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5225B" w14:textId="34CAE0A3" w:rsidR="00D50096" w:rsidRPr="00697613" w:rsidRDefault="00F53557" w:rsidP="00D50096">
      <w:pPr>
        <w:rPr>
          <w:b/>
        </w:rPr>
      </w:pPr>
      <w:r>
        <w:rPr>
          <w:b/>
        </w:rPr>
        <w:t>P</w:t>
      </w:r>
      <w:r w:rsidR="00D50096" w:rsidRPr="00841127">
        <w:rPr>
          <w:b/>
        </w:rPr>
        <w:t xml:space="preserve">redicting mortality after acute coronary syndromes in people with </w:t>
      </w:r>
      <w:r>
        <w:rPr>
          <w:b/>
        </w:rPr>
        <w:t>chronic obstructive pulmonary disease</w:t>
      </w:r>
    </w:p>
    <w:p w14:paraId="70B3FBC2" w14:textId="77777777" w:rsidR="00D50096" w:rsidRPr="00697613" w:rsidRDefault="00D50096" w:rsidP="00D50096">
      <w:r w:rsidRPr="00697613">
        <w:rPr>
          <w:b/>
        </w:rPr>
        <w:t xml:space="preserve">Authors </w:t>
      </w:r>
      <w:r w:rsidRPr="00697613">
        <w:t>Kieran J Rothnie</w:t>
      </w:r>
      <w:r w:rsidRPr="00697613">
        <w:rPr>
          <w:vertAlign w:val="superscript"/>
        </w:rPr>
        <w:t>1,2</w:t>
      </w:r>
      <w:r w:rsidRPr="00697613">
        <w:t>, Liam Smeeth</w:t>
      </w:r>
      <w:r w:rsidRPr="00697613">
        <w:rPr>
          <w:vertAlign w:val="superscript"/>
        </w:rPr>
        <w:t>2,3</w:t>
      </w:r>
      <w:r w:rsidRPr="00697613">
        <w:t>, Neil Pearce</w:t>
      </w:r>
      <w:r w:rsidRPr="00697613">
        <w:rPr>
          <w:vertAlign w:val="superscript"/>
        </w:rPr>
        <w:t>2</w:t>
      </w:r>
      <w:r w:rsidRPr="00697613">
        <w:t>,</w:t>
      </w:r>
      <w:r w:rsidRPr="00697613">
        <w:rPr>
          <w:vertAlign w:val="superscript"/>
        </w:rPr>
        <w:t xml:space="preserve"> </w:t>
      </w:r>
      <w:r w:rsidRPr="00697613">
        <w:t>Emily Herrett</w:t>
      </w:r>
      <w:r w:rsidRPr="00697613">
        <w:rPr>
          <w:vertAlign w:val="superscript"/>
        </w:rPr>
        <w:t>2</w:t>
      </w:r>
      <w:r w:rsidRPr="00697613">
        <w:t>, Adam Timmis</w:t>
      </w:r>
      <w:r w:rsidRPr="00697613">
        <w:rPr>
          <w:vertAlign w:val="superscript"/>
        </w:rPr>
        <w:t>3,4</w:t>
      </w:r>
      <w:r w:rsidRPr="00697613">
        <w:t>, Harry Hemingway</w:t>
      </w:r>
      <w:r w:rsidRPr="00697613">
        <w:rPr>
          <w:vertAlign w:val="superscript"/>
        </w:rPr>
        <w:t>3,5</w:t>
      </w:r>
      <w:r w:rsidRPr="00697613">
        <w:t xml:space="preserve">, Jadwiga </w:t>
      </w:r>
      <w:r w:rsidRPr="00697613">
        <w:rPr>
          <w:rFonts w:cs="Segoe UI"/>
        </w:rPr>
        <w:t>Wedzicha</w:t>
      </w:r>
      <w:r w:rsidRPr="00697613">
        <w:rPr>
          <w:rFonts w:cs="Segoe UI"/>
          <w:vertAlign w:val="superscript"/>
        </w:rPr>
        <w:t>6</w:t>
      </w:r>
      <w:r w:rsidRPr="00697613">
        <w:rPr>
          <w:rFonts w:cs="Segoe UI"/>
        </w:rPr>
        <w:t xml:space="preserve">, </w:t>
      </w:r>
      <w:r w:rsidRPr="00697613">
        <w:t>Jennifer K Quint</w:t>
      </w:r>
      <w:r w:rsidRPr="00697613">
        <w:rPr>
          <w:vertAlign w:val="superscript"/>
        </w:rPr>
        <w:t xml:space="preserve">1,2 </w:t>
      </w:r>
    </w:p>
    <w:p w14:paraId="43CE4799" w14:textId="77777777" w:rsidR="00D50096" w:rsidRPr="00697613" w:rsidRDefault="00D50096" w:rsidP="00D50096"/>
    <w:p w14:paraId="5B9D97D1" w14:textId="77777777" w:rsidR="00D50096" w:rsidRPr="00697613" w:rsidRDefault="00D50096" w:rsidP="00D50096">
      <w:pPr>
        <w:rPr>
          <w:b/>
        </w:rPr>
      </w:pPr>
    </w:p>
    <w:p w14:paraId="47D60198" w14:textId="77777777" w:rsidR="00D50096" w:rsidRPr="00697613" w:rsidRDefault="00D50096" w:rsidP="00D50096">
      <w:pPr>
        <w:rPr>
          <w:b/>
        </w:rPr>
      </w:pPr>
      <w:r w:rsidRPr="00697613">
        <w:rPr>
          <w:b/>
        </w:rPr>
        <w:t>Author affiliations</w:t>
      </w:r>
    </w:p>
    <w:p w14:paraId="780807CC" w14:textId="77777777" w:rsidR="00D50096" w:rsidRPr="00697613" w:rsidRDefault="00D50096" w:rsidP="00D50096">
      <w:r w:rsidRPr="00697613">
        <w:t>1 Respiratory Epidemiology, Occupational Medicine and Public Health, National Heart and Lung Institute, Imperial College London, London</w:t>
      </w:r>
    </w:p>
    <w:p w14:paraId="6720064E" w14:textId="77777777" w:rsidR="00D50096" w:rsidRPr="00697613" w:rsidRDefault="00D50096" w:rsidP="00D50096">
      <w:r w:rsidRPr="00697613">
        <w:t>2 Faculty of Epidemiology and Population Health, London School of Hygiene and Tropical Medicine, London</w:t>
      </w:r>
    </w:p>
    <w:p w14:paraId="529EDF70" w14:textId="77777777" w:rsidR="00D50096" w:rsidRPr="00697613" w:rsidRDefault="00D50096" w:rsidP="00D50096">
      <w:r w:rsidRPr="00697613">
        <w:t>3 Farr Institute of Health Informatics Research, London</w:t>
      </w:r>
    </w:p>
    <w:p w14:paraId="33EEA441" w14:textId="77777777" w:rsidR="00D50096" w:rsidRPr="00697613" w:rsidRDefault="00D50096" w:rsidP="00D50096">
      <w:r w:rsidRPr="00697613">
        <w:t xml:space="preserve">4 </w:t>
      </w:r>
      <w:proofErr w:type="spellStart"/>
      <w:r w:rsidRPr="00697613">
        <w:rPr>
          <w:rStyle w:val="addr-line"/>
          <w:rFonts w:cs="Arial"/>
          <w:color w:val="333333"/>
          <w:bdr w:val="none" w:sz="0" w:space="0" w:color="auto" w:frame="1"/>
        </w:rPr>
        <w:t>Barts</w:t>
      </w:r>
      <w:proofErr w:type="spellEnd"/>
      <w:r w:rsidRPr="00697613">
        <w:rPr>
          <w:rStyle w:val="addr-line"/>
          <w:rFonts w:cs="Arial"/>
          <w:color w:val="333333"/>
          <w:bdr w:val="none" w:sz="0" w:space="0" w:color="auto" w:frame="1"/>
        </w:rPr>
        <w:t xml:space="preserve"> NIHR Biomedical Research Unit, Queen Mary University of London</w:t>
      </w:r>
    </w:p>
    <w:p w14:paraId="65201FE9" w14:textId="77777777" w:rsidR="00D50096" w:rsidRPr="00697613" w:rsidRDefault="00D50096" w:rsidP="00D50096">
      <w:r w:rsidRPr="00697613">
        <w:t>5 Department of Epidemiology and Public Health, University College London</w:t>
      </w:r>
    </w:p>
    <w:p w14:paraId="1C7526BB" w14:textId="77777777" w:rsidR="00D50096" w:rsidRPr="00697613" w:rsidRDefault="00D50096" w:rsidP="00D50096">
      <w:pPr>
        <w:rPr>
          <w:rFonts w:cs="Arial"/>
          <w:color w:val="333333"/>
        </w:rPr>
      </w:pPr>
      <w:r w:rsidRPr="00697613">
        <w:rPr>
          <w:rFonts w:cs="Arial"/>
          <w:color w:val="333333"/>
        </w:rPr>
        <w:t xml:space="preserve">6 Airway Disease, National Heart and Lung Institute, </w:t>
      </w:r>
      <w:r w:rsidRPr="00697613">
        <w:t>Imperial College London</w:t>
      </w:r>
    </w:p>
    <w:p w14:paraId="555B9BCA" w14:textId="77777777" w:rsidR="00D50096" w:rsidRPr="00697613" w:rsidRDefault="00D50096" w:rsidP="00D50096">
      <w:pPr>
        <w:rPr>
          <w:rFonts w:cs="Arial"/>
          <w:color w:val="333333"/>
        </w:rPr>
      </w:pPr>
    </w:p>
    <w:p w14:paraId="367475A4" w14:textId="77777777" w:rsidR="00D50096" w:rsidRPr="00697613" w:rsidRDefault="00D50096" w:rsidP="00D50096">
      <w:pPr>
        <w:spacing w:line="240" w:lineRule="auto"/>
        <w:contextualSpacing/>
        <w:rPr>
          <w:b/>
        </w:rPr>
      </w:pPr>
    </w:p>
    <w:p w14:paraId="2CD1E594" w14:textId="77777777" w:rsidR="00D50096" w:rsidRPr="00697613" w:rsidRDefault="00D50096" w:rsidP="00D50096">
      <w:pPr>
        <w:spacing w:line="240" w:lineRule="auto"/>
        <w:contextualSpacing/>
        <w:rPr>
          <w:b/>
        </w:rPr>
      </w:pPr>
    </w:p>
    <w:p w14:paraId="0B611FCF" w14:textId="77777777" w:rsidR="00D50096" w:rsidRPr="00697613" w:rsidRDefault="00D50096" w:rsidP="00D50096">
      <w:pPr>
        <w:spacing w:line="240" w:lineRule="auto"/>
        <w:contextualSpacing/>
      </w:pPr>
      <w:r w:rsidRPr="00697613">
        <w:rPr>
          <w:b/>
        </w:rPr>
        <w:t xml:space="preserve">Corresponding author </w:t>
      </w:r>
    </w:p>
    <w:p w14:paraId="280DEECA" w14:textId="77777777" w:rsidR="00D50096" w:rsidRPr="00697613" w:rsidRDefault="00D50096" w:rsidP="00D50096">
      <w:pPr>
        <w:spacing w:line="240" w:lineRule="auto"/>
        <w:contextualSpacing/>
      </w:pPr>
      <w:r w:rsidRPr="00697613">
        <w:t>Kieran J Rothnie</w:t>
      </w:r>
    </w:p>
    <w:p w14:paraId="398E83C4" w14:textId="77777777" w:rsidR="00D50096" w:rsidRPr="00697613" w:rsidRDefault="00D50096" w:rsidP="00D50096">
      <w:pPr>
        <w:spacing w:line="240" w:lineRule="auto"/>
        <w:contextualSpacing/>
      </w:pPr>
      <w:r w:rsidRPr="00697613">
        <w:t>Respiratory Epidemiology, Occupational Medicine and Public Health</w:t>
      </w:r>
    </w:p>
    <w:p w14:paraId="2B61BB83" w14:textId="77777777" w:rsidR="00D50096" w:rsidRPr="00697613" w:rsidRDefault="00D50096" w:rsidP="00D50096">
      <w:pPr>
        <w:spacing w:line="240" w:lineRule="auto"/>
        <w:contextualSpacing/>
      </w:pPr>
      <w:r w:rsidRPr="00697613">
        <w:t>National Heart and Lung Institute</w:t>
      </w:r>
    </w:p>
    <w:p w14:paraId="5F636B1A" w14:textId="77777777" w:rsidR="00D50096" w:rsidRPr="00697613" w:rsidRDefault="00D50096" w:rsidP="00D50096">
      <w:pPr>
        <w:spacing w:line="240" w:lineRule="auto"/>
        <w:contextualSpacing/>
      </w:pPr>
      <w:r w:rsidRPr="00697613">
        <w:t>Emmanuel Kaye Building</w:t>
      </w:r>
    </w:p>
    <w:p w14:paraId="0410AE79" w14:textId="77777777" w:rsidR="00D50096" w:rsidRPr="00697613" w:rsidRDefault="00D50096" w:rsidP="00D50096">
      <w:pPr>
        <w:spacing w:line="240" w:lineRule="auto"/>
        <w:contextualSpacing/>
      </w:pPr>
      <w:r w:rsidRPr="00697613">
        <w:t>Imperial College London</w:t>
      </w:r>
    </w:p>
    <w:p w14:paraId="0F020C43" w14:textId="77777777" w:rsidR="00D50096" w:rsidRPr="00697613" w:rsidRDefault="00D50096" w:rsidP="00D50096">
      <w:pPr>
        <w:spacing w:line="240" w:lineRule="auto"/>
        <w:contextualSpacing/>
      </w:pPr>
      <w:r w:rsidRPr="00697613">
        <w:t>London</w:t>
      </w:r>
    </w:p>
    <w:p w14:paraId="5C9D1192" w14:textId="77777777" w:rsidR="00D50096" w:rsidRPr="00697613" w:rsidRDefault="00D50096" w:rsidP="00D50096">
      <w:pPr>
        <w:spacing w:line="240" w:lineRule="auto"/>
        <w:contextualSpacing/>
      </w:pPr>
      <w:r w:rsidRPr="00697613">
        <w:t>SW3 6LR</w:t>
      </w:r>
    </w:p>
    <w:p w14:paraId="10B806D4" w14:textId="77777777" w:rsidR="00D50096" w:rsidRPr="00697613" w:rsidRDefault="00D50096" w:rsidP="00D50096">
      <w:pPr>
        <w:spacing w:line="240" w:lineRule="auto"/>
        <w:contextualSpacing/>
      </w:pPr>
    </w:p>
    <w:p w14:paraId="7EEA9EFF" w14:textId="77777777" w:rsidR="00D50096" w:rsidRPr="00697613" w:rsidRDefault="00D50096" w:rsidP="00D50096">
      <w:pPr>
        <w:spacing w:line="240" w:lineRule="auto"/>
        <w:contextualSpacing/>
      </w:pPr>
    </w:p>
    <w:p w14:paraId="09E28E62" w14:textId="77777777" w:rsidR="00D50096" w:rsidRPr="00697613" w:rsidRDefault="00D50096" w:rsidP="00D50096">
      <w:pPr>
        <w:spacing w:line="240" w:lineRule="auto"/>
        <w:contextualSpacing/>
      </w:pPr>
      <w:r w:rsidRPr="00697613">
        <w:t xml:space="preserve">Email: </w:t>
      </w:r>
      <w:hyperlink r:id="rId8" w:history="1">
        <w:r w:rsidRPr="00697613">
          <w:rPr>
            <w:rStyle w:val="Hyperlink"/>
          </w:rPr>
          <w:t>k.rothnie@imperial.ac.uk</w:t>
        </w:r>
      </w:hyperlink>
    </w:p>
    <w:p w14:paraId="537CEEE3" w14:textId="77777777" w:rsidR="00D50096" w:rsidRPr="00697613" w:rsidRDefault="00D50096" w:rsidP="00D50096">
      <w:pPr>
        <w:spacing w:line="240" w:lineRule="auto"/>
        <w:contextualSpacing/>
      </w:pPr>
    </w:p>
    <w:p w14:paraId="7AE55786" w14:textId="77777777" w:rsidR="00D50096" w:rsidRPr="00697613" w:rsidRDefault="00D50096" w:rsidP="00D50096">
      <w:pPr>
        <w:spacing w:line="240" w:lineRule="auto"/>
        <w:contextualSpacing/>
      </w:pPr>
      <w:r w:rsidRPr="00697613">
        <w:t>Tel: +44 20 7594 8824</w:t>
      </w:r>
    </w:p>
    <w:p w14:paraId="4B5BA072" w14:textId="77777777" w:rsidR="00D50096" w:rsidRPr="00697613" w:rsidRDefault="00D50096" w:rsidP="00D50096"/>
    <w:p w14:paraId="15271D7E" w14:textId="77777777" w:rsidR="00D50096" w:rsidRDefault="00D50096" w:rsidP="00D50096"/>
    <w:p w14:paraId="18A329B7" w14:textId="77777777" w:rsidR="00D50096" w:rsidRDefault="00D50096" w:rsidP="00D50096"/>
    <w:p w14:paraId="22C985BF" w14:textId="77777777" w:rsidR="00A5407E" w:rsidRDefault="00A5407E" w:rsidP="00A5407E">
      <w:pPr>
        <w:pStyle w:val="PlainText"/>
      </w:pPr>
      <w:r>
        <w:t xml:space="preserve">"The Corresponding Author has the right to grant on behalf of all authors and does grant on behalf of all authors, an exclusive licence (or </w:t>
      </w:r>
      <w:proofErr w:type="spellStart"/>
      <w:r>
        <w:t>non exclusive</w:t>
      </w:r>
      <w:proofErr w:type="spellEnd"/>
      <w:r>
        <w:t xml:space="preserve"> for government employees) on a worldwide basis to the BMJ Publishing Group Ltd and its Licensees to permit this article (if accepted) to be published in HEART editions and any other BMJPGL products to exploit all subsidiary rights"</w:t>
      </w:r>
    </w:p>
    <w:p w14:paraId="5511D665" w14:textId="77777777" w:rsidR="00D50096" w:rsidRPr="00697613" w:rsidRDefault="00D50096" w:rsidP="00D50096"/>
    <w:p w14:paraId="285AC1E0" w14:textId="77777777" w:rsidR="00D50096" w:rsidRPr="00697613" w:rsidRDefault="00D50096" w:rsidP="00D50096">
      <w:pPr>
        <w:rPr>
          <w:b/>
        </w:rPr>
      </w:pPr>
      <w:r w:rsidRPr="00697613">
        <w:rPr>
          <w:b/>
        </w:rPr>
        <w:lastRenderedPageBreak/>
        <w:t xml:space="preserve">Abstract </w:t>
      </w:r>
    </w:p>
    <w:p w14:paraId="3CCC7868" w14:textId="77777777" w:rsidR="00D50096" w:rsidRPr="00697613" w:rsidRDefault="00D50096" w:rsidP="00D50096">
      <w:pPr>
        <w:rPr>
          <w:b/>
        </w:rPr>
      </w:pPr>
      <w:r>
        <w:rPr>
          <w:b/>
        </w:rPr>
        <w:t>Objective</w:t>
      </w:r>
    </w:p>
    <w:p w14:paraId="0B33F2F2" w14:textId="0E255DD7" w:rsidR="00D50096" w:rsidRPr="00697613" w:rsidRDefault="00D50096" w:rsidP="00D50096">
      <w:r w:rsidRPr="00697613">
        <w:t xml:space="preserve">To assess the accuracy of </w:t>
      </w:r>
      <w:r w:rsidR="001B1754" w:rsidRPr="001B1754">
        <w:t>Global Registry of Acute Coronary Events</w:t>
      </w:r>
      <w:r w:rsidR="001B1754">
        <w:t xml:space="preserve"> (</w:t>
      </w:r>
      <w:r w:rsidRPr="00697613">
        <w:t>GRACE</w:t>
      </w:r>
      <w:r w:rsidR="001B1754">
        <w:t>)</w:t>
      </w:r>
      <w:r w:rsidRPr="00697613">
        <w:t xml:space="preserve"> score</w:t>
      </w:r>
      <w:r>
        <w:t>s</w:t>
      </w:r>
      <w:r w:rsidRPr="00697613">
        <w:t xml:space="preserve"> in predicting mortality at 6 months for people with COPD and to investigate how it might be improved. </w:t>
      </w:r>
    </w:p>
    <w:p w14:paraId="62FBD420" w14:textId="77777777" w:rsidR="00D50096" w:rsidRPr="00697613" w:rsidRDefault="00D50096" w:rsidP="00D50096">
      <w:pPr>
        <w:rPr>
          <w:b/>
        </w:rPr>
      </w:pPr>
      <w:r>
        <w:rPr>
          <w:b/>
        </w:rPr>
        <w:t xml:space="preserve">Methods </w:t>
      </w:r>
    </w:p>
    <w:p w14:paraId="7205C1E3" w14:textId="14CDB065" w:rsidR="00D50096" w:rsidRDefault="00D50096" w:rsidP="00D50096">
      <w:r w:rsidRPr="00697613">
        <w:t xml:space="preserve">Data were obtained on 481,849 patients with </w:t>
      </w:r>
      <w:r w:rsidR="001B1754">
        <w:t>acute coronary syndrome (</w:t>
      </w:r>
      <w:r w:rsidRPr="00697613">
        <w:t>ACS</w:t>
      </w:r>
      <w:r w:rsidR="001B1754">
        <w:t>)</w:t>
      </w:r>
      <w:r w:rsidRPr="00697613">
        <w:t xml:space="preserve"> admitted to UK hospi</w:t>
      </w:r>
      <w:r>
        <w:t>tals between January 2003-</w:t>
      </w:r>
      <w:r w:rsidRPr="00697613">
        <w:t xml:space="preserve">June 2013 from the </w:t>
      </w:r>
      <w:r w:rsidR="001B1754">
        <w:t xml:space="preserve">myocardial </w:t>
      </w:r>
      <w:proofErr w:type="spellStart"/>
      <w:r w:rsidR="001B1754">
        <w:t>ischaemia</w:t>
      </w:r>
      <w:proofErr w:type="spellEnd"/>
      <w:r w:rsidR="001B1754">
        <w:t xml:space="preserve"> national audit project (</w:t>
      </w:r>
      <w:r>
        <w:t>MINAP</w:t>
      </w:r>
      <w:r w:rsidR="001B1754">
        <w:t>)</w:t>
      </w:r>
      <w:r w:rsidRPr="00697613">
        <w:t xml:space="preserve"> database. We compared risk of death between</w:t>
      </w:r>
      <w:r w:rsidR="001B1754">
        <w:t xml:space="preserve"> chronic obstructive pulmonary disease</w:t>
      </w:r>
      <w:r w:rsidRPr="00697613">
        <w:t xml:space="preserve"> </w:t>
      </w:r>
      <w:r w:rsidR="001B1754">
        <w:t>(</w:t>
      </w:r>
      <w:r w:rsidRPr="00697613">
        <w:t>COPD</w:t>
      </w:r>
      <w:r w:rsidR="001B1754">
        <w:t>)</w:t>
      </w:r>
      <w:r w:rsidRPr="00697613">
        <w:t xml:space="preserve"> and non-COPD patients at 6 months, adjusting for predicted risk of death. We then assessed whether several modifications improved the accuracy of the GRACE score for people with COPD. </w:t>
      </w:r>
    </w:p>
    <w:p w14:paraId="61EC21BE" w14:textId="77777777" w:rsidR="00D50096" w:rsidRPr="00697613" w:rsidRDefault="00D50096" w:rsidP="00D50096">
      <w:r>
        <w:rPr>
          <w:b/>
        </w:rPr>
        <w:t>Results</w:t>
      </w:r>
    </w:p>
    <w:p w14:paraId="3AD74EAA" w14:textId="77777777" w:rsidR="00D50096" w:rsidRPr="00697613" w:rsidRDefault="00D50096" w:rsidP="00D50096">
      <w:pPr>
        <w:rPr>
          <w:b/>
        </w:rPr>
      </w:pPr>
      <w:r w:rsidRPr="00697613">
        <w:t xml:space="preserve">The risk of death after adjusting for GRACE score predicted risk of death was higher for COPD patients than for other patients (RR 1.29, 95% CI 1.28-1.33). Adding smoking into the GRACE score model did not improve accuracy for COPD patients. </w:t>
      </w:r>
      <w:r>
        <w:t>E</w:t>
      </w:r>
      <w:r w:rsidRPr="00697613">
        <w:t>ither adding COPD into the model (RR 1.00, 0.94-1.02) or multiplying the GRACE score by 1.3 resulted in better pe</w:t>
      </w:r>
      <w:r>
        <w:t>rformance (RR 0.99,</w:t>
      </w:r>
      <w:r w:rsidRPr="00697613">
        <w:t xml:space="preserve"> 0.96-1.01). </w:t>
      </w:r>
    </w:p>
    <w:p w14:paraId="70F1A506" w14:textId="77777777" w:rsidR="00D50096" w:rsidRPr="00697613" w:rsidRDefault="00D50096" w:rsidP="00D50096">
      <w:pPr>
        <w:rPr>
          <w:b/>
        </w:rPr>
      </w:pPr>
      <w:r>
        <w:rPr>
          <w:b/>
        </w:rPr>
        <w:t>Conclusion</w:t>
      </w:r>
    </w:p>
    <w:p w14:paraId="0154CC26" w14:textId="776596F7" w:rsidR="00D50096" w:rsidRDefault="00D50096" w:rsidP="00D50096">
      <w:r w:rsidRPr="00697613">
        <w:t xml:space="preserve">GRACE scores underestimate risk of death for people with COPD. A more accurate prediction of risk of death can be obtained by adding COPD into the GRACE score equation, or by multiplying the GRACE score predicted risk of death by 1.3 for people with COPD. This means that one third of COPD patients currently classified as low risk should be classified as moderate risk, and could be considered for more aggressive early treatment after </w:t>
      </w:r>
      <w:r w:rsidR="001B1754">
        <w:t>non-ST-elevation myocardial infarction</w:t>
      </w:r>
      <w:r w:rsidRPr="00697613">
        <w:t xml:space="preserve"> or unstable angina</w:t>
      </w:r>
      <w:r>
        <w:t>.</w:t>
      </w:r>
    </w:p>
    <w:p w14:paraId="2D286FC0" w14:textId="77777777" w:rsidR="00D50096" w:rsidRPr="00697613" w:rsidRDefault="00D50096" w:rsidP="00D50096"/>
    <w:p w14:paraId="4947EEB6" w14:textId="77777777" w:rsidR="00D50096" w:rsidRDefault="00D50096" w:rsidP="00D50096">
      <w:pPr>
        <w:rPr>
          <w:b/>
        </w:rPr>
      </w:pPr>
    </w:p>
    <w:p w14:paraId="3037EC53" w14:textId="77777777" w:rsidR="007C04C9" w:rsidRDefault="007C04C9" w:rsidP="00D50096">
      <w:pPr>
        <w:rPr>
          <w:b/>
        </w:rPr>
      </w:pPr>
    </w:p>
    <w:p w14:paraId="69DEBB2A" w14:textId="77777777" w:rsidR="007C04C9" w:rsidRDefault="007C04C9" w:rsidP="00D50096"/>
    <w:p w14:paraId="627DB6E1" w14:textId="77777777" w:rsidR="008A30B4" w:rsidRDefault="008A30B4"/>
    <w:p w14:paraId="679D8B50" w14:textId="77777777" w:rsidR="00D50096" w:rsidRDefault="00D50096"/>
    <w:p w14:paraId="21F67C0B" w14:textId="77777777" w:rsidR="00D50096" w:rsidRDefault="00D50096"/>
    <w:p w14:paraId="08016EC4" w14:textId="77777777" w:rsidR="00D50096" w:rsidRDefault="00D50096"/>
    <w:p w14:paraId="5CE19818" w14:textId="77777777" w:rsidR="000E6ABE" w:rsidRPr="00697613" w:rsidRDefault="000E6ABE"/>
    <w:p w14:paraId="4577F4B8" w14:textId="77777777" w:rsidR="00825118" w:rsidRPr="00697613" w:rsidRDefault="00825118"/>
    <w:p w14:paraId="36B6117B" w14:textId="77777777" w:rsidR="00683B27" w:rsidRDefault="00683B27"/>
    <w:p w14:paraId="08B3965A" w14:textId="77777777" w:rsidR="007C04C9" w:rsidRDefault="007C04C9" w:rsidP="007C04C9">
      <w:pPr>
        <w:rPr>
          <w:b/>
        </w:rPr>
      </w:pPr>
      <w:r w:rsidRPr="007C04C9">
        <w:rPr>
          <w:b/>
        </w:rPr>
        <w:lastRenderedPageBreak/>
        <w:t>What is already known about this subject?</w:t>
      </w:r>
    </w:p>
    <w:p w14:paraId="188ED459" w14:textId="24F294AB" w:rsidR="007C04C9" w:rsidRPr="00907C9F" w:rsidRDefault="00907C9F" w:rsidP="007C04C9">
      <w:r>
        <w:t xml:space="preserve">Despite </w:t>
      </w:r>
      <w:r w:rsidR="00BE755E">
        <w:t>being at higher risk of death following admission for acute coronary syndromes</w:t>
      </w:r>
      <w:r>
        <w:t xml:space="preserve">, those with </w:t>
      </w:r>
      <w:r w:rsidR="001B1754">
        <w:t>chronic obstructive pulmonary disease (</w:t>
      </w:r>
      <w:r>
        <w:t>COPD</w:t>
      </w:r>
      <w:r w:rsidR="001B1754">
        <w:t>)</w:t>
      </w:r>
      <w:r>
        <w:t xml:space="preserve"> are less likely to receive investigation and treatment than non-COPD patients and this difference may explain some of the difference in mortality. </w:t>
      </w:r>
      <w:r w:rsidR="005B3465">
        <w:t>It is recommended that those at moderate (3-6%) or high (</w:t>
      </w:r>
      <w:r w:rsidR="00651BEA">
        <w:t>&gt;</w:t>
      </w:r>
      <w:r w:rsidR="005B3465">
        <w:t xml:space="preserve">6%) </w:t>
      </w:r>
      <w:r w:rsidR="001B1754" w:rsidRPr="001B1754">
        <w:t>Global Registry of Acute Coronary Events</w:t>
      </w:r>
      <w:r w:rsidR="001B1754">
        <w:t xml:space="preserve"> (</w:t>
      </w:r>
      <w:r w:rsidR="001B1754" w:rsidRPr="00697613">
        <w:t>GRACE</w:t>
      </w:r>
      <w:r w:rsidR="001B1754">
        <w:t>)</w:t>
      </w:r>
      <w:r w:rsidR="001B1754" w:rsidRPr="00697613">
        <w:t xml:space="preserve"> </w:t>
      </w:r>
      <w:r w:rsidR="002C7362">
        <w:t xml:space="preserve">score </w:t>
      </w:r>
      <w:r w:rsidR="005B3465">
        <w:t>predicted risk of death at 6 months after admission to hospital for non-ST</w:t>
      </w:r>
      <w:r w:rsidR="004F2EBB">
        <w:t>-segment elevation myocardial infarction</w:t>
      </w:r>
      <w:bookmarkStart w:id="0" w:name="_GoBack"/>
      <w:bookmarkEnd w:id="0"/>
      <w:r w:rsidR="005B3465">
        <w:t xml:space="preserve"> or unstable angina receive earlier aggressive investigation and treatment.</w:t>
      </w:r>
    </w:p>
    <w:p w14:paraId="6C9BC15A" w14:textId="77777777" w:rsidR="007C04C9" w:rsidRDefault="007C04C9" w:rsidP="007C04C9">
      <w:pPr>
        <w:rPr>
          <w:b/>
        </w:rPr>
      </w:pPr>
      <w:r w:rsidRPr="007C04C9">
        <w:rPr>
          <w:b/>
        </w:rPr>
        <w:t>What does this study add?</w:t>
      </w:r>
    </w:p>
    <w:p w14:paraId="68B8E235" w14:textId="28C77EEF" w:rsidR="00907C9F" w:rsidRPr="00907C9F" w:rsidRDefault="00907C9F" w:rsidP="007C04C9">
      <w:r>
        <w:t xml:space="preserve">This nationwide multicentre study involving 481,849 hospital admissions demonstrates that GRACE scores underestimate risk of death after acute coronary syndromes for those with COPD. This study also found that multiplying the predicted risk of death for those with COPD by 1.3 provides a better approximation for their risk of death. </w:t>
      </w:r>
    </w:p>
    <w:p w14:paraId="1F071175" w14:textId="2E557E8D" w:rsidR="007C04C9" w:rsidRPr="007C04C9" w:rsidRDefault="007C04C9" w:rsidP="007C04C9">
      <w:pPr>
        <w:rPr>
          <w:b/>
        </w:rPr>
      </w:pPr>
      <w:r w:rsidRPr="007C04C9">
        <w:rPr>
          <w:b/>
        </w:rPr>
        <w:t>How might this impact on clinical practice?</w:t>
      </w:r>
    </w:p>
    <w:p w14:paraId="6D356561" w14:textId="36710445" w:rsidR="007C04C9" w:rsidRDefault="00BE755E">
      <w:r>
        <w:t>U</w:t>
      </w:r>
      <w:r w:rsidR="00907C9F">
        <w:t xml:space="preserve">sing a more accurate estimate of risk of death for those with COPD after admission for acute coronary </w:t>
      </w:r>
      <w:r w:rsidR="002C7362">
        <w:t>syndromes one</w:t>
      </w:r>
      <w:r w:rsidR="00907C9F">
        <w:t xml:space="preserve"> third of COPD patients previously categorised as low risk would be reclassified as moderate risk, </w:t>
      </w:r>
      <w:r w:rsidR="00022DDA">
        <w:t xml:space="preserve">and therefore would be eligible for earlier, more aggressive investigation and treatment. </w:t>
      </w:r>
    </w:p>
    <w:p w14:paraId="20E4AD95" w14:textId="77777777" w:rsidR="007C04C9" w:rsidRDefault="007C04C9"/>
    <w:p w14:paraId="7FE3F61B" w14:textId="77777777" w:rsidR="007C04C9" w:rsidRDefault="007C04C9"/>
    <w:p w14:paraId="676566DD" w14:textId="77777777" w:rsidR="007C04C9" w:rsidRDefault="007C04C9"/>
    <w:p w14:paraId="38280C45" w14:textId="77777777" w:rsidR="007C04C9" w:rsidRDefault="007C04C9"/>
    <w:p w14:paraId="736B80B0" w14:textId="77777777" w:rsidR="007C04C9" w:rsidRDefault="007C04C9"/>
    <w:p w14:paraId="7E34E708" w14:textId="77777777" w:rsidR="007C04C9" w:rsidRDefault="007C04C9"/>
    <w:p w14:paraId="4E900AED" w14:textId="77777777" w:rsidR="007C04C9" w:rsidRDefault="007C04C9"/>
    <w:p w14:paraId="07000B08" w14:textId="77777777" w:rsidR="007C04C9" w:rsidRDefault="007C04C9"/>
    <w:p w14:paraId="27B3D8B9" w14:textId="77777777" w:rsidR="007C04C9" w:rsidRDefault="007C04C9"/>
    <w:p w14:paraId="398DE821" w14:textId="77777777" w:rsidR="007C04C9" w:rsidRDefault="007C04C9"/>
    <w:p w14:paraId="140F194D" w14:textId="77777777" w:rsidR="007C04C9" w:rsidRDefault="007C04C9"/>
    <w:p w14:paraId="2605C373" w14:textId="77777777" w:rsidR="00E37548" w:rsidRDefault="00E37548"/>
    <w:p w14:paraId="4627CF8B" w14:textId="77777777" w:rsidR="00E37548" w:rsidRDefault="00E37548"/>
    <w:p w14:paraId="0051ED41" w14:textId="77777777" w:rsidR="00E37548" w:rsidRDefault="00E37548"/>
    <w:p w14:paraId="62077D59" w14:textId="77777777" w:rsidR="00E37548" w:rsidRDefault="00E37548"/>
    <w:p w14:paraId="5460BC03" w14:textId="77777777" w:rsidR="00E37548" w:rsidRDefault="00E37548"/>
    <w:p w14:paraId="7F7B8599" w14:textId="02BCF5A6" w:rsidR="00A4299F" w:rsidRPr="00697613" w:rsidRDefault="00F6760C" w:rsidP="00B74203">
      <w:pPr>
        <w:spacing w:line="480" w:lineRule="auto"/>
        <w:rPr>
          <w:b/>
        </w:rPr>
      </w:pPr>
      <w:r w:rsidRPr="00697613">
        <w:rPr>
          <w:b/>
        </w:rPr>
        <w:t xml:space="preserve">Introduction </w:t>
      </w:r>
    </w:p>
    <w:p w14:paraId="0F1708C1" w14:textId="09F279D8" w:rsidR="006D7F1B" w:rsidRPr="00697613" w:rsidRDefault="006D7F1B" w:rsidP="00B74203">
      <w:pPr>
        <w:spacing w:line="480" w:lineRule="auto"/>
      </w:pPr>
      <w:r w:rsidRPr="00697613">
        <w:t>Accurate prediction of risk of death after acute coronary syndromes (ACS)</w:t>
      </w:r>
      <w:r w:rsidR="00C955B0" w:rsidRPr="00697613">
        <w:t xml:space="preserve"> is important </w:t>
      </w:r>
      <w:r w:rsidR="0057026F" w:rsidRPr="00697613">
        <w:t>not only for prognostication, but also for</w:t>
      </w:r>
      <w:r w:rsidR="00C955B0" w:rsidRPr="00697613">
        <w:t xml:space="preserve"> d</w:t>
      </w:r>
      <w:r w:rsidR="00623AA0" w:rsidRPr="00697613">
        <w:t>ecision making about treatment, as i</w:t>
      </w:r>
      <w:r w:rsidR="0057026F" w:rsidRPr="00697613">
        <w:t>ndividuals</w:t>
      </w:r>
      <w:r w:rsidR="00C955B0" w:rsidRPr="00697613">
        <w:t xml:space="preserve"> at higher risk of death after ACS benefit most from early aggressive treatment</w:t>
      </w:r>
      <w:r w:rsidR="00EA788B" w:rsidRPr="00697613">
        <w:fldChar w:fldCharType="begin">
          <w:fldData xml:space="preserve">PEVuZE5vdGU+PENpdGU+PEF1dGhvcj5CaGF0dDwvQXV0aG9yPjxZZWFyPjIwMDQ8L1llYXI+PFJl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</w:fldData>
        </w:fldChar>
      </w:r>
      <w:r w:rsidR="002C0603">
        <w:instrText xml:space="preserve"> ADDIN EN.CITE </w:instrText>
      </w:r>
      <w:r w:rsidR="002C0603">
        <w:fldChar w:fldCharType="begin">
          <w:fldData xml:space="preserve">PEVuZE5vdGU+PENpdGU+PEF1dGhvcj5CaGF0dDwvQXV0aG9yPjxZZWFyPjIwMDQ8L1llYXI+PFJl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</w:fldData>
        </w:fldChar>
      </w:r>
      <w:r w:rsidR="002C0603">
        <w:instrText xml:space="preserve"> ADDIN EN.CITE.DATA </w:instrText>
      </w:r>
      <w:r w:rsidR="002C0603">
        <w:fldChar w:fldCharType="end"/>
      </w:r>
      <w:r w:rsidR="00EA788B" w:rsidRPr="00697613">
        <w:fldChar w:fldCharType="separate"/>
      </w:r>
      <w:r w:rsidR="002C0603">
        <w:rPr>
          <w:noProof/>
        </w:rPr>
        <w:t>[</w:t>
      </w:r>
      <w:hyperlink w:anchor="_ENREF_1" w:tooltip="Bhatt, 2004 #2" w:history="1">
        <w:r w:rsidR="006115FA">
          <w:rPr>
            <w:noProof/>
          </w:rPr>
          <w:t>1</w:t>
        </w:r>
      </w:hyperlink>
      <w:r w:rsidR="002C0603">
        <w:rPr>
          <w:noProof/>
        </w:rPr>
        <w:t xml:space="preserve">, </w:t>
      </w:r>
      <w:hyperlink w:anchor="_ENREF_2" w:tooltip="Collinson, 2000 #3" w:history="1">
        <w:r w:rsidR="006115FA">
          <w:rPr>
            <w:noProof/>
          </w:rPr>
          <w:t>2</w:t>
        </w:r>
      </w:hyperlink>
      <w:r w:rsidR="002C0603">
        <w:rPr>
          <w:noProof/>
        </w:rPr>
        <w:t>]</w:t>
      </w:r>
      <w:r w:rsidR="00EA788B" w:rsidRPr="00697613">
        <w:fldChar w:fldCharType="end"/>
      </w:r>
      <w:r w:rsidR="00C955B0" w:rsidRPr="00697613">
        <w:t>.  Early and accurate assessment of future risk allows clinicians</w:t>
      </w:r>
      <w:r w:rsidR="009E113F" w:rsidRPr="00697613">
        <w:t xml:space="preserve"> </w:t>
      </w:r>
      <w:r w:rsidR="00C955B0" w:rsidRPr="00697613">
        <w:t>to identify patients who mi</w:t>
      </w:r>
      <w:r w:rsidR="00A43776">
        <w:t>ght benefit most from therapies</w:t>
      </w:r>
      <w:r w:rsidR="00C955B0" w:rsidRPr="00697613">
        <w:t xml:space="preserve"> and to </w:t>
      </w:r>
      <w:r w:rsidR="009E113F" w:rsidRPr="00697613">
        <w:t>avoid</w:t>
      </w:r>
      <w:r w:rsidR="00C955B0" w:rsidRPr="00697613">
        <w:t xml:space="preserve"> unnecessary treatment for those who are less likely to benefit.</w:t>
      </w:r>
      <w:r w:rsidR="00C2304C">
        <w:t xml:space="preserve"> </w:t>
      </w:r>
    </w:p>
    <w:p w14:paraId="26B253A3" w14:textId="77777777" w:rsidR="00CE243E" w:rsidRPr="00697613" w:rsidRDefault="00CE243E" w:rsidP="00B74203">
      <w:pPr>
        <w:spacing w:line="480" w:lineRule="auto"/>
      </w:pPr>
    </w:p>
    <w:p w14:paraId="72EDA3A0" w14:textId="47E2C005" w:rsidR="007A5D37" w:rsidRPr="00697613" w:rsidRDefault="00D96343" w:rsidP="00B74203">
      <w:pPr>
        <w:spacing w:line="480" w:lineRule="auto"/>
      </w:pPr>
      <w:r w:rsidRPr="00697613">
        <w:t xml:space="preserve">GRACE </w:t>
      </w:r>
      <w:r w:rsidR="00585AE2">
        <w:t xml:space="preserve">(Global Registry of Acute Coronary Events) </w:t>
      </w:r>
      <w:r w:rsidRPr="00697613">
        <w:t xml:space="preserve">scores are used internationally to predict </w:t>
      </w:r>
      <w:r w:rsidR="009E113F" w:rsidRPr="00697613">
        <w:t xml:space="preserve">the </w:t>
      </w:r>
      <w:r w:rsidR="00A43776">
        <w:t>probability of death at six-</w:t>
      </w:r>
      <w:r w:rsidRPr="00697613">
        <w:t xml:space="preserve">months after admission to hospital for ACS. They have been developed and validated in several different </w:t>
      </w:r>
      <w:proofErr w:type="gramStart"/>
      <w:r w:rsidRPr="00697613">
        <w:t>settings</w:t>
      </w:r>
      <w:proofErr w:type="gramEnd"/>
      <w:r w:rsidR="00C2304C" w:rsidRPr="00697613">
        <w:fldChar w:fldCharType="begin">
          <w:fldData xml:space="preserve">PEVuZE5vdGU+PENpdGU+PEF1dGhvcj5FbGJhcm91bmk8L0F1dGhvcj48WWVhcj4yMDA5PC9ZZWFy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</w:fldData>
        </w:fldChar>
      </w:r>
      <w:r w:rsidR="002C0603">
        <w:instrText xml:space="preserve"> ADDIN EN.CITE </w:instrText>
      </w:r>
      <w:r w:rsidR="002C0603">
        <w:fldChar w:fldCharType="begin">
          <w:fldData xml:space="preserve">PEVuZE5vdGU+PENpdGU+PEF1dGhvcj5FbGJhcm91bmk8L0F1dGhvcj48WWVhcj4yMDA5PC9ZZWFy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</w:fldData>
        </w:fldChar>
      </w:r>
      <w:r w:rsidR="002C0603">
        <w:instrText xml:space="preserve"> ADDIN EN.CITE.DATA </w:instrText>
      </w:r>
      <w:r w:rsidR="002C0603">
        <w:fldChar w:fldCharType="end"/>
      </w:r>
      <w:r w:rsidR="00C2304C" w:rsidRPr="00697613">
        <w:fldChar w:fldCharType="separate"/>
      </w:r>
      <w:r w:rsidR="002C0603">
        <w:rPr>
          <w:noProof/>
        </w:rPr>
        <w:t>[</w:t>
      </w:r>
      <w:hyperlink w:anchor="_ENREF_3" w:tooltip="Elbarouni, 2009 #5" w:history="1">
        <w:r w:rsidR="006115FA">
          <w:rPr>
            <w:noProof/>
          </w:rPr>
          <w:t>3</w:t>
        </w:r>
      </w:hyperlink>
      <w:r w:rsidR="002C0603">
        <w:rPr>
          <w:noProof/>
        </w:rPr>
        <w:t xml:space="preserve">, </w:t>
      </w:r>
      <w:hyperlink w:anchor="_ENREF_4" w:tooltip="de Araújo Gonçalves, 2005 #6" w:history="1">
        <w:r w:rsidR="006115FA">
          <w:rPr>
            <w:noProof/>
          </w:rPr>
          <w:t>4</w:t>
        </w:r>
      </w:hyperlink>
      <w:r w:rsidR="002C0603">
        <w:rPr>
          <w:noProof/>
        </w:rPr>
        <w:t xml:space="preserve">, </w:t>
      </w:r>
      <w:hyperlink w:anchor="_ENREF_5" w:tooltip="Khalill, 2009 #7" w:history="1">
        <w:r w:rsidR="006115FA">
          <w:rPr>
            <w:noProof/>
          </w:rPr>
          <w:t>5</w:t>
        </w:r>
      </w:hyperlink>
      <w:r w:rsidR="002C0603">
        <w:rPr>
          <w:noProof/>
        </w:rPr>
        <w:t xml:space="preserve">, </w:t>
      </w:r>
      <w:hyperlink w:anchor="_ENREF_6" w:tooltip="Abu-Assi, 2010 #8" w:history="1">
        <w:r w:rsidR="006115FA">
          <w:rPr>
            <w:noProof/>
          </w:rPr>
          <w:t>6</w:t>
        </w:r>
      </w:hyperlink>
      <w:r w:rsidR="002C0603">
        <w:rPr>
          <w:noProof/>
        </w:rPr>
        <w:t xml:space="preserve">, </w:t>
      </w:r>
      <w:hyperlink w:anchor="_ENREF_7" w:tooltip="Tang, 2007 #9" w:history="1">
        <w:r w:rsidR="006115FA">
          <w:rPr>
            <w:noProof/>
          </w:rPr>
          <w:t>7</w:t>
        </w:r>
      </w:hyperlink>
      <w:r w:rsidR="002C0603">
        <w:rPr>
          <w:noProof/>
        </w:rPr>
        <w:t>]</w:t>
      </w:r>
      <w:r w:rsidR="00C2304C" w:rsidRPr="00697613">
        <w:fldChar w:fldCharType="end"/>
      </w:r>
      <w:r w:rsidRPr="00697613">
        <w:t xml:space="preserve">. </w:t>
      </w:r>
      <w:r w:rsidR="009E113F" w:rsidRPr="00697613">
        <w:t>The p</w:t>
      </w:r>
      <w:r w:rsidR="004C5A05" w:rsidRPr="00697613">
        <w:t>redicted risk of death can be used to stratify patients into low (&lt;3%), moderate (3-6%) and high (</w:t>
      </w:r>
      <w:r w:rsidR="00A15CE7">
        <w:t>&gt;</w:t>
      </w:r>
      <w:r w:rsidR="004C5A05" w:rsidRPr="00697613">
        <w:t>6%) risk of death at 6 months post-</w:t>
      </w:r>
      <w:r w:rsidR="007B0FB4">
        <w:t>ACS</w:t>
      </w:r>
      <w:r w:rsidR="004C5A05" w:rsidRPr="00697613">
        <w:t xml:space="preserve">. </w:t>
      </w:r>
      <w:r w:rsidR="007B0FB4">
        <w:t>Current guidelines</w:t>
      </w:r>
      <w:r w:rsidR="00EE50AA">
        <w:t xml:space="preserve"> recommend</w:t>
      </w:r>
      <w:r w:rsidR="00D702A7" w:rsidRPr="00697613">
        <w:t xml:space="preserve"> that those classified as moderate-high risk of death using the GRACE score should receive more aggressive early therapy after non-ST elevation </w:t>
      </w:r>
      <w:r w:rsidR="00443591" w:rsidRPr="00697613">
        <w:t>myocardial infarction</w:t>
      </w:r>
      <w:r w:rsidR="00D702A7" w:rsidRPr="00697613">
        <w:t xml:space="preserve"> (non-STEMI) or unstable angina</w:t>
      </w:r>
      <w:r w:rsidR="00A00957">
        <w:fldChar w:fldCharType="begin">
          <w:fldData xml:space="preserve">PEVuZE5vdGU+PENpdGU+PEF1dGhvcj5IYW1tPC9BdXRob3I+PFllYXI+MjAxMTwvWWVhcj48UmVj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</w:fldData>
        </w:fldChar>
      </w:r>
      <w:r w:rsidR="002C0603">
        <w:instrText xml:space="preserve"> ADDIN EN.CITE </w:instrText>
      </w:r>
      <w:r w:rsidR="002C0603">
        <w:fldChar w:fldCharType="begin">
          <w:fldData xml:space="preserve">PEVuZE5vdGU+PENpdGU+PEF1dGhvcj5IYW1tPC9BdXRob3I+PFllYXI+MjAxMTwvWWVhcj48UmVj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</w:fldData>
        </w:fldChar>
      </w:r>
      <w:r w:rsidR="002C0603">
        <w:instrText xml:space="preserve"> ADDIN EN.CITE.DATA </w:instrText>
      </w:r>
      <w:r w:rsidR="002C0603">
        <w:fldChar w:fldCharType="end"/>
      </w:r>
      <w:r w:rsidR="00A00957">
        <w:fldChar w:fldCharType="separate"/>
      </w:r>
      <w:r w:rsidR="002C0603">
        <w:rPr>
          <w:noProof/>
        </w:rPr>
        <w:t>[</w:t>
      </w:r>
      <w:hyperlink w:anchor="_ENREF_8" w:tooltip="Hamm, 2011 #18" w:history="1">
        <w:r w:rsidR="006115FA">
          <w:rPr>
            <w:noProof/>
          </w:rPr>
          <w:t>8</w:t>
        </w:r>
      </w:hyperlink>
      <w:r w:rsidR="002C0603">
        <w:rPr>
          <w:noProof/>
        </w:rPr>
        <w:t xml:space="preserve">, </w:t>
      </w:r>
      <w:hyperlink w:anchor="_ENREF_9" w:tooltip="Excellence, 2010 #1" w:history="1">
        <w:r w:rsidR="006115FA">
          <w:rPr>
            <w:noProof/>
          </w:rPr>
          <w:t>9</w:t>
        </w:r>
      </w:hyperlink>
      <w:r w:rsidR="002C0603">
        <w:rPr>
          <w:noProof/>
        </w:rPr>
        <w:t>]</w:t>
      </w:r>
      <w:r w:rsidR="00A00957">
        <w:fldChar w:fldCharType="end"/>
      </w:r>
      <w:hyperlink w:anchor="_ENREF_8" w:tooltip="Excellence, 2010 #17" w:history="1"/>
      <w:hyperlink w:anchor="_ENREF_8" w:tooltip="Excellence, 2010 #17" w:history="1"/>
      <w:r w:rsidR="004C5A05" w:rsidRPr="00697613">
        <w:t>.</w:t>
      </w:r>
      <w:r w:rsidR="00E828E7" w:rsidRPr="00697613">
        <w:t xml:space="preserve"> </w:t>
      </w:r>
    </w:p>
    <w:p w14:paraId="3CECB394" w14:textId="77777777" w:rsidR="007A5D37" w:rsidRPr="00697613" w:rsidRDefault="007A5D37" w:rsidP="00B74203">
      <w:pPr>
        <w:spacing w:line="480" w:lineRule="auto"/>
      </w:pPr>
    </w:p>
    <w:p w14:paraId="5FB21785" w14:textId="61D77397" w:rsidR="007A5D37" w:rsidRPr="00697613" w:rsidRDefault="00E828E7" w:rsidP="00B74203">
      <w:pPr>
        <w:spacing w:line="480" w:lineRule="auto"/>
      </w:pPr>
      <w:r w:rsidRPr="00697613">
        <w:t xml:space="preserve">People with </w:t>
      </w:r>
      <w:r w:rsidR="00585AE2">
        <w:t>chronic obstructive pulmonary disease (</w:t>
      </w:r>
      <w:r w:rsidRPr="00697613">
        <w:t>COPD</w:t>
      </w:r>
      <w:r w:rsidR="00585AE2">
        <w:t>)</w:t>
      </w:r>
      <w:r w:rsidRPr="00697613">
        <w:t xml:space="preserve"> have a higher risk of MI than people without COPD, and cardiovascular disease is an important cause of death in people with COPD. In addition, COPD is very common in people with MI, with </w:t>
      </w:r>
      <w:proofErr w:type="spellStart"/>
      <w:r w:rsidRPr="00697613">
        <w:t>prevalence</w:t>
      </w:r>
      <w:r w:rsidR="009E113F" w:rsidRPr="00697613">
        <w:t>s</w:t>
      </w:r>
      <w:proofErr w:type="spellEnd"/>
      <w:r w:rsidR="002077FD">
        <w:t xml:space="preserve"> ranging from 10-17</w:t>
      </w:r>
      <w:proofErr w:type="gramStart"/>
      <w:r w:rsidRPr="00697613">
        <w:t>%</w:t>
      </w:r>
      <w:proofErr w:type="gramEnd"/>
      <w:r w:rsidR="00C2304C" w:rsidRPr="00697613">
        <w:fldChar w:fldCharType="begin">
          <w:fldData xml:space="preserve">PEVuZE5vdGU+PENpdGU+PEF1dGhvcj5BbmRlbGw8L0F1dGhvcj48WWVhcj4yMDE0PC9ZZWFyPjxS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</w:fldData>
        </w:fldChar>
      </w:r>
      <w:r w:rsidR="006115FA">
        <w:instrText xml:space="preserve"> ADDIN EN.CITE </w:instrText>
      </w:r>
      <w:r w:rsidR="006115FA">
        <w:fldChar w:fldCharType="begin">
          <w:fldData xml:space="preserve">PEVuZE5vdGU+PENpdGU+PEF1dGhvcj5BbmRlbGw8L0F1dGhvcj48WWVhcj4yMDE0PC9ZZWFyPjxS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</w:fldData>
        </w:fldChar>
      </w:r>
      <w:r w:rsidR="006115FA">
        <w:instrText xml:space="preserve"> ADDIN EN.CITE.DATA </w:instrText>
      </w:r>
      <w:r w:rsidR="006115FA">
        <w:fldChar w:fldCharType="end"/>
      </w:r>
      <w:r w:rsidR="00C2304C" w:rsidRPr="00697613">
        <w:fldChar w:fldCharType="separate"/>
      </w:r>
      <w:r w:rsidR="006115FA">
        <w:rPr>
          <w:noProof/>
        </w:rPr>
        <w:t>[</w:t>
      </w:r>
      <w:hyperlink w:anchor="_ENREF_10" w:tooltip="Andell, 2014 #3" w:history="1">
        <w:r w:rsidR="006115FA">
          <w:rPr>
            <w:noProof/>
          </w:rPr>
          <w:t>10</w:t>
        </w:r>
      </w:hyperlink>
      <w:r w:rsidR="006115FA">
        <w:rPr>
          <w:noProof/>
        </w:rPr>
        <w:t xml:space="preserve">, </w:t>
      </w:r>
      <w:hyperlink w:anchor="_ENREF_11" w:tooltip="Stefan, 2012 #93" w:history="1">
        <w:r w:rsidR="006115FA">
          <w:rPr>
            <w:noProof/>
          </w:rPr>
          <w:t>11</w:t>
        </w:r>
      </w:hyperlink>
      <w:r w:rsidR="006115FA">
        <w:rPr>
          <w:noProof/>
        </w:rPr>
        <w:t>]</w:t>
      </w:r>
      <w:r w:rsidR="00C2304C" w:rsidRPr="00697613">
        <w:fldChar w:fldCharType="end"/>
      </w:r>
      <w:r w:rsidRPr="00697613">
        <w:t xml:space="preserve">. Several studies have also found an increased risk of death after MI in people with COPD compared to </w:t>
      </w:r>
      <w:r w:rsidR="00A32F30" w:rsidRPr="00697613">
        <w:t xml:space="preserve">people without </w:t>
      </w:r>
      <w:proofErr w:type="gramStart"/>
      <w:r w:rsidR="00A32F30" w:rsidRPr="00697613">
        <w:t>COPD</w:t>
      </w:r>
      <w:proofErr w:type="gramEnd"/>
      <w:r w:rsidR="001D4D09" w:rsidRPr="00697613">
        <w:fldChar w:fldCharType="begin">
          <w:fldData xml:space="preserve">PEVuZE5vdGU+PENpdGU+PEF1dGhvcj5BbmRlbGw8L0F1dGhvcj48WWVhcj4yMDE0PC9ZZWFyPjxS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</w:fldData>
        </w:fldChar>
      </w:r>
      <w:r w:rsidR="006115FA">
        <w:instrText xml:space="preserve"> ADDIN EN.CITE </w:instrText>
      </w:r>
      <w:r w:rsidR="006115FA">
        <w:fldChar w:fldCharType="begin">
          <w:fldData xml:space="preserve">PEVuZE5vdGU+PENpdGU+PEF1dGhvcj5BbmRlbGw8L0F1dGhvcj48WWVhcj4yMDE0PC9ZZWFyPjxS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</w:fldData>
        </w:fldChar>
      </w:r>
      <w:r w:rsidR="006115FA">
        <w:instrText xml:space="preserve"> ADDIN EN.CITE.DATA </w:instrText>
      </w:r>
      <w:r w:rsidR="006115FA">
        <w:fldChar w:fldCharType="end"/>
      </w:r>
      <w:r w:rsidR="001D4D09" w:rsidRPr="00697613">
        <w:fldChar w:fldCharType="separate"/>
      </w:r>
      <w:r w:rsidR="006115FA">
        <w:rPr>
          <w:noProof/>
        </w:rPr>
        <w:t>[</w:t>
      </w:r>
      <w:hyperlink w:anchor="_ENREF_10" w:tooltip="Andell, 2014 #3" w:history="1">
        <w:r w:rsidR="006115FA">
          <w:rPr>
            <w:noProof/>
          </w:rPr>
          <w:t>10</w:t>
        </w:r>
      </w:hyperlink>
      <w:r w:rsidR="006115FA">
        <w:rPr>
          <w:noProof/>
        </w:rPr>
        <w:t xml:space="preserve">, </w:t>
      </w:r>
      <w:hyperlink w:anchor="_ENREF_12" w:tooltip="Bursi, 2010 #281" w:history="1">
        <w:r w:rsidR="006115FA">
          <w:rPr>
            <w:noProof/>
          </w:rPr>
          <w:t>12</w:t>
        </w:r>
      </w:hyperlink>
      <w:r w:rsidR="006115FA">
        <w:rPr>
          <w:noProof/>
        </w:rPr>
        <w:t xml:space="preserve">, </w:t>
      </w:r>
      <w:hyperlink w:anchor="_ENREF_13" w:tooltip="Rothnie, 2015 #10" w:history="1">
        <w:r w:rsidR="006115FA">
          <w:rPr>
            <w:noProof/>
          </w:rPr>
          <w:t>13</w:t>
        </w:r>
      </w:hyperlink>
      <w:r w:rsidR="006115FA">
        <w:rPr>
          <w:noProof/>
        </w:rPr>
        <w:t>]</w:t>
      </w:r>
      <w:r w:rsidR="001D4D09" w:rsidRPr="00697613">
        <w:fldChar w:fldCharType="end"/>
      </w:r>
      <w:r w:rsidRPr="00697613">
        <w:t>. Previous work</w:t>
      </w:r>
      <w:r w:rsidR="00DB7446" w:rsidRPr="00697613">
        <w:t xml:space="preserve"> </w:t>
      </w:r>
      <w:r w:rsidR="00C2304C" w:rsidRPr="00697613">
        <w:fldChar w:fldCharType="begin"/>
      </w:r>
      <w:r w:rsidR="006115FA">
        <w:instrText xml:space="preserve"> ADDIN EN.CITE &lt;EndNote&gt;&lt;Cite&gt;&lt;Author&gt;Rothnie&lt;/Author&gt;&lt;Year&gt;2015&lt;/Year&gt;&lt;RecNum&gt;4&lt;/RecNum&gt;&lt;DisplayText&gt;[14]&lt;/DisplayText&gt;&lt;record&gt;&lt;rec-number&gt;4&lt;/rec-number&gt;&lt;foreign-keys&gt;&lt;key app="EN" db-id="wat2srf24zeezme0zps5rdpyadf2wwpsdfff"&gt;4&lt;/key&gt;&lt;/foreign-keys&gt;&lt;ref-type name="Journal Article"&gt;17&lt;/ref-type&gt;&lt;contributors&gt;&lt;authors&gt;&lt;author&gt;Rothnie, Kieran J&lt;/author&gt;&lt;author&gt;Smeeth, Liam&lt;/author&gt;&lt;author&gt;Herrett, Emily&lt;/author&gt;&lt;author&gt;Pearce, Neil&lt;/author&gt;&lt;author&gt;Hemingway, Harry&lt;/author&gt;&lt;author&gt;Wedzicha, Jadwiga&lt;/author&gt;&lt;author&gt;Timmis, Adam&lt;/author&gt;&lt;author&gt;Quint, Jennifer K&lt;/author&gt;&lt;/authors&gt;&lt;/contributors&gt;&lt;titles&gt;&lt;title&gt;Closing the mortality gap after a myocardial infarction in people with and without chronic obstructive pulmonary disease&lt;/title&gt;&lt;secondary-title&gt;Heart&lt;/secondary-title&gt;&lt;/titles&gt;&lt;periodical&gt;&lt;full-title&gt;Heart&lt;/full-title&gt;&lt;/periodical&gt;&lt;dates&gt;&lt;year&gt;2015&lt;/year&gt;&lt;pub-dates&gt;&lt;date&gt;March 12, 2015&lt;/date&gt;&lt;/pub-dates&gt;&lt;/dates&gt;&lt;urls&gt;&lt;related-urls&gt;&lt;url&gt;http://heart.bmj.com/content/early/2015/03/12/heartjnl-2014-307251.abstract&lt;/url&gt;&lt;/related-urls&gt;&lt;/urls&gt;&lt;electronic-resource-num&gt;10.1136/heartjnl-2014-307251&lt;/electronic-resource-num&gt;&lt;/record&gt;&lt;/Cite&gt;&lt;/EndNote&gt;</w:instrText>
      </w:r>
      <w:r w:rsidR="00C2304C" w:rsidRPr="00697613">
        <w:fldChar w:fldCharType="separate"/>
      </w:r>
      <w:r w:rsidR="006115FA">
        <w:rPr>
          <w:noProof/>
        </w:rPr>
        <w:t>[</w:t>
      </w:r>
      <w:hyperlink w:anchor="_ENREF_14" w:tooltip="Rothnie, 2015 #4" w:history="1">
        <w:r w:rsidR="006115FA">
          <w:rPr>
            <w:noProof/>
          </w:rPr>
          <w:t>14</w:t>
        </w:r>
      </w:hyperlink>
      <w:r w:rsidR="006115FA">
        <w:rPr>
          <w:noProof/>
        </w:rPr>
        <w:t>]</w:t>
      </w:r>
      <w:r w:rsidR="00C2304C" w:rsidRPr="00697613">
        <w:fldChar w:fldCharType="end"/>
      </w:r>
      <w:hyperlink w:anchor="_ENREF_13" w:tooltip="Rothnie, 2015 #10" w:history="1"/>
      <w:r w:rsidR="00116E7A" w:rsidRPr="00697613">
        <w:t xml:space="preserve"> </w:t>
      </w:r>
      <w:r w:rsidRPr="00697613">
        <w:t xml:space="preserve">has shown that, after adjusting for confounders, even though people with COPD have a higher mortality at 6-months post discharge than non-COPD patients, they </w:t>
      </w:r>
      <w:r w:rsidR="00414E9F">
        <w:t>are</w:t>
      </w:r>
      <w:r w:rsidRPr="00697613">
        <w:t xml:space="preserve"> less likely to receive angiography in-hospital after a non-STEMI</w:t>
      </w:r>
      <w:r w:rsidR="009E113F" w:rsidRPr="00697613">
        <w:t>,</w:t>
      </w:r>
      <w:r w:rsidRPr="00697613">
        <w:t xml:space="preserve"> </w:t>
      </w:r>
      <w:r w:rsidR="00414E9F">
        <w:t>or</w:t>
      </w:r>
      <w:r w:rsidRPr="00697613">
        <w:t xml:space="preserve"> to receive secondary prevention drugs after any MI. One of the reasons for this </w:t>
      </w:r>
      <w:r w:rsidR="009E113F" w:rsidRPr="00697613">
        <w:t>may be that</w:t>
      </w:r>
      <w:r w:rsidRPr="00697613">
        <w:t xml:space="preserve"> GRACE scores may not </w:t>
      </w:r>
      <w:r w:rsidR="007B19A6" w:rsidRPr="00697613">
        <w:t xml:space="preserve">predict </w:t>
      </w:r>
      <w:r w:rsidRPr="00697613">
        <w:t xml:space="preserve">risk of death in COPD patients as well as they do in non-COPD patients. </w:t>
      </w:r>
    </w:p>
    <w:p w14:paraId="1CCAAC90" w14:textId="77777777" w:rsidR="007A5D37" w:rsidRPr="00697613" w:rsidRDefault="007A5D37" w:rsidP="00B74203">
      <w:pPr>
        <w:spacing w:line="480" w:lineRule="auto"/>
      </w:pPr>
    </w:p>
    <w:p w14:paraId="16564CCA" w14:textId="62AA9269" w:rsidR="00E828E7" w:rsidRPr="00697613" w:rsidRDefault="00DB7446" w:rsidP="00B74203">
      <w:pPr>
        <w:spacing w:line="480" w:lineRule="auto"/>
      </w:pPr>
      <w:r w:rsidRPr="00697613">
        <w:t xml:space="preserve">Using data from the UK </w:t>
      </w:r>
      <w:r w:rsidR="00DF65E3">
        <w:t xml:space="preserve">Myocardial </w:t>
      </w:r>
      <w:proofErr w:type="spellStart"/>
      <w:r w:rsidR="00DF65E3">
        <w:t>Ischaemia</w:t>
      </w:r>
      <w:proofErr w:type="spellEnd"/>
      <w:r w:rsidR="00DF65E3">
        <w:t xml:space="preserve"> National Audit Project (</w:t>
      </w:r>
      <w:r w:rsidRPr="00697613">
        <w:t>MINAP</w:t>
      </w:r>
      <w:r w:rsidR="00DF65E3">
        <w:t>)</w:t>
      </w:r>
      <w:r w:rsidRPr="00697613">
        <w:t xml:space="preserve"> registry, we </w:t>
      </w:r>
      <w:r w:rsidR="00A32F30" w:rsidRPr="00697613">
        <w:t>investigated</w:t>
      </w:r>
      <w:r w:rsidR="00E828E7" w:rsidRPr="00697613">
        <w:t xml:space="preserve"> whether GRACE scores performed as well in people with COPD as they do in </w:t>
      </w:r>
      <w:r w:rsidR="00A32F30" w:rsidRPr="00697613">
        <w:t>people without COPD</w:t>
      </w:r>
      <w:r w:rsidR="009E113F" w:rsidRPr="00697613">
        <w:t>,</w:t>
      </w:r>
      <w:r w:rsidR="00E828E7" w:rsidRPr="00697613">
        <w:t xml:space="preserve"> and how they might be improved for people with COPD. </w:t>
      </w:r>
    </w:p>
    <w:p w14:paraId="41A9A9D8" w14:textId="77777777" w:rsidR="00732E63" w:rsidRPr="00697613" w:rsidRDefault="00732E63" w:rsidP="00B74203">
      <w:pPr>
        <w:spacing w:line="480" w:lineRule="auto"/>
      </w:pPr>
    </w:p>
    <w:p w14:paraId="281C0EDC" w14:textId="0585B380" w:rsidR="009467CD" w:rsidRPr="00697613" w:rsidRDefault="009467CD" w:rsidP="00B74203">
      <w:pPr>
        <w:spacing w:line="480" w:lineRule="auto"/>
        <w:rPr>
          <w:b/>
        </w:rPr>
      </w:pPr>
      <w:r w:rsidRPr="00697613">
        <w:rPr>
          <w:b/>
        </w:rPr>
        <w:t>Methods</w:t>
      </w:r>
    </w:p>
    <w:p w14:paraId="61A29CF6" w14:textId="77777777" w:rsidR="00CA612D" w:rsidRPr="00697613" w:rsidRDefault="00C32E8B" w:rsidP="00B74203">
      <w:pPr>
        <w:spacing w:line="480" w:lineRule="auto"/>
        <w:rPr>
          <w:b/>
          <w:i/>
        </w:rPr>
      </w:pPr>
      <w:r w:rsidRPr="00697613">
        <w:rPr>
          <w:b/>
          <w:i/>
        </w:rPr>
        <w:t>Data source</w:t>
      </w:r>
    </w:p>
    <w:p w14:paraId="1F041BEF" w14:textId="7CB5B2BD" w:rsidR="00C32E8B" w:rsidRPr="00697613" w:rsidRDefault="00A43776" w:rsidP="00B74203">
      <w:pPr>
        <w:spacing w:line="480" w:lineRule="auto"/>
        <w:rPr>
          <w:b/>
          <w:i/>
        </w:rPr>
      </w:pPr>
      <w:r>
        <w:t>MINAP</w:t>
      </w:r>
      <w:r w:rsidR="00C32E8B" w:rsidRPr="00697613">
        <w:t xml:space="preserve"> is a UK registry of all admissions for </w:t>
      </w:r>
      <w:r w:rsidR="00DA1C0E">
        <w:t>ACS</w:t>
      </w:r>
      <w:r w:rsidR="00F81AF3" w:rsidRPr="00697613">
        <w:t xml:space="preserve"> to hospitals in</w:t>
      </w:r>
      <w:r w:rsidR="00477EB4" w:rsidRPr="00697613">
        <w:t xml:space="preserve"> England and Wales</w:t>
      </w:r>
      <w:r w:rsidR="00C32E8B" w:rsidRPr="00697613">
        <w:t>. The</w:t>
      </w:r>
      <w:r w:rsidR="00966C52" w:rsidRPr="00697613">
        <w:t xml:space="preserve"> following variables were collected which are needed for the </w:t>
      </w:r>
      <w:r w:rsidR="00825985" w:rsidRPr="00697613">
        <w:t>equation fo</w:t>
      </w:r>
      <w:r w:rsidR="009E113F" w:rsidRPr="00697613">
        <w:t xml:space="preserve">r </w:t>
      </w:r>
      <w:r w:rsidR="00966C52" w:rsidRPr="00697613">
        <w:t xml:space="preserve">6-month mortality </w:t>
      </w:r>
      <w:r w:rsidR="009E113F" w:rsidRPr="00697613">
        <w:t>(post</w:t>
      </w:r>
      <w:r w:rsidR="00DA1C0E">
        <w:t>-</w:t>
      </w:r>
      <w:r w:rsidR="009E113F" w:rsidRPr="00697613">
        <w:t>admission)</w:t>
      </w:r>
      <w:r w:rsidR="00966C52" w:rsidRPr="00697613">
        <w:t>: age,</w:t>
      </w:r>
      <w:r w:rsidR="00DA3ADE" w:rsidRPr="00697613">
        <w:t xml:space="preserve"> heart rate, systolic blood pressure, creatinine, heart failure,</w:t>
      </w:r>
      <w:r w:rsidR="008363C8" w:rsidRPr="00697613">
        <w:t xml:space="preserve"> cardiac arrest at admission, ST</w:t>
      </w:r>
      <w:r w:rsidR="00DA3ADE" w:rsidRPr="00697613">
        <w:t>-segment deviation and elevated cardiac enzymes</w:t>
      </w:r>
      <w:r w:rsidR="00C2304C" w:rsidRPr="00697613">
        <w:fldChar w:fldCharType="begin"/>
      </w:r>
      <w:r w:rsidR="006115FA">
        <w:instrText xml:space="preserve"> ADDIN EN.CITE &lt;EndNote&gt;&lt;Cite&gt;&lt;Author&gt;Herrett&lt;/Author&gt;&lt;Year&gt;2010&lt;/Year&gt;&lt;RecNum&gt;19&lt;/RecNum&gt;&lt;DisplayText&gt;[15]&lt;/DisplayText&gt;&lt;record&gt;&lt;rec-number&gt;19&lt;/rec-number&gt;&lt;foreign-keys&gt;&lt;key app="EN" db-id="s0v2px9dr0xz2ietpwuvrrve509xwsv509fw" timestamp="1407164147"&gt;19&lt;/key&gt;&lt;/foreign-keys&gt;&lt;ref-type name="Journal Article"&gt;17&lt;/ref-type&gt;&lt;contributors&gt;&lt;authors&gt;&lt;author&gt;Herrett, Emily&lt;/author&gt;&lt;author&gt;Smeeth, Liam&lt;/author&gt;&lt;author&gt;Walker, Lynne&lt;/author&gt;&lt;author&gt;Weston, Clive&lt;/author&gt;&lt;author&gt;on behalf of the MINAP Academic Group&lt;/author&gt;&lt;/authors&gt;&lt;/contributors&gt;&lt;titles&gt;&lt;title&gt;The Myocardial Ischaemia National Audit Project (MINAP)&lt;/title&gt;&lt;secondary-title&gt;Heart&lt;/secondary-title&gt;&lt;/titles&gt;&lt;periodical&gt;&lt;full-title&gt;Heart&lt;/full-title&gt;&lt;/periodical&gt;&lt;pages&gt;1264-1267&lt;/pages&gt;&lt;volume&gt;96&lt;/volume&gt;&lt;number&gt;16&lt;/number&gt;&lt;dates&gt;&lt;year&gt;2010&lt;/year&gt;&lt;pub-dates&gt;&lt;date&gt;August 1, 2010&lt;/date&gt;&lt;/pub-dates&gt;&lt;/dates&gt;&lt;urls&gt;&lt;related-urls&gt;&lt;url&gt;http://heart.bmj.com/content/96/16/1264.abstract&lt;/url&gt;&lt;/related-urls&gt;&lt;/urls&gt;&lt;electronic-resource-num&gt;10.1136/hrt.2009.192328&lt;/electronic-resource-num&gt;&lt;/record&gt;&lt;/Cite&gt;&lt;/EndNote&gt;</w:instrText>
      </w:r>
      <w:r w:rsidR="00C2304C" w:rsidRPr="00697613">
        <w:fldChar w:fldCharType="separate"/>
      </w:r>
      <w:r w:rsidR="006115FA">
        <w:rPr>
          <w:noProof/>
        </w:rPr>
        <w:t>[</w:t>
      </w:r>
      <w:hyperlink w:anchor="_ENREF_15" w:tooltip="Herrett, 2010 #19" w:history="1">
        <w:r w:rsidR="006115FA">
          <w:rPr>
            <w:noProof/>
          </w:rPr>
          <w:t>15</w:t>
        </w:r>
      </w:hyperlink>
      <w:r w:rsidR="006115FA">
        <w:rPr>
          <w:noProof/>
        </w:rPr>
        <w:t>]</w:t>
      </w:r>
      <w:r w:rsidR="00C2304C" w:rsidRPr="00697613">
        <w:fldChar w:fldCharType="end"/>
      </w:r>
      <w:r w:rsidR="00C32E8B" w:rsidRPr="00697613">
        <w:t xml:space="preserve">. </w:t>
      </w:r>
      <w:r w:rsidR="00477EB4" w:rsidRPr="00697613">
        <w:t xml:space="preserve">Vital status is available through linkage with the Office of National Statistics (ONS) mortality data. </w:t>
      </w:r>
    </w:p>
    <w:p w14:paraId="7BB06342" w14:textId="77777777" w:rsidR="00C32E8B" w:rsidRPr="00697613" w:rsidRDefault="00C32E8B" w:rsidP="00B74203">
      <w:pPr>
        <w:spacing w:line="480" w:lineRule="auto"/>
      </w:pPr>
    </w:p>
    <w:p w14:paraId="453C092F" w14:textId="2F308BD6" w:rsidR="00581A75" w:rsidRPr="00697613" w:rsidRDefault="00C32E8B" w:rsidP="00B74203">
      <w:pPr>
        <w:spacing w:line="480" w:lineRule="auto"/>
      </w:pPr>
      <w:r w:rsidRPr="00697613">
        <w:t>We included all patients with a diagnosis of ST-elevation myocardial infarction (STEMI) from January 2003 to June 2013</w:t>
      </w:r>
      <w:r w:rsidR="009E113F" w:rsidRPr="00697613">
        <w:t>,</w:t>
      </w:r>
      <w:r w:rsidRPr="00697613">
        <w:t xml:space="preserve"> or non-STEMI </w:t>
      </w:r>
      <w:r w:rsidR="00D749C5" w:rsidRPr="00697613">
        <w:t xml:space="preserve">or unstable angina </w:t>
      </w:r>
      <w:r w:rsidRPr="00697613">
        <w:t xml:space="preserve">from January 2004 to December 2012. </w:t>
      </w:r>
      <w:r w:rsidR="00DF65E3">
        <w:t>Diagnosis of STEMI, non-STEMI and unstable angina were based on physician diagnosis and records of electrocardiogram and cardiac biomarker fin</w:t>
      </w:r>
      <w:r w:rsidR="00E522C6">
        <w:t xml:space="preserve">dings. </w:t>
      </w:r>
      <w:r w:rsidRPr="00697613">
        <w:t>Records were excluded if they did not have a patient unique identifier; if patients had missing values for presence of obstructive airway disease or smoking history; or if ON</w:t>
      </w:r>
      <w:r w:rsidR="009D5CA9" w:rsidRPr="00697613">
        <w:t xml:space="preserve">S mortality data were missing. </w:t>
      </w:r>
    </w:p>
    <w:p w14:paraId="601BAB66" w14:textId="77777777" w:rsidR="003F75E7" w:rsidRDefault="003F75E7" w:rsidP="00B74203">
      <w:pPr>
        <w:spacing w:line="480" w:lineRule="auto"/>
      </w:pPr>
    </w:p>
    <w:p w14:paraId="7543E933" w14:textId="2894EB96" w:rsidR="009467CD" w:rsidRPr="00CC0500" w:rsidRDefault="0021754E" w:rsidP="00B74203">
      <w:pPr>
        <w:spacing w:line="480" w:lineRule="auto"/>
      </w:pPr>
      <w:r w:rsidRPr="00697613">
        <w:t>We identified COPD in MINAP using a strategy</w:t>
      </w:r>
      <w:r w:rsidR="00DB1AAA" w:rsidRPr="00697613">
        <w:t xml:space="preserve"> previously validated in MINAP data linked with primary care</w:t>
      </w:r>
      <w:r w:rsidR="00C2304C" w:rsidRPr="00697613">
        <w:fldChar w:fldCharType="begin"/>
      </w:r>
      <w:r w:rsidR="006115FA">
        <w:instrText xml:space="preserve"> ADDIN EN.CITE &lt;EndNote&gt;&lt;Cite&gt;&lt;Author&gt;Rothnie&lt;/Author&gt;&lt;Year&gt;2015&lt;/Year&gt;&lt;RecNum&gt;4&lt;/RecNum&gt;&lt;DisplayText&gt;[14]&lt;/DisplayText&gt;&lt;record&gt;&lt;rec-number&gt;4&lt;/rec-number&gt;&lt;foreign-keys&gt;&lt;key app="EN" db-id="wat2srf24zeezme0zps5rdpyadf2wwpsdfff"&gt;4&lt;/key&gt;&lt;/foreign-keys&gt;&lt;ref-type name="Journal Article"&gt;17&lt;/ref-type&gt;&lt;contributors&gt;&lt;authors&gt;&lt;author&gt;Rothnie, Kieran J&lt;/author&gt;&lt;author&gt;Smeeth, Liam&lt;/author&gt;&lt;author&gt;Herrett, Emily&lt;/author&gt;&lt;author&gt;Pearce, Neil&lt;/author&gt;&lt;author&gt;Hemingway, Harry&lt;/author&gt;&lt;author&gt;Wedzicha, Jadwiga&lt;/author&gt;&lt;author&gt;Timmis, Adam&lt;/author&gt;&lt;author&gt;Quint, Jennifer K&lt;/author&gt;&lt;/authors&gt;&lt;/contributors&gt;&lt;titles&gt;&lt;title&gt;Closing the mortality gap after a myocardial infarction in people with and without chronic obstructive pulmonary disease&lt;/title&gt;&lt;secondary-title&gt;Heart&lt;/secondary-title&gt;&lt;/titles&gt;&lt;periodical&gt;&lt;full-title&gt;Heart&lt;/full-title&gt;&lt;/periodical&gt;&lt;dates&gt;&lt;year&gt;2015&lt;/year&gt;&lt;pub-dates&gt;&lt;date&gt;March 12, 2015&lt;/date&gt;&lt;/pub-dates&gt;&lt;/dates&gt;&lt;urls&gt;&lt;related-urls&gt;&lt;url&gt;http://heart.bmj.com/content/early/2015/03/12/heartjnl-2014-307251.abstract&lt;/url&gt;&lt;/related-urls&gt;&lt;/urls&gt;&lt;electronic-resource-num&gt;10.1136/heartjnl-2014-307251&lt;/electronic-resource-num&gt;&lt;/record&gt;&lt;/Cite&gt;&lt;/EndNote&gt;</w:instrText>
      </w:r>
      <w:r w:rsidR="00C2304C" w:rsidRPr="00697613">
        <w:fldChar w:fldCharType="separate"/>
      </w:r>
      <w:r w:rsidR="006115FA">
        <w:rPr>
          <w:noProof/>
        </w:rPr>
        <w:t>[</w:t>
      </w:r>
      <w:hyperlink w:anchor="_ENREF_14" w:tooltip="Rothnie, 2015 #4" w:history="1">
        <w:r w:rsidR="006115FA">
          <w:rPr>
            <w:noProof/>
          </w:rPr>
          <w:t>14</w:t>
        </w:r>
      </w:hyperlink>
      <w:r w:rsidR="006115FA">
        <w:rPr>
          <w:noProof/>
        </w:rPr>
        <w:t>]</w:t>
      </w:r>
      <w:r w:rsidR="00C2304C" w:rsidRPr="00697613">
        <w:fldChar w:fldCharType="end"/>
      </w:r>
      <w:r w:rsidR="00601E83" w:rsidRPr="00697613">
        <w:t>.</w:t>
      </w:r>
      <w:r w:rsidRPr="00697613">
        <w:t xml:space="preserve">  </w:t>
      </w:r>
      <w:r w:rsidR="00DB1AAA" w:rsidRPr="00697613">
        <w:t xml:space="preserve">Briefly, we used </w:t>
      </w:r>
      <w:r w:rsidRPr="00697613">
        <w:t>the obstructive airway disease indicator and a smoking history (ex or current smoker)</w:t>
      </w:r>
      <w:r w:rsidR="00DB1AAA" w:rsidRPr="00697613">
        <w:t xml:space="preserve"> to identify COPD, and this identified COPD with </w:t>
      </w:r>
      <w:r w:rsidR="003B749C" w:rsidRPr="00697613">
        <w:t xml:space="preserve">a </w:t>
      </w:r>
      <w:r w:rsidR="00DB1AAA" w:rsidRPr="00697613">
        <w:t>misclassification</w:t>
      </w:r>
      <w:r w:rsidR="003B749C" w:rsidRPr="00697613">
        <w:t xml:space="preserve"> rate</w:t>
      </w:r>
      <w:r w:rsidR="00DB1AAA" w:rsidRPr="00697613">
        <w:t xml:space="preserve"> of less than 10%</w:t>
      </w:r>
      <w:r w:rsidRPr="00697613">
        <w:t xml:space="preserve">. </w:t>
      </w:r>
    </w:p>
    <w:p w14:paraId="2F14022F" w14:textId="22D15246" w:rsidR="00560F9A" w:rsidRPr="00697613" w:rsidRDefault="00560F9A" w:rsidP="00B74203">
      <w:pPr>
        <w:spacing w:line="480" w:lineRule="auto"/>
        <w:rPr>
          <w:b/>
          <w:i/>
        </w:rPr>
      </w:pPr>
      <w:r w:rsidRPr="00697613">
        <w:rPr>
          <w:b/>
          <w:i/>
        </w:rPr>
        <w:lastRenderedPageBreak/>
        <w:t>Statistical methods</w:t>
      </w:r>
    </w:p>
    <w:p w14:paraId="6354DEB4" w14:textId="49F07DCD" w:rsidR="009C2036" w:rsidRPr="00697613" w:rsidRDefault="009C2036" w:rsidP="00B74203">
      <w:pPr>
        <w:spacing w:line="480" w:lineRule="auto"/>
        <w:rPr>
          <w:i/>
        </w:rPr>
      </w:pPr>
      <w:r w:rsidRPr="00697613">
        <w:rPr>
          <w:i/>
        </w:rPr>
        <w:t>GRACE scores</w:t>
      </w:r>
    </w:p>
    <w:p w14:paraId="0A8048EA" w14:textId="624C3D17" w:rsidR="009467CD" w:rsidRPr="00697613" w:rsidRDefault="00B55AD4" w:rsidP="00B74203">
      <w:pPr>
        <w:spacing w:line="480" w:lineRule="auto"/>
      </w:pPr>
      <w:r w:rsidRPr="00697613">
        <w:t>GRACE scores</w:t>
      </w:r>
      <w:r w:rsidR="007D1E89" w:rsidRPr="00697613">
        <w:t xml:space="preserve"> and predicted risk</w:t>
      </w:r>
      <w:r w:rsidR="003B749C" w:rsidRPr="00697613">
        <w:t>s</w:t>
      </w:r>
      <w:r w:rsidR="007D1E89" w:rsidRPr="00697613">
        <w:t xml:space="preserve"> of death at 6 months</w:t>
      </w:r>
      <w:r w:rsidRPr="00697613">
        <w:t xml:space="preserve"> were </w:t>
      </w:r>
      <w:r w:rsidR="007D1E89" w:rsidRPr="00697613">
        <w:t xml:space="preserve">constructed using published </w:t>
      </w:r>
      <w:proofErr w:type="spellStart"/>
      <w:r w:rsidR="007D1E89" w:rsidRPr="00697613">
        <w:t>nomograms</w:t>
      </w:r>
      <w:proofErr w:type="spellEnd"/>
      <w:r w:rsidR="00C2304C">
        <w:t xml:space="preserve"> for the Fox model</w:t>
      </w:r>
      <w:r w:rsidR="00C2304C">
        <w:fldChar w:fldCharType="begin"/>
      </w:r>
      <w:r w:rsidR="006115FA">
        <w:instrText xml:space="preserve"> ADDIN EN.CITE &lt;EndNote&gt;&lt;Cite&gt;&lt;RecNum&gt;11&lt;/RecNum&gt;&lt;DisplayText&gt;[16]&lt;/DisplayText&gt;&lt;record&gt;&lt;rec-number&gt;11&lt;/rec-number&gt;&lt;foreign-keys&gt;&lt;key app="EN" db-id="wat2srf24zeezme0zps5rdpyadf2wwpsdfff"&gt;11&lt;/key&gt;&lt;/foreign-keys&gt;&lt;ref-type name="Web Page"&gt;12&lt;/ref-type&gt;&lt;contributors&gt;&lt;authors&gt;&lt;author&gt;Centre for Outcomes Research&lt;/author&gt;&lt;/authors&gt;&lt;/contributors&gt;&lt;titles&gt;&lt;/titles&gt;&lt;dates&gt;&lt;/dates&gt;&lt;urls&gt;&lt;related-urls&gt;&lt;url&gt;https://www.outcomes-umassmed.org/grace/files/GRACE_RiskModel_Coefficients.pdf&lt;/url&gt;&lt;/related-urls&gt;&lt;/urls&gt;&lt;/record&gt;&lt;/Cite&gt;&lt;/EndNote&gt;</w:instrText>
      </w:r>
      <w:r w:rsidR="00C2304C">
        <w:fldChar w:fldCharType="separate"/>
      </w:r>
      <w:r w:rsidR="006115FA">
        <w:rPr>
          <w:noProof/>
        </w:rPr>
        <w:t>[</w:t>
      </w:r>
      <w:hyperlink w:anchor="_ENREF_16" w:tooltip="Research,  #11" w:history="1">
        <w:r w:rsidR="006115FA">
          <w:rPr>
            <w:noProof/>
          </w:rPr>
          <w:t>16</w:t>
        </w:r>
      </w:hyperlink>
      <w:r w:rsidR="006115FA">
        <w:rPr>
          <w:noProof/>
        </w:rPr>
        <w:t>]</w:t>
      </w:r>
      <w:r w:rsidR="00C2304C">
        <w:fldChar w:fldCharType="end"/>
      </w:r>
      <w:hyperlink w:anchor="_ENREF_17" w:tooltip="Quint, 2013 #11" w:history="1"/>
      <w:r w:rsidR="00E93B66" w:rsidRPr="00697613">
        <w:rPr>
          <w:rStyle w:val="CommentReference"/>
        </w:rPr>
        <w:t>.</w:t>
      </w:r>
      <w:r w:rsidR="001C69EC" w:rsidRPr="00697613">
        <w:t xml:space="preserve"> </w:t>
      </w:r>
      <w:r w:rsidR="000505E4" w:rsidRPr="00697613">
        <w:t xml:space="preserve">Values available from </w:t>
      </w:r>
      <w:proofErr w:type="spellStart"/>
      <w:r w:rsidR="000505E4" w:rsidRPr="00697613">
        <w:t>nomograms</w:t>
      </w:r>
      <w:proofErr w:type="spellEnd"/>
      <w:r w:rsidR="000505E4" w:rsidRPr="00697613">
        <w:t xml:space="preserve"> were used to construct algorithms to score patients and to convert these to predicted risk death. </w:t>
      </w:r>
      <w:r w:rsidR="00B01A15" w:rsidRPr="00697613">
        <w:t xml:space="preserve">As </w:t>
      </w:r>
      <w:proofErr w:type="spellStart"/>
      <w:r w:rsidR="00B01A15" w:rsidRPr="00697613">
        <w:t>Killip</w:t>
      </w:r>
      <w:proofErr w:type="spellEnd"/>
      <w:r w:rsidR="00B01A15" w:rsidRPr="00697613">
        <w:t xml:space="preserve"> class is </w:t>
      </w:r>
      <w:r w:rsidR="00944DC7" w:rsidRPr="00697613">
        <w:t>not recorded</w:t>
      </w:r>
      <w:r w:rsidR="00B01A15" w:rsidRPr="00697613">
        <w:t xml:space="preserve"> in MINAP, w</w:t>
      </w:r>
      <w:r w:rsidR="003E5BA3" w:rsidRPr="00697613">
        <w:t>e used a previously validated</w:t>
      </w:r>
      <w:r w:rsidR="00C2304C" w:rsidRPr="00697613">
        <w:fldChar w:fldCharType="begin"/>
      </w:r>
      <w:r w:rsidR="006115FA">
        <w:instrText xml:space="preserve"> ADDIN EN.CITE &lt;EndNote&gt;&lt;Cite&gt;&lt;Author&gt;Simms&lt;/Author&gt;&lt;Year&gt;2012&lt;/Year&gt;&lt;RecNum&gt;7342&lt;/RecNum&gt;&lt;DisplayText&gt;[17]&lt;/DisplayText&gt;&lt;record&gt;&lt;rec-number&gt;7342&lt;/rec-number&gt;&lt;foreign-keys&gt;&lt;key app="EN" db-id="5rfs2ste5axv03e9xdn5pf0faf9svr9tsa9z"&gt;7342&lt;/key&gt;&lt;/foreign-keys&gt;&lt;ref-type name="Journal Article"&gt;17&lt;/ref-type&gt;&lt;contributors&gt;&lt;authors&gt;&lt;author&gt;Simms, Alexander D&lt;/author&gt;&lt;author&gt;Reynolds, Stephanie&lt;/author&gt;&lt;author&gt;Pieper, Karen&lt;/author&gt;&lt;author&gt;Baxter, Paul D&lt;/author&gt;&lt;author&gt;Cattle, Brian A&lt;/author&gt;&lt;author&gt;Batin, Phillip D&lt;/author&gt;&lt;author&gt;Wilson, John I&lt;/author&gt;&lt;author&gt;Deanfield, John E&lt;/author&gt;&lt;author&gt;West, Robert M&lt;/author&gt;&lt;author&gt;Fox, Keith A A&lt;/author&gt;&lt;author&gt;Hall, Alistair S&lt;/author&gt;&lt;author&gt;Gale, Christopher P&lt;/author&gt;&lt;/authors&gt;&lt;/contributors&gt;&lt;titles&gt;&lt;title&gt;Evaluation of the NICE mini-GRACE risk scores for acute myocardial infarction using the Myocardial Ischaemia National Audit Project (MINAP) 2003–2009: National Institute for Cardiovascular Outcomes Research (NICOR)&lt;/title&gt;&lt;secondary-title&gt;Heart&lt;/secondary-title&gt;&lt;/titles&gt;&lt;periodical&gt;&lt;full-title&gt;Heart&lt;/full-title&gt;&lt;/periodical&gt;&lt;dates&gt;&lt;year&gt;2012&lt;/year&gt;&lt;pub-dates&gt;&lt;date&gt;September 22, 2012&lt;/date&gt;&lt;/pub-dates&gt;&lt;/dates&gt;&lt;urls&gt;&lt;related-urls&gt;&lt;url&gt;http://heart.bmj.com/content/early/2012/09/21/heartjnl-2012-302632.abstract&lt;/url&gt;&lt;/related-urls&gt;&lt;/urls&gt;&lt;electronic-resource-num&gt;10.1136/heartjnl-2012-302632&lt;/electronic-resource-num&gt;&lt;/record&gt;&lt;/Cite&gt;&lt;/EndNote&gt;</w:instrText>
      </w:r>
      <w:r w:rsidR="00C2304C" w:rsidRPr="00697613">
        <w:fldChar w:fldCharType="separate"/>
      </w:r>
      <w:r w:rsidR="006115FA">
        <w:rPr>
          <w:noProof/>
        </w:rPr>
        <w:t>[</w:t>
      </w:r>
      <w:hyperlink w:anchor="_ENREF_17" w:tooltip="Simms, 2012 #7342" w:history="1">
        <w:r w:rsidR="006115FA">
          <w:rPr>
            <w:noProof/>
          </w:rPr>
          <w:t>17</w:t>
        </w:r>
      </w:hyperlink>
      <w:r w:rsidR="006115FA">
        <w:rPr>
          <w:noProof/>
        </w:rPr>
        <w:t>]</w:t>
      </w:r>
      <w:r w:rsidR="00C2304C" w:rsidRPr="00697613">
        <w:fldChar w:fldCharType="end"/>
      </w:r>
      <w:r w:rsidR="003E5BA3" w:rsidRPr="00697613">
        <w:t xml:space="preserve"> method to score patients based on </w:t>
      </w:r>
      <w:proofErr w:type="spellStart"/>
      <w:r w:rsidR="00B01A15" w:rsidRPr="00697613">
        <w:t>Killip</w:t>
      </w:r>
      <w:proofErr w:type="spellEnd"/>
      <w:r w:rsidR="00B01A15" w:rsidRPr="00697613">
        <w:t xml:space="preserve"> class of </w:t>
      </w:r>
      <w:r w:rsidR="003E5BA3" w:rsidRPr="00697613">
        <w:t xml:space="preserve">heart failure by using in-hospital prescription of </w:t>
      </w:r>
      <w:r w:rsidR="00B01A15" w:rsidRPr="00697613">
        <w:t>diuretics</w:t>
      </w:r>
      <w:r w:rsidR="003E5BA3" w:rsidRPr="00697613">
        <w:t xml:space="preserve"> as a proxy. </w:t>
      </w:r>
    </w:p>
    <w:p w14:paraId="6A41C10A" w14:textId="77777777" w:rsidR="00E877D8" w:rsidRPr="00697613" w:rsidRDefault="00E877D8" w:rsidP="00B74203">
      <w:pPr>
        <w:spacing w:line="480" w:lineRule="auto"/>
      </w:pPr>
    </w:p>
    <w:p w14:paraId="722395C3" w14:textId="4ECEC146" w:rsidR="008B310E" w:rsidRPr="00697613" w:rsidRDefault="001F68D9" w:rsidP="00B74203">
      <w:pPr>
        <w:spacing w:line="480" w:lineRule="auto"/>
      </w:pPr>
      <w:r w:rsidRPr="00697613">
        <w:t xml:space="preserve">We </w:t>
      </w:r>
      <w:r w:rsidR="00CE51EE" w:rsidRPr="00697613">
        <w:t>estimated</w:t>
      </w:r>
      <w:r w:rsidRPr="00697613">
        <w:t xml:space="preserve"> </w:t>
      </w:r>
      <w:r w:rsidR="00CE51EE" w:rsidRPr="00697613">
        <w:t xml:space="preserve">the </w:t>
      </w:r>
      <w:r w:rsidR="00605686" w:rsidRPr="00697613">
        <w:t xml:space="preserve">observed and </w:t>
      </w:r>
      <w:r w:rsidRPr="00697613">
        <w:t>GRACE score predicted risk</w:t>
      </w:r>
      <w:r w:rsidR="00CE51EE" w:rsidRPr="00697613">
        <w:t>s</w:t>
      </w:r>
      <w:r w:rsidRPr="00697613">
        <w:t xml:space="preserve"> of death at six months and compared these between </w:t>
      </w:r>
      <w:r w:rsidR="00F47E10" w:rsidRPr="00697613">
        <w:t xml:space="preserve">people with and without </w:t>
      </w:r>
      <w:r w:rsidRPr="00697613">
        <w:t>COPD</w:t>
      </w:r>
      <w:r w:rsidR="00F47E10" w:rsidRPr="00697613">
        <w:t xml:space="preserve">. </w:t>
      </w:r>
      <w:r w:rsidR="00605686" w:rsidRPr="00697613">
        <w:t xml:space="preserve"> </w:t>
      </w:r>
      <w:r w:rsidR="00037440" w:rsidRPr="00697613">
        <w:t xml:space="preserve">We </w:t>
      </w:r>
      <w:r w:rsidR="00CE51EE" w:rsidRPr="00697613">
        <w:t>estimated</w:t>
      </w:r>
      <w:r w:rsidR="00605686" w:rsidRPr="00697613">
        <w:t xml:space="preserve"> the Mantel-Haenszel risk ratio averaged over the GRACE score </w:t>
      </w:r>
      <w:proofErr w:type="spellStart"/>
      <w:r w:rsidR="00605686" w:rsidRPr="00697613">
        <w:t>deciles</w:t>
      </w:r>
      <w:proofErr w:type="spellEnd"/>
      <w:r w:rsidR="00605686" w:rsidRPr="00697613">
        <w:t xml:space="preserve"> to estimate the average relative risk for death at six months post-</w:t>
      </w:r>
      <w:r w:rsidR="00AD3E02" w:rsidRPr="00697613">
        <w:t>admission</w:t>
      </w:r>
      <w:r w:rsidR="00605686" w:rsidRPr="00697613">
        <w:t xml:space="preserve"> for COPD patients with the same GRACE score as non-COPD patients</w:t>
      </w:r>
      <w:r w:rsidR="00E0128D">
        <w:t>. If</w:t>
      </w:r>
      <w:r w:rsidR="00A32F30" w:rsidRPr="00697613">
        <w:t xml:space="preserve"> </w:t>
      </w:r>
      <w:r w:rsidR="008B310E" w:rsidRPr="00697613">
        <w:t>GRACE scores work equally well in COPD patients and non-COPD patients</w:t>
      </w:r>
      <w:r w:rsidR="00A32F30" w:rsidRPr="00697613">
        <w:t xml:space="preserve">, </w:t>
      </w:r>
      <w:r w:rsidR="00CE51EE" w:rsidRPr="00697613">
        <w:t xml:space="preserve">then </w:t>
      </w:r>
      <w:r w:rsidR="00A32F30" w:rsidRPr="00697613">
        <w:t xml:space="preserve">the </w:t>
      </w:r>
      <w:r w:rsidR="008B310E" w:rsidRPr="00697613">
        <w:t>risk ratio w</w:t>
      </w:r>
      <w:r w:rsidR="00CE51EE" w:rsidRPr="00697613">
        <w:t>ould</w:t>
      </w:r>
      <w:r w:rsidR="008B310E" w:rsidRPr="00697613">
        <w:t xml:space="preserve"> be 1</w:t>
      </w:r>
      <w:r w:rsidR="00A32F30" w:rsidRPr="00697613">
        <w:t>. A</w:t>
      </w:r>
      <w:r w:rsidR="008B310E" w:rsidRPr="00697613">
        <w:t xml:space="preserve"> risk ratio of less than 1 would suggest that GRACE scores overestimate </w:t>
      </w:r>
      <w:r w:rsidR="00CE51EE" w:rsidRPr="00697613">
        <w:t xml:space="preserve">the </w:t>
      </w:r>
      <w:r w:rsidR="008B310E" w:rsidRPr="00697613">
        <w:t>risk</w:t>
      </w:r>
      <w:r w:rsidR="00CE51EE" w:rsidRPr="00697613">
        <w:t>s</w:t>
      </w:r>
      <w:r w:rsidR="008B310E" w:rsidRPr="00697613">
        <w:t xml:space="preserve"> of de</w:t>
      </w:r>
      <w:r w:rsidR="00AD3E02" w:rsidRPr="00697613">
        <w:t>ath in COPD patients after admission</w:t>
      </w:r>
      <w:r w:rsidR="00CE51EE" w:rsidRPr="00697613">
        <w:t>;</w:t>
      </w:r>
      <w:r w:rsidR="008B310E" w:rsidRPr="00697613">
        <w:t xml:space="preserve"> a risk ratio of more than 1 would suggest that GRACE scores underestimate </w:t>
      </w:r>
      <w:r w:rsidR="00CE51EE" w:rsidRPr="00697613">
        <w:t xml:space="preserve">the </w:t>
      </w:r>
      <w:r w:rsidR="008B310E" w:rsidRPr="00697613">
        <w:t>risk</w:t>
      </w:r>
      <w:r w:rsidR="00CE51EE" w:rsidRPr="00697613">
        <w:t>s</w:t>
      </w:r>
      <w:r w:rsidR="008B310E" w:rsidRPr="00697613">
        <w:t xml:space="preserve"> of death in COPD patients. </w:t>
      </w:r>
      <w:r w:rsidR="00CE51EE" w:rsidRPr="00697613">
        <w:t>W</w:t>
      </w:r>
      <w:r w:rsidR="00037440" w:rsidRPr="00697613">
        <w:t xml:space="preserve">e also compared the risk of death for people with diabetes to people who do not have diabetes, adjusted for GRACE score predicted risk of death. </w:t>
      </w:r>
    </w:p>
    <w:p w14:paraId="4AE6C481" w14:textId="77777777" w:rsidR="004144F7" w:rsidRPr="00697613" w:rsidRDefault="004144F7" w:rsidP="00B74203">
      <w:pPr>
        <w:spacing w:line="480" w:lineRule="auto"/>
      </w:pPr>
    </w:p>
    <w:p w14:paraId="2D474E9C" w14:textId="094F2DF7" w:rsidR="00605686" w:rsidRPr="00697613" w:rsidRDefault="004144F7" w:rsidP="00B74203">
      <w:pPr>
        <w:spacing w:line="480" w:lineRule="auto"/>
      </w:pPr>
      <w:r w:rsidRPr="00697613">
        <w:t xml:space="preserve">We then investigated </w:t>
      </w:r>
      <w:r w:rsidR="00CE51EE" w:rsidRPr="00697613">
        <w:t xml:space="preserve">the </w:t>
      </w:r>
      <w:r w:rsidRPr="00697613">
        <w:t>observed risk of death between COPD and non-COPD patients within GRACE score predicted levels of</w:t>
      </w:r>
      <w:r w:rsidR="001C37AE" w:rsidRPr="00697613">
        <w:t xml:space="preserve"> risk (0-3% low, 3-6% moderate</w:t>
      </w:r>
      <w:r w:rsidRPr="00697613">
        <w:t>, and</w:t>
      </w:r>
      <w:r w:rsidR="009E0AD3" w:rsidRPr="00697613">
        <w:t xml:space="preserve"> &gt;6% high)</w:t>
      </w:r>
      <w:r w:rsidR="00851048" w:rsidRPr="00697613">
        <w:t>.</w:t>
      </w:r>
    </w:p>
    <w:p w14:paraId="067FBE4A" w14:textId="77777777" w:rsidR="00860367" w:rsidRPr="00697613" w:rsidRDefault="00860367" w:rsidP="00B74203">
      <w:pPr>
        <w:spacing w:line="480" w:lineRule="auto"/>
        <w:rPr>
          <w:b/>
        </w:rPr>
      </w:pPr>
    </w:p>
    <w:p w14:paraId="7CBD5572" w14:textId="1363C5C8" w:rsidR="009467CD" w:rsidRPr="00697613" w:rsidRDefault="00D16361" w:rsidP="00B74203">
      <w:pPr>
        <w:spacing w:line="480" w:lineRule="auto"/>
      </w:pPr>
      <w:r w:rsidRPr="00697613">
        <w:t xml:space="preserve">We explored the extent of and possible reasons for </w:t>
      </w:r>
      <w:proofErr w:type="spellStart"/>
      <w:r w:rsidRPr="00697613">
        <w:t>missingness</w:t>
      </w:r>
      <w:proofErr w:type="spellEnd"/>
      <w:r w:rsidRPr="00697613">
        <w:t xml:space="preserve"> of GRACE score variables</w:t>
      </w:r>
      <w:r w:rsidR="007A18D4">
        <w:t xml:space="preserve"> and performed a multiple imputation analysis (details in supplementary material)</w:t>
      </w:r>
      <w:r w:rsidRPr="00697613">
        <w:t xml:space="preserve">. </w:t>
      </w:r>
    </w:p>
    <w:p w14:paraId="421A3878" w14:textId="77777777" w:rsidR="00B36C0D" w:rsidRPr="00697613" w:rsidRDefault="00B36C0D" w:rsidP="00B74203">
      <w:pPr>
        <w:spacing w:line="480" w:lineRule="auto"/>
      </w:pPr>
    </w:p>
    <w:p w14:paraId="0683E05E" w14:textId="3A895ACD" w:rsidR="009467CD" w:rsidRPr="00697613" w:rsidRDefault="008C1871" w:rsidP="00B74203">
      <w:pPr>
        <w:spacing w:line="480" w:lineRule="auto"/>
        <w:rPr>
          <w:i/>
        </w:rPr>
      </w:pPr>
      <w:r w:rsidRPr="00697613">
        <w:rPr>
          <w:i/>
        </w:rPr>
        <w:lastRenderedPageBreak/>
        <w:t xml:space="preserve">Model </w:t>
      </w:r>
      <w:r w:rsidR="0088016E" w:rsidRPr="00697613">
        <w:rPr>
          <w:i/>
        </w:rPr>
        <w:t>modifications</w:t>
      </w:r>
    </w:p>
    <w:p w14:paraId="6E72124D" w14:textId="41447D60" w:rsidR="00AF3A76" w:rsidRDefault="008C1871" w:rsidP="00B74203">
      <w:pPr>
        <w:spacing w:line="480" w:lineRule="auto"/>
      </w:pPr>
      <w:r w:rsidRPr="00697613">
        <w:t xml:space="preserve">We investigated several strategies for improving GRACE scores for people with COPD. </w:t>
      </w:r>
      <w:r w:rsidR="00FF3ADC" w:rsidRPr="00697613">
        <w:t xml:space="preserve">We </w:t>
      </w:r>
      <w:proofErr w:type="spellStart"/>
      <w:r w:rsidR="00344B16" w:rsidRPr="00697613">
        <w:t>prespecified</w:t>
      </w:r>
      <w:proofErr w:type="spellEnd"/>
      <w:r w:rsidR="00344B16" w:rsidRPr="00697613">
        <w:t xml:space="preserve"> three potential modifications to the GRACE models which might improve their accuracy for COPD patients: 1) Adding COPD into the models as a risk factor; 2) Adding smoking history into the models as a risk factor; and 3) multiplying the predicted risk of death for COPD patients by the RR for risk of death for COPD patients compared to non-COPD patients after adjusting for GRACE score predicted risk of death. </w:t>
      </w:r>
      <w:r w:rsidR="00FF3ADC" w:rsidRPr="00697613">
        <w:t xml:space="preserve"> </w:t>
      </w:r>
    </w:p>
    <w:p w14:paraId="43471104" w14:textId="77777777" w:rsidR="00325CAE" w:rsidRPr="00697613" w:rsidRDefault="00325CAE" w:rsidP="00B74203">
      <w:pPr>
        <w:spacing w:line="480" w:lineRule="auto"/>
      </w:pPr>
    </w:p>
    <w:p w14:paraId="0545DE4E" w14:textId="2B382F63" w:rsidR="000009F6" w:rsidRDefault="00344B16" w:rsidP="00B74203">
      <w:pPr>
        <w:spacing w:line="480" w:lineRule="auto"/>
      </w:pPr>
      <w:r w:rsidRPr="00697613">
        <w:t>F</w:t>
      </w:r>
      <w:r w:rsidR="00EC763B" w:rsidRPr="00697613">
        <w:t xml:space="preserve">or the approaches which involved adding new variables to the models (smoking and COPD), we had to re-specify the GRACE models. We did this by building logistic regression models which included all of the GRACE variables (with or without smoking or COPD) with death at 6 months as the outcome and used these to predict risk of death. </w:t>
      </w:r>
      <w:r w:rsidR="00C218F1">
        <w:t xml:space="preserve">As an internal validation procedure, we also bootstrapped the logistic regression models </w:t>
      </w:r>
      <w:r w:rsidR="00DE15AD">
        <w:t>with 100 reps each</w:t>
      </w:r>
      <w:r w:rsidR="00A75FC4">
        <w:t>, and compared the parameter estimates with those from the main analysis</w:t>
      </w:r>
      <w:r w:rsidR="00DE15AD">
        <w:t xml:space="preserve">. </w:t>
      </w:r>
    </w:p>
    <w:p w14:paraId="18648C24" w14:textId="77777777" w:rsidR="00325CAE" w:rsidRPr="00697613" w:rsidRDefault="00325CAE" w:rsidP="00B74203">
      <w:pPr>
        <w:spacing w:line="480" w:lineRule="auto"/>
      </w:pPr>
    </w:p>
    <w:p w14:paraId="0C4323A2" w14:textId="25529383" w:rsidR="009467CD" w:rsidRPr="00697613" w:rsidRDefault="000009F6" w:rsidP="00B74203">
      <w:pPr>
        <w:spacing w:line="480" w:lineRule="auto"/>
      </w:pPr>
      <w:r w:rsidRPr="00697613">
        <w:t>In order to assess which</w:t>
      </w:r>
      <w:r w:rsidR="00FD3932" w:rsidRPr="00697613">
        <w:t xml:space="preserve"> models performed best, we calculated</w:t>
      </w:r>
      <w:r w:rsidR="00E92ECD" w:rsidRPr="00697613">
        <w:t xml:space="preserve"> </w:t>
      </w:r>
      <w:r w:rsidR="00CE51EE" w:rsidRPr="00697613">
        <w:t xml:space="preserve">the </w:t>
      </w:r>
      <w:r w:rsidR="00E92ECD" w:rsidRPr="00697613">
        <w:t>Mantel-Haenszel</w:t>
      </w:r>
      <w:r w:rsidR="00FD3932" w:rsidRPr="00697613">
        <w:t xml:space="preserve"> risk </w:t>
      </w:r>
      <w:r w:rsidR="00344B16" w:rsidRPr="00697613">
        <w:t>ratios to</w:t>
      </w:r>
      <w:r w:rsidRPr="00697613">
        <w:t xml:space="preserve"> compare </w:t>
      </w:r>
      <w:r w:rsidR="00CE51EE" w:rsidRPr="00697613">
        <w:t xml:space="preserve">the </w:t>
      </w:r>
      <w:r w:rsidRPr="00697613">
        <w:t>risk of death at 6 months between COPD and non-COPD patients adjusting for predicted risk of death for the model in quest</w:t>
      </w:r>
      <w:r w:rsidR="008D3CA6" w:rsidRPr="00697613">
        <w:t xml:space="preserve">ion. </w:t>
      </w:r>
      <w:r w:rsidRPr="00697613">
        <w:t xml:space="preserve">We also calculated C-statistics </w:t>
      </w:r>
      <w:r w:rsidR="00A32F30" w:rsidRPr="00697613">
        <w:t xml:space="preserve">and </w:t>
      </w:r>
      <w:proofErr w:type="spellStart"/>
      <w:r w:rsidRPr="00697613">
        <w:t>Hosmer</w:t>
      </w:r>
      <w:r w:rsidR="00CE51EE" w:rsidRPr="00697613">
        <w:t>-</w:t>
      </w:r>
      <w:r w:rsidRPr="00697613">
        <w:t>Lemeshow</w:t>
      </w:r>
      <w:proofErr w:type="spellEnd"/>
      <w:r w:rsidRPr="00697613">
        <w:t xml:space="preserve"> goodness of fit tests. Strategies involving multiplication of risk for COPD patients using the existing GRACE model were compare</w:t>
      </w:r>
      <w:r w:rsidR="009E387A" w:rsidRPr="00697613">
        <w:t>d to the existing GRACE model. In order to make a fair comparison, m</w:t>
      </w:r>
      <w:r w:rsidRPr="00697613">
        <w:t xml:space="preserve">odels which involved adding other variables (smoking or COPD) were compared to </w:t>
      </w:r>
      <w:r w:rsidR="0006521E" w:rsidRPr="00697613">
        <w:t xml:space="preserve">our models which included all of the GRACE variables. </w:t>
      </w:r>
      <w:r w:rsidR="00D22B66" w:rsidRPr="00697613">
        <w:t>In order to assess how well each model stratified risk, w</w:t>
      </w:r>
      <w:r w:rsidR="00FE4625" w:rsidRPr="00697613">
        <w:t xml:space="preserve">e also plotted the proportion of all deaths by </w:t>
      </w:r>
      <w:proofErr w:type="spellStart"/>
      <w:r w:rsidR="00FE4625" w:rsidRPr="00697613">
        <w:t>deciles</w:t>
      </w:r>
      <w:proofErr w:type="spellEnd"/>
      <w:r w:rsidR="00FE4625" w:rsidRPr="00697613">
        <w:t xml:space="preserve"> of predicted risk of death at 6 months for the normal GRACE model and for modifications. </w:t>
      </w:r>
      <w:r w:rsidR="001D226B">
        <w:t>W</w:t>
      </w:r>
      <w:r w:rsidR="00381BB9" w:rsidRPr="00697613">
        <w:t>e calculated how many people would be re-classified in terms of risk level (low, moderate or high) for each modification</w:t>
      </w:r>
      <w:r w:rsidR="00325C20" w:rsidRPr="00697613">
        <w:t xml:space="preserve">, we also </w:t>
      </w:r>
      <w:r w:rsidR="00F405EB" w:rsidRPr="00697613">
        <w:lastRenderedPageBreak/>
        <w:t>performed this analysis stratified by type of ACS</w:t>
      </w:r>
      <w:r w:rsidR="00381BB9" w:rsidRPr="00697613">
        <w:t>.</w:t>
      </w:r>
      <w:r w:rsidR="001D226B">
        <w:t xml:space="preserve"> Finally, we also calculated the </w:t>
      </w:r>
      <w:r w:rsidR="0009566F">
        <w:t xml:space="preserve">continuous </w:t>
      </w:r>
      <w:r w:rsidR="001D226B">
        <w:t>net reclassification improvement (NRI) statistic</w:t>
      </w:r>
      <w:r w:rsidR="00B8717D">
        <w:fldChar w:fldCharType="begin"/>
      </w:r>
      <w:r w:rsidR="006115FA">
        <w:instrText xml:space="preserve"> ADDIN EN.CITE &lt;EndNote&gt;&lt;Cite&gt;&lt;Author&gt;Pencina&lt;/Author&gt;&lt;Year&gt;2010&lt;/Year&gt;&lt;RecNum&gt;26&lt;/RecNum&gt;&lt;DisplayText&gt;[18]&lt;/DisplayText&gt;&lt;record&gt;&lt;rec-number&gt;26&lt;/rec-number&gt;&lt;foreign-keys&gt;&lt;key app="EN" db-id="wat2srf24zeezme0zps5rdpyadf2wwpsdfff"&gt;26&lt;/key&gt;&lt;/foreign-keys&gt;&lt;ref-type name="Journal Article"&gt;17&lt;/ref-type&gt;&lt;contributors&gt;&lt;authors&gt;&lt;author&gt;Pencina, Michael J.&lt;/author&gt;&lt;author&gt;D’Agostino, Ralph B.&lt;/author&gt;&lt;author&gt;Vasan, Ramachandran S.&lt;/author&gt;&lt;/authors&gt;&lt;/contributors&gt;&lt;titles&gt;&lt;title&gt;Statistical methods for assessment of added usefulness of new biomarkers&lt;/title&gt;&lt;secondary-title&gt;Clinical chemistry and laboratory medicine : CCLM / FESCC&lt;/secondary-title&gt;&lt;/titles&gt;&lt;periodical&gt;&lt;full-title&gt;Clinical chemistry and laboratory medicine : CCLM / FESCC&lt;/full-title&gt;&lt;/periodical&gt;&lt;pages&gt;1703-1711&lt;/pages&gt;&lt;volume&gt;48&lt;/volume&gt;&lt;number&gt;12&lt;/number&gt;&lt;dates&gt;&lt;year&gt;2010&lt;/year&gt;&lt;pub-dates&gt;&lt;date&gt;08/18&lt;/date&gt;&lt;/pub-dates&gt;&lt;/dates&gt;&lt;isbn&gt;1434-6621&lt;/isbn&gt;&lt;accession-num&gt;PMC3155999&lt;/accession-num&gt;&lt;urls&gt;&lt;related-urls&gt;&lt;url&gt;http://www.ncbi.nlm.nih.gov/pmc/articles/PMC3155999/&lt;/url&gt;&lt;/related-urls&gt;&lt;/urls&gt;&lt;electronic-resource-num&gt;10.1515/CCLM.2010.340&lt;/electronic-resource-num&gt;&lt;remote-database-name&gt;PMC&lt;/remote-database-name&gt;&lt;/record&gt;&lt;/Cite&gt;&lt;/EndNote&gt;</w:instrText>
      </w:r>
      <w:r w:rsidR="00B8717D">
        <w:fldChar w:fldCharType="separate"/>
      </w:r>
      <w:r w:rsidR="006115FA">
        <w:rPr>
          <w:noProof/>
        </w:rPr>
        <w:t>[</w:t>
      </w:r>
      <w:hyperlink w:anchor="_ENREF_18" w:tooltip="Pencina, 2010 #26" w:history="1">
        <w:r w:rsidR="006115FA">
          <w:rPr>
            <w:noProof/>
          </w:rPr>
          <w:t>18</w:t>
        </w:r>
      </w:hyperlink>
      <w:r w:rsidR="006115FA">
        <w:rPr>
          <w:noProof/>
        </w:rPr>
        <w:t>]</w:t>
      </w:r>
      <w:r w:rsidR="00B8717D">
        <w:fldChar w:fldCharType="end"/>
      </w:r>
      <w:r w:rsidR="001D226B">
        <w:t xml:space="preserve"> for adding COPD to the GRACE score model. </w:t>
      </w:r>
    </w:p>
    <w:p w14:paraId="6041DDF2" w14:textId="77777777" w:rsidR="00395B32" w:rsidRPr="00697613" w:rsidRDefault="00395B32" w:rsidP="00B74203">
      <w:pPr>
        <w:spacing w:line="480" w:lineRule="auto"/>
        <w:rPr>
          <w:b/>
        </w:rPr>
      </w:pPr>
    </w:p>
    <w:p w14:paraId="44AA443F" w14:textId="772E1D04" w:rsidR="009467CD" w:rsidRPr="003103B1" w:rsidRDefault="00A55ECE" w:rsidP="00B74203">
      <w:pPr>
        <w:spacing w:line="480" w:lineRule="auto"/>
        <w:rPr>
          <w:b/>
          <w:i/>
        </w:rPr>
      </w:pPr>
      <w:r w:rsidRPr="003103B1">
        <w:rPr>
          <w:b/>
          <w:i/>
        </w:rPr>
        <w:t>Ethics</w:t>
      </w:r>
    </w:p>
    <w:p w14:paraId="63E1463E" w14:textId="691F5D0F" w:rsidR="003103B1" w:rsidRDefault="00A55ECE" w:rsidP="00B74203">
      <w:pPr>
        <w:spacing w:line="480" w:lineRule="auto"/>
      </w:pPr>
      <w:r w:rsidRPr="00697613">
        <w:t>This study was approved by LSHTM Observational Ethics Committee (</w:t>
      </w:r>
      <w:r w:rsidR="00B67197" w:rsidRPr="00697613">
        <w:t>6468</w:t>
      </w:r>
      <w:r w:rsidRPr="00697613">
        <w:t xml:space="preserve">) and </w:t>
      </w:r>
      <w:r w:rsidR="00AE4119" w:rsidRPr="00697613">
        <w:t xml:space="preserve">the </w:t>
      </w:r>
      <w:r w:rsidRPr="00697613">
        <w:t>MINAP academic group (</w:t>
      </w:r>
      <w:r w:rsidR="00B67197" w:rsidRPr="00697613">
        <w:t>13-MNP-07</w:t>
      </w:r>
      <w:r w:rsidRPr="00697613">
        <w:t xml:space="preserve">). </w:t>
      </w:r>
    </w:p>
    <w:p w14:paraId="0ED2BC5D" w14:textId="77777777" w:rsidR="00076B2D" w:rsidRPr="00697613" w:rsidRDefault="00076B2D" w:rsidP="00B74203">
      <w:pPr>
        <w:spacing w:line="480" w:lineRule="auto"/>
      </w:pPr>
    </w:p>
    <w:p w14:paraId="5772DF4B" w14:textId="5D2EB5DC" w:rsidR="009467CD" w:rsidRPr="00697613" w:rsidRDefault="009467CD" w:rsidP="00B74203">
      <w:pPr>
        <w:spacing w:line="480" w:lineRule="auto"/>
        <w:rPr>
          <w:b/>
        </w:rPr>
      </w:pPr>
      <w:r w:rsidRPr="00697613">
        <w:rPr>
          <w:b/>
        </w:rPr>
        <w:t>Results</w:t>
      </w:r>
    </w:p>
    <w:p w14:paraId="0249F204" w14:textId="55DADB10" w:rsidR="009467CD" w:rsidRPr="00697613" w:rsidRDefault="00B227EE" w:rsidP="00B74203">
      <w:pPr>
        <w:spacing w:line="480" w:lineRule="auto"/>
        <w:rPr>
          <w:b/>
          <w:i/>
        </w:rPr>
      </w:pPr>
      <w:r w:rsidRPr="00697613">
        <w:rPr>
          <w:b/>
          <w:i/>
        </w:rPr>
        <w:t xml:space="preserve">Patient characteristics </w:t>
      </w:r>
    </w:p>
    <w:p w14:paraId="6797C9AE" w14:textId="36331334" w:rsidR="00692E86" w:rsidRPr="00697613" w:rsidRDefault="007C1B32" w:rsidP="00B74203">
      <w:pPr>
        <w:spacing w:line="480" w:lineRule="auto"/>
      </w:pPr>
      <w:r w:rsidRPr="00697613">
        <w:t xml:space="preserve">In total, </w:t>
      </w:r>
      <w:r w:rsidR="00722A86" w:rsidRPr="00697613">
        <w:t>481,48</w:t>
      </w:r>
      <w:r w:rsidR="002743D7" w:rsidRPr="00697613">
        <w:t>9</w:t>
      </w:r>
      <w:r w:rsidRPr="00697613">
        <w:t xml:space="preserve"> patients with A</w:t>
      </w:r>
      <w:r w:rsidR="00722A86" w:rsidRPr="00697613">
        <w:t>CS were included, of whom 58,739</w:t>
      </w:r>
      <w:r w:rsidRPr="00697613">
        <w:t xml:space="preserve"> (12.2%) had COPD</w:t>
      </w:r>
      <w:r w:rsidR="007E444D">
        <w:t xml:space="preserve"> (Figure 1)</w:t>
      </w:r>
      <w:r w:rsidRPr="00697613">
        <w:t xml:space="preserve">. </w:t>
      </w:r>
      <w:r w:rsidR="001376A6" w:rsidRPr="00697613">
        <w:t xml:space="preserve">Patient characteristics </w:t>
      </w:r>
      <w:r w:rsidR="0044554F" w:rsidRPr="00697613">
        <w:t>of</w:t>
      </w:r>
      <w:r w:rsidR="001376A6" w:rsidRPr="00697613">
        <w:t xml:space="preserve"> COPD and non-COPD patients are shown in Table 1. </w:t>
      </w:r>
      <w:r w:rsidR="00761D85" w:rsidRPr="00697613">
        <w:t>In terms of mortality, COPD patients were more likely to</w:t>
      </w:r>
      <w:r w:rsidR="00CE51EE" w:rsidRPr="00697613">
        <w:t xml:space="preserve"> have died by</w:t>
      </w:r>
      <w:r w:rsidR="00761D85" w:rsidRPr="00697613">
        <w:t xml:space="preserve"> 6 months</w:t>
      </w:r>
      <w:r w:rsidR="00CE51EE" w:rsidRPr="00697613">
        <w:t xml:space="preserve"> post-admission</w:t>
      </w:r>
      <w:r w:rsidR="00761D85" w:rsidRPr="00697613">
        <w:t xml:space="preserve"> compared to non-COPD patients (17.7% compared to 11.6%). COPD patients, on average also had higher</w:t>
      </w:r>
      <w:r w:rsidR="003D4A61" w:rsidRPr="00697613">
        <w:t xml:space="preserve"> GRACE score predicted risk of death than non-COPD patients (</w:t>
      </w:r>
      <w:r w:rsidR="00616FD5" w:rsidRPr="00697613">
        <w:t xml:space="preserve">14.0% (SD, 12.7) compared to 11.7% (SD, 12.3)). </w:t>
      </w:r>
    </w:p>
    <w:p w14:paraId="412BE1CC" w14:textId="77777777" w:rsidR="00761D85" w:rsidRPr="00697613" w:rsidRDefault="00761D85" w:rsidP="00B74203">
      <w:pPr>
        <w:spacing w:line="480" w:lineRule="auto"/>
      </w:pPr>
    </w:p>
    <w:p w14:paraId="4A15094D" w14:textId="65FEE1A4" w:rsidR="00BE7C6B" w:rsidRPr="00697613" w:rsidRDefault="003E59C2" w:rsidP="00B74203">
      <w:pPr>
        <w:spacing w:line="480" w:lineRule="auto"/>
        <w:rPr>
          <w:b/>
          <w:i/>
        </w:rPr>
      </w:pPr>
      <w:r w:rsidRPr="00697613">
        <w:rPr>
          <w:b/>
          <w:i/>
        </w:rPr>
        <w:t>GRACE score performance</w:t>
      </w:r>
    </w:p>
    <w:p w14:paraId="18917DF8" w14:textId="6072085F" w:rsidR="00B96B99" w:rsidRPr="00697613" w:rsidRDefault="00717E4E" w:rsidP="00B74203">
      <w:pPr>
        <w:spacing w:line="480" w:lineRule="auto"/>
      </w:pPr>
      <w:r w:rsidRPr="00697613">
        <w:t xml:space="preserve">The Mantel-Haenszel pooled risk ratio </w:t>
      </w:r>
      <w:r w:rsidR="00486B6F" w:rsidRPr="00697613">
        <w:t>comparing risk</w:t>
      </w:r>
      <w:r w:rsidR="00CE51EE" w:rsidRPr="00697613">
        <w:t>s</w:t>
      </w:r>
      <w:r w:rsidR="00486B6F" w:rsidRPr="00697613">
        <w:t xml:space="preserve"> of death for COPD patients to non-COPD patients after adjusting for GRACE score predicted risk of death was </w:t>
      </w:r>
      <w:r w:rsidR="001D1C62" w:rsidRPr="00697613">
        <w:t xml:space="preserve">1.30 (95% CI, 1.27-1.33). </w:t>
      </w:r>
      <w:r w:rsidR="00AB2C03" w:rsidRPr="00697613">
        <w:t>Observed</w:t>
      </w:r>
      <w:r w:rsidR="00DF6C08" w:rsidRPr="00697613">
        <w:t xml:space="preserve"> and predicted</w:t>
      </w:r>
      <w:r w:rsidR="00AB2C03" w:rsidRPr="00697613">
        <w:t xml:space="preserve"> mortality for COPD and non-COPD patients, split by </w:t>
      </w:r>
      <w:proofErr w:type="spellStart"/>
      <w:r w:rsidR="00AB2C03" w:rsidRPr="00697613">
        <w:t>deciles</w:t>
      </w:r>
      <w:proofErr w:type="spellEnd"/>
      <w:r w:rsidR="00AB2C03" w:rsidRPr="00697613">
        <w:t xml:space="preserve"> of GRACE score predicted risk of death, is presented in </w:t>
      </w:r>
      <w:r w:rsidR="00FC19F1" w:rsidRPr="00697613">
        <w:t xml:space="preserve">Table </w:t>
      </w:r>
      <w:r w:rsidR="006317C7" w:rsidRPr="00697613">
        <w:t>2</w:t>
      </w:r>
      <w:r w:rsidR="005B3B22">
        <w:t>. These results stratified by year of admission are presented in the supplementary material (Table S1)</w:t>
      </w:r>
      <w:r w:rsidR="00AB2C03" w:rsidRPr="00697613">
        <w:t xml:space="preserve">. </w:t>
      </w:r>
      <w:r w:rsidR="0082655A" w:rsidRPr="00697613">
        <w:t>People with diabetes also had a higher risk of death than those without diabetes with the same GRACE score predicted risk of death</w:t>
      </w:r>
      <w:r w:rsidR="00CE51EE" w:rsidRPr="00697613">
        <w:t>;</w:t>
      </w:r>
      <w:r w:rsidR="0082655A" w:rsidRPr="00697613">
        <w:t xml:space="preserve"> however</w:t>
      </w:r>
      <w:r w:rsidR="00CE51EE" w:rsidRPr="00697613">
        <w:t>,</w:t>
      </w:r>
      <w:r w:rsidR="0082655A" w:rsidRPr="00697613">
        <w:t xml:space="preserve"> this was lower than for people with COPD (RR 1.14, 95% CI, 1.12-1.16). </w:t>
      </w:r>
    </w:p>
    <w:p w14:paraId="70A15FFA" w14:textId="77777777" w:rsidR="006D7A47" w:rsidRPr="00697613" w:rsidRDefault="006D7A47" w:rsidP="00B74203">
      <w:pPr>
        <w:spacing w:line="480" w:lineRule="auto"/>
      </w:pPr>
    </w:p>
    <w:p w14:paraId="3A7AB928" w14:textId="495862A8" w:rsidR="00F0393C" w:rsidRPr="00697613" w:rsidRDefault="00F0393C" w:rsidP="00B74203">
      <w:pPr>
        <w:spacing w:line="480" w:lineRule="auto"/>
        <w:rPr>
          <w:b/>
          <w:i/>
        </w:rPr>
      </w:pPr>
      <w:r w:rsidRPr="00697613">
        <w:rPr>
          <w:b/>
          <w:i/>
        </w:rPr>
        <w:t>Model modifications</w:t>
      </w:r>
    </w:p>
    <w:p w14:paraId="7D568894" w14:textId="05E4BC46" w:rsidR="00404223" w:rsidRPr="00697613" w:rsidRDefault="00862044" w:rsidP="00B74203">
      <w:pPr>
        <w:spacing w:line="480" w:lineRule="auto"/>
      </w:pPr>
      <w:r w:rsidRPr="00697613">
        <w:t xml:space="preserve">Findings from model </w:t>
      </w:r>
      <w:r w:rsidR="00FA2EC5" w:rsidRPr="00697613">
        <w:t>modifications are displayed in T</w:t>
      </w:r>
      <w:r w:rsidRPr="00697613">
        <w:t xml:space="preserve">able </w:t>
      </w:r>
      <w:r w:rsidR="00A02E55">
        <w:t>3</w:t>
      </w:r>
      <w:r w:rsidR="00501543" w:rsidRPr="00697613">
        <w:t>.</w:t>
      </w:r>
      <w:r w:rsidR="002C5170" w:rsidRPr="00697613">
        <w:t xml:space="preserve"> </w:t>
      </w:r>
      <w:r w:rsidR="009E1D04" w:rsidRPr="00697613">
        <w:t>Compared to the MINAP derived GRACE score model</w:t>
      </w:r>
      <w:r w:rsidR="00A468AA" w:rsidRPr="00697613">
        <w:t xml:space="preserve"> using the original variables</w:t>
      </w:r>
      <w:r w:rsidR="009E1D04" w:rsidRPr="00697613">
        <w:t xml:space="preserve">, the model including COPD as a risk factor resulted in </w:t>
      </w:r>
      <w:r w:rsidR="00A5761E" w:rsidRPr="00697613">
        <w:t>bette</w:t>
      </w:r>
      <w:r w:rsidR="00CE51EE" w:rsidRPr="00697613">
        <w:t>r predictions</w:t>
      </w:r>
      <w:r w:rsidR="00A5761E" w:rsidRPr="00697613">
        <w:t xml:space="preserve"> for COPD patients</w:t>
      </w:r>
      <w:r w:rsidR="002C5170" w:rsidRPr="00697613">
        <w:t xml:space="preserve">. </w:t>
      </w:r>
      <w:r w:rsidR="00001B20" w:rsidRPr="00697613">
        <w:t>Including smoking history as a risk factor in the model did not result in</w:t>
      </w:r>
      <w:r w:rsidR="00CE51EE" w:rsidRPr="00697613">
        <w:t xml:space="preserve"> </w:t>
      </w:r>
      <w:r w:rsidR="00001B20" w:rsidRPr="00697613">
        <w:t>better</w:t>
      </w:r>
      <w:r w:rsidR="00CE51EE" w:rsidRPr="00697613">
        <w:t xml:space="preserve"> predictions</w:t>
      </w:r>
      <w:r w:rsidR="00001B20" w:rsidRPr="00697613">
        <w:t xml:space="preserve"> for COPD patients. </w:t>
      </w:r>
      <w:r w:rsidR="003E2F93">
        <w:t xml:space="preserve">Bootstrapped results did not differ from the main analysis. </w:t>
      </w:r>
      <w:r w:rsidRPr="00697613">
        <w:t xml:space="preserve">Multiplying the GRACE score predicted risk of death by </w:t>
      </w:r>
      <w:r w:rsidR="001E189E" w:rsidRPr="00697613">
        <w:t>the RR for risk of death for COPD patients adjusted for GRACE score predicted risk of death (</w:t>
      </w:r>
      <w:r w:rsidR="00982CFF" w:rsidRPr="00697613">
        <w:t>1.3</w:t>
      </w:r>
      <w:r w:rsidR="001E189E" w:rsidRPr="00697613">
        <w:t>)</w:t>
      </w:r>
      <w:r w:rsidR="00982CFF" w:rsidRPr="00697613">
        <w:t xml:space="preserve"> resulted in a very close approximation to adding COPD </w:t>
      </w:r>
      <w:r w:rsidR="002C5170" w:rsidRPr="00697613">
        <w:t>into the model as a risk factor</w:t>
      </w:r>
      <w:r w:rsidR="002C5170" w:rsidRPr="008F421F">
        <w:t xml:space="preserve">. </w:t>
      </w:r>
      <w:r w:rsidR="00001B20" w:rsidRPr="008F421F">
        <w:t xml:space="preserve">C-statistics </w:t>
      </w:r>
      <w:r w:rsidR="004C3C07" w:rsidRPr="008F421F">
        <w:t xml:space="preserve">were improved for the model which multiplied the risk of death for COPD patients by 1.3 and the model which included COPD as a risk factor. Adding smoking to the GRACE score model did not significantly change the C-statistic. </w:t>
      </w:r>
      <w:proofErr w:type="spellStart"/>
      <w:r w:rsidR="00C97607" w:rsidRPr="008F421F">
        <w:t>Hosmer-Lemeshow</w:t>
      </w:r>
      <w:proofErr w:type="spellEnd"/>
      <w:r w:rsidR="00C97607" w:rsidRPr="008F421F">
        <w:t xml:space="preserve"> </w:t>
      </w:r>
      <w:r w:rsidR="008E0110" w:rsidRPr="008F421F">
        <w:t>statistics showed</w:t>
      </w:r>
      <w:r w:rsidR="004C3C07" w:rsidRPr="008F421F">
        <w:t xml:space="preserve"> that all models tested had adequate calibration. </w:t>
      </w:r>
      <w:r w:rsidR="004C3C07" w:rsidRPr="00697613" w:rsidDel="004C3C07">
        <w:t xml:space="preserve"> </w:t>
      </w:r>
    </w:p>
    <w:p w14:paraId="7B006580" w14:textId="77777777" w:rsidR="00406B93" w:rsidRPr="00697613" w:rsidRDefault="00406B93" w:rsidP="00B74203">
      <w:pPr>
        <w:spacing w:line="480" w:lineRule="auto"/>
      </w:pPr>
    </w:p>
    <w:p w14:paraId="1D2FFD04" w14:textId="293CDA13" w:rsidR="00A528C9" w:rsidRPr="00697613" w:rsidRDefault="00274E71" w:rsidP="00B74203">
      <w:pPr>
        <w:spacing w:line="480" w:lineRule="auto"/>
      </w:pPr>
      <w:r w:rsidRPr="00697613">
        <w:t>The proportion</w:t>
      </w:r>
      <w:r w:rsidR="00CE51EE" w:rsidRPr="00697613">
        <w:t>s</w:t>
      </w:r>
      <w:r w:rsidRPr="00697613">
        <w:t xml:space="preserve"> of all deaths in</w:t>
      </w:r>
      <w:r w:rsidR="00B0139D" w:rsidRPr="00697613">
        <w:t xml:space="preserve"> COPD patients</w:t>
      </w:r>
      <w:r w:rsidRPr="00697613">
        <w:t xml:space="preserve"> </w:t>
      </w:r>
      <w:r w:rsidR="00B0139D" w:rsidRPr="00697613">
        <w:t xml:space="preserve">in </w:t>
      </w:r>
      <w:proofErr w:type="spellStart"/>
      <w:r w:rsidRPr="00697613">
        <w:t>deciles</w:t>
      </w:r>
      <w:proofErr w:type="spellEnd"/>
      <w:r w:rsidRPr="00697613">
        <w:t xml:space="preserve"> of</w:t>
      </w:r>
      <w:r w:rsidR="00D22B66" w:rsidRPr="00697613">
        <w:t xml:space="preserve"> </w:t>
      </w:r>
      <w:r w:rsidRPr="00697613">
        <w:t xml:space="preserve">predicted risk for the normal GRACE model, the GRACE model </w:t>
      </w:r>
      <w:r w:rsidR="00B0139D" w:rsidRPr="00697613">
        <w:t xml:space="preserve">multiplied by 1.3, and the MINAP derived model including COPD </w:t>
      </w:r>
      <w:r w:rsidR="00CE51EE" w:rsidRPr="00697613">
        <w:t>are</w:t>
      </w:r>
      <w:r w:rsidR="00B0139D" w:rsidRPr="00697613">
        <w:t xml:space="preserve"> displayed in Figure 2. The plot shows a steeper increase in </w:t>
      </w:r>
      <w:r w:rsidR="00CE51EE" w:rsidRPr="00697613">
        <w:t xml:space="preserve">the </w:t>
      </w:r>
      <w:r w:rsidR="00B0139D" w:rsidRPr="00697613">
        <w:t xml:space="preserve">proportion of deaths in each </w:t>
      </w:r>
      <w:proofErr w:type="spellStart"/>
      <w:r w:rsidR="00B0139D" w:rsidRPr="00697613">
        <w:t>decile</w:t>
      </w:r>
      <w:proofErr w:type="spellEnd"/>
      <w:r w:rsidR="00B0139D" w:rsidRPr="00697613">
        <w:t xml:space="preserve"> for the GRACE model multiplied by 1.3, and the MINAP derived model including COPD compared to the normal GRACE model, indicating better </w:t>
      </w:r>
      <w:r w:rsidR="00C93904" w:rsidRPr="00697613">
        <w:t>stratification</w:t>
      </w:r>
      <w:r w:rsidR="00B0139D" w:rsidRPr="00697613">
        <w:t xml:space="preserve"> for these two modifications. </w:t>
      </w:r>
      <w:r w:rsidR="00A528C9" w:rsidRPr="00697613">
        <w:t xml:space="preserve">Observed mortality within GRACE score predicted risk groups for the normal GRACE model and for the modifications for COPD and non-COPD patients in presented in Table </w:t>
      </w:r>
      <w:r w:rsidR="00A02E55">
        <w:t>4</w:t>
      </w:r>
      <w:r w:rsidR="00A528C9" w:rsidRPr="00697613">
        <w:t xml:space="preserve">. </w:t>
      </w:r>
    </w:p>
    <w:p w14:paraId="5942D24A" w14:textId="77777777" w:rsidR="00406B93" w:rsidRPr="00697613" w:rsidRDefault="00406B93" w:rsidP="00B74203">
      <w:pPr>
        <w:spacing w:line="480" w:lineRule="auto"/>
      </w:pPr>
    </w:p>
    <w:p w14:paraId="2A5E9178" w14:textId="2E2D3E6A" w:rsidR="00675A26" w:rsidRDefault="00CE51EE" w:rsidP="00B74203">
      <w:pPr>
        <w:spacing w:line="480" w:lineRule="auto"/>
      </w:pPr>
      <w:r w:rsidRPr="00697613">
        <w:t>The findings</w:t>
      </w:r>
      <w:r w:rsidR="002C5170" w:rsidRPr="00697613">
        <w:t xml:space="preserve"> for re-classification of risk levels after different model modifications are displayed in Table </w:t>
      </w:r>
      <w:r w:rsidR="00A02E55">
        <w:t>5</w:t>
      </w:r>
      <w:r w:rsidR="002C5170" w:rsidRPr="00697613">
        <w:t xml:space="preserve">. </w:t>
      </w:r>
      <w:r w:rsidR="00D32BF8" w:rsidRPr="00697613">
        <w:t xml:space="preserve">Compared to the normal </w:t>
      </w:r>
      <w:r w:rsidR="00D07B49" w:rsidRPr="00697613">
        <w:t>GRACE score model, when patients with COPD</w:t>
      </w:r>
      <w:r w:rsidR="00D32BF8" w:rsidRPr="00697613">
        <w:t xml:space="preserve"> were stratified into risk groups based on the </w:t>
      </w:r>
      <w:r w:rsidR="00D07B49" w:rsidRPr="00697613">
        <w:t xml:space="preserve">multiplying the GRACE score predicted risk of death by 1.3, 33.9% of those classified as low risk (&lt;3%) were reclassified as moderate risk (3-6%), and 64.3% </w:t>
      </w:r>
      <w:r w:rsidR="001D0155" w:rsidRPr="00697613">
        <w:t xml:space="preserve">of those who were </w:t>
      </w:r>
      <w:r w:rsidR="001D0155" w:rsidRPr="00697613">
        <w:lastRenderedPageBreak/>
        <w:t xml:space="preserve">classified as moderate risk were reclassified as high risk </w:t>
      </w:r>
      <w:r w:rsidR="00651BEA" w:rsidRPr="00697613">
        <w:t>(</w:t>
      </w:r>
      <w:r w:rsidR="00651BEA">
        <w:t>&gt;</w:t>
      </w:r>
      <w:r w:rsidR="001D0155" w:rsidRPr="00697613">
        <w:t xml:space="preserve">6%). </w:t>
      </w:r>
      <w:r w:rsidR="004A2B5F" w:rsidRPr="00697613">
        <w:t>When stratified by type of ACS, the results were similar to the main analysis, with the exception of change in risk group after a STEMI in the MINAP derived model including COPD (</w:t>
      </w:r>
      <w:r w:rsidR="00A02E55">
        <w:t>Supplementary material, Tables S2-S4</w:t>
      </w:r>
      <w:r w:rsidR="004A2B5F" w:rsidRPr="001D226B">
        <w:t xml:space="preserve">). </w:t>
      </w:r>
      <w:r w:rsidR="001D226B" w:rsidRPr="008F421F">
        <w:t>The NRI for adding COPD to the GRACE score model was 0.133 (p&lt;0.001) indicating an improvement in classification of subjects when COPD is added to the model.</w:t>
      </w:r>
    </w:p>
    <w:p w14:paraId="0F4A84ED" w14:textId="77777777" w:rsidR="001D226B" w:rsidRPr="00AA5414" w:rsidRDefault="001D226B" w:rsidP="00B74203">
      <w:pPr>
        <w:spacing w:line="480" w:lineRule="auto"/>
      </w:pPr>
    </w:p>
    <w:p w14:paraId="409DDB0A" w14:textId="58191D84" w:rsidR="001E189E" w:rsidRDefault="00AA5414" w:rsidP="00B74203">
      <w:pPr>
        <w:spacing w:line="480" w:lineRule="auto"/>
      </w:pPr>
      <w:r>
        <w:t>The findings from the multiple imputation analysis were similar to those form the main analysis, and are</w:t>
      </w:r>
      <w:r w:rsidRPr="00697613">
        <w:t xml:space="preserve"> presented </w:t>
      </w:r>
      <w:r>
        <w:t>in the supplementary material (Table S5)</w:t>
      </w:r>
      <w:r w:rsidRPr="00697613">
        <w:t>.</w:t>
      </w:r>
    </w:p>
    <w:p w14:paraId="2BD84B34" w14:textId="77777777" w:rsidR="00CC0500" w:rsidRDefault="00CC0500" w:rsidP="00B74203">
      <w:pPr>
        <w:spacing w:line="480" w:lineRule="auto"/>
      </w:pPr>
    </w:p>
    <w:p w14:paraId="21A1BE35" w14:textId="63EEE33A" w:rsidR="00DF5ED7" w:rsidRPr="00697613" w:rsidRDefault="00DF5ED7" w:rsidP="00B74203">
      <w:pPr>
        <w:spacing w:line="480" w:lineRule="auto"/>
      </w:pPr>
      <w:r w:rsidRPr="00697613">
        <w:rPr>
          <w:b/>
        </w:rPr>
        <w:t>Discussion</w:t>
      </w:r>
    </w:p>
    <w:p w14:paraId="32319C49" w14:textId="178997E5" w:rsidR="00930078" w:rsidRPr="00697613" w:rsidRDefault="000B71F5" w:rsidP="00B74203">
      <w:pPr>
        <w:spacing w:line="480" w:lineRule="auto"/>
      </w:pPr>
      <w:r w:rsidRPr="00697613">
        <w:t xml:space="preserve">We found that GRACE scores for predicting risk of death at 6 months after </w:t>
      </w:r>
      <w:r w:rsidR="00D30E26" w:rsidRPr="00697613">
        <w:t>ACS</w:t>
      </w:r>
      <w:r w:rsidRPr="00697613">
        <w:t xml:space="preserve"> do not perform as well for people with COPD compared to those who do not have COPD. </w:t>
      </w:r>
      <w:r w:rsidR="00CA2CBD" w:rsidRPr="00697613">
        <w:t>On average</w:t>
      </w:r>
      <w:r w:rsidR="00CE51EE" w:rsidRPr="00697613">
        <w:t>,</w:t>
      </w:r>
      <w:r w:rsidR="007530B4" w:rsidRPr="00697613">
        <w:t xml:space="preserve"> COPD patients had a 30% higher risk of death than non-COPD patients with the same GRACE score</w:t>
      </w:r>
      <w:r w:rsidR="00CA2CBD" w:rsidRPr="00697613">
        <w:t xml:space="preserve">. In order to </w:t>
      </w:r>
      <w:r w:rsidR="00A23B4D" w:rsidRPr="00697613">
        <w:t>improve</w:t>
      </w:r>
      <w:r w:rsidR="00CA2CBD" w:rsidRPr="00697613">
        <w:t xml:space="preserve"> GRACE scores for COPD patients, one option would be to re-specify the GRACE model including COPD as a risk factor. Alternatively, multiplying GRACE score predicted risk of death by 1.3 for COPD patients provides a very close approximation</w:t>
      </w:r>
      <w:r w:rsidR="00D617C7" w:rsidRPr="00697613">
        <w:t xml:space="preserve">. </w:t>
      </w:r>
    </w:p>
    <w:p w14:paraId="4DB3BE8D" w14:textId="32C5086E" w:rsidR="00D30E26" w:rsidRPr="00697613" w:rsidRDefault="00686E9F" w:rsidP="00B74203">
      <w:pPr>
        <w:spacing w:line="480" w:lineRule="auto"/>
      </w:pPr>
      <w:r w:rsidRPr="00697613">
        <w:br/>
      </w:r>
      <w:r w:rsidR="00CE51EE" w:rsidRPr="00697613">
        <w:t>We found</w:t>
      </w:r>
      <w:r w:rsidRPr="00697613">
        <w:t xml:space="preserve"> that, conditional on GRACE score predicted risk of death, COPD patients had a higher </w:t>
      </w:r>
      <w:r w:rsidR="00CE7106" w:rsidRPr="00697613">
        <w:t xml:space="preserve">risk of death than non-COPD patients, indicating that these scores underestimate </w:t>
      </w:r>
      <w:r w:rsidR="00CE51EE" w:rsidRPr="00697613">
        <w:t xml:space="preserve">the </w:t>
      </w:r>
      <w:r w:rsidR="00CE7106" w:rsidRPr="00697613">
        <w:t>risk</w:t>
      </w:r>
      <w:r w:rsidR="00CE51EE" w:rsidRPr="00697613">
        <w:t>s</w:t>
      </w:r>
      <w:r w:rsidR="00CE7106" w:rsidRPr="00697613">
        <w:t xml:space="preserve"> of death in those with COPD. </w:t>
      </w:r>
      <w:r w:rsidR="00D10B05" w:rsidRPr="00697613">
        <w:t>One might argue that this might be true for any co-morbidity</w:t>
      </w:r>
      <w:r w:rsidR="00CE51EE" w:rsidRPr="00697613">
        <w:t>;</w:t>
      </w:r>
      <w:r w:rsidR="00D10B05" w:rsidRPr="00697613">
        <w:t xml:space="preserve"> however</w:t>
      </w:r>
      <w:r w:rsidR="00CE51EE" w:rsidRPr="00697613">
        <w:t>,</w:t>
      </w:r>
      <w:r w:rsidR="00D10B05" w:rsidRPr="00697613">
        <w:t xml:space="preserve"> when we also </w:t>
      </w:r>
      <w:r w:rsidR="00CE51EE" w:rsidRPr="00697613">
        <w:t>estimated</w:t>
      </w:r>
      <w:r w:rsidR="00D10B05" w:rsidRPr="00697613">
        <w:t xml:space="preserve"> the </w:t>
      </w:r>
      <w:r w:rsidR="00CD28BC" w:rsidRPr="00697613">
        <w:t>relative</w:t>
      </w:r>
      <w:r w:rsidR="00637798" w:rsidRPr="00697613">
        <w:t xml:space="preserve"> risk </w:t>
      </w:r>
      <w:r w:rsidR="00CD28BC" w:rsidRPr="00697613">
        <w:t xml:space="preserve">of death comparing those with diabetes to those without diabetes adjusted for GRACE score predicted risk of death, although we found an increased risk, this was much lower than for COPD. </w:t>
      </w:r>
      <w:r w:rsidR="00C27D87" w:rsidRPr="00697613">
        <w:t>Although the relative risk of death</w:t>
      </w:r>
      <w:r w:rsidR="005007DD" w:rsidRPr="00697613">
        <w:t xml:space="preserve"> for COPD</w:t>
      </w:r>
      <w:r w:rsidR="00C27D87" w:rsidRPr="00697613">
        <w:t xml:space="preserve"> might seem modest, this may have a large impact on patient treatment. Indeed, our results suggest that a large portion of </w:t>
      </w:r>
      <w:r w:rsidR="00C86F32" w:rsidRPr="00697613">
        <w:t xml:space="preserve">COPD patients would have been reclassified upwards in terms of level of risk if either of our </w:t>
      </w:r>
      <w:r w:rsidR="00C86F32" w:rsidRPr="00697613">
        <w:lastRenderedPageBreak/>
        <w:t xml:space="preserve">suggested modifications (multiplying the risk for COPD patients by 1.3 and adding COPD to the model) to the GRACE score had been used. </w:t>
      </w:r>
      <w:r w:rsidR="004E32C6" w:rsidRPr="00697613">
        <w:t>Although we found that GRACE score predicted risk was closer to observed risk in those with COPD, the explanation for this is likely to be that for patients with the same predicted risk of death, COPD patients have always been at higher risk and observed mortality for all patients has fallen since GRACE scores were created such that they now</w:t>
      </w:r>
      <w:r w:rsidR="00EE5B57" w:rsidRPr="00697613">
        <w:t xml:space="preserve"> by chance</w:t>
      </w:r>
      <w:r w:rsidR="004E32C6" w:rsidRPr="00697613">
        <w:t xml:space="preserve"> align well for those with COPD. </w:t>
      </w:r>
      <w:r w:rsidR="001A56BE" w:rsidRPr="00697613">
        <w:t>This</w:t>
      </w:r>
      <w:r w:rsidR="004E32C6" w:rsidRPr="00697613">
        <w:t xml:space="preserve"> is consistent with our findings when we tabulated predicted and observed risk stratified by admission </w:t>
      </w:r>
      <w:r w:rsidR="004E32C6" w:rsidRPr="00C11862">
        <w:t>year</w:t>
      </w:r>
      <w:r w:rsidR="00C91608" w:rsidRPr="00C11862">
        <w:t>.</w:t>
      </w:r>
      <w:r w:rsidR="004E32C6" w:rsidRPr="00C11862">
        <w:t xml:space="preserve"> </w:t>
      </w:r>
      <w:r w:rsidR="00C2407A" w:rsidRPr="00C2407A">
        <w:t>Although the GRACE score is the most accurate and widely used score for predicting risk of death after admission for ACS, others are in use. Clinicians should be aware that scores which use similar parameters are likely to underestimate risk of death for COPD patients to a similar degree.</w:t>
      </w:r>
    </w:p>
    <w:p w14:paraId="5D9A0400" w14:textId="77777777" w:rsidR="004C20BA" w:rsidRPr="00697613" w:rsidRDefault="004C20BA" w:rsidP="00B74203">
      <w:pPr>
        <w:spacing w:line="480" w:lineRule="auto"/>
      </w:pPr>
    </w:p>
    <w:p w14:paraId="223BC962" w14:textId="405FF098" w:rsidR="00EE46CD" w:rsidRPr="00697613" w:rsidRDefault="005B4C05" w:rsidP="00B74203">
      <w:pPr>
        <w:spacing w:line="480" w:lineRule="auto"/>
      </w:pPr>
      <w:r w:rsidRPr="00697613">
        <w:t>Our findings are an important contribution to</w:t>
      </w:r>
      <w:r w:rsidR="00B379CD" w:rsidRPr="00697613">
        <w:t xml:space="preserve"> discussion around the risk-treatment paradox. </w:t>
      </w:r>
      <w:r w:rsidRPr="00697613">
        <w:t xml:space="preserve"> </w:t>
      </w:r>
      <w:r w:rsidR="00176B55" w:rsidRPr="00697613">
        <w:t xml:space="preserve">The paradox is that although those who are at highest risk of death after ACS are </w:t>
      </w:r>
      <w:r w:rsidR="000B0287" w:rsidRPr="00697613">
        <w:t xml:space="preserve">most likely to benefit from early aggressive therapy, </w:t>
      </w:r>
      <w:r w:rsidR="00B066E4" w:rsidRPr="00697613">
        <w:t>they are the</w:t>
      </w:r>
      <w:r w:rsidR="000B0287" w:rsidRPr="00697613">
        <w:t xml:space="preserve"> least likely to receive it</w:t>
      </w:r>
      <w:r w:rsidR="00C2304C" w:rsidRPr="00697613">
        <w:fldChar w:fldCharType="begin"/>
      </w:r>
      <w:r w:rsidR="006115FA">
        <w:instrText xml:space="preserve"> ADDIN EN.CITE &lt;EndNote&gt;&lt;Cite&gt;&lt;Author&gt;Yan&lt;/Author&gt;&lt;Year&gt;2007&lt;/Year&gt;&lt;RecNum&gt;16&lt;/RecNum&gt;&lt;DisplayText&gt;[19]&lt;/DisplayText&gt;&lt;record&gt;&lt;rec-number&gt;16&lt;/rec-number&gt;&lt;foreign-keys&gt;&lt;key app="EN" db-id="wat2srf24zeezme0zps5rdpyadf2wwpsdfff"&gt;16&lt;/key&gt;&lt;/foreign-keys&gt;&lt;ref-type name="Journal Article"&gt;17&lt;/ref-type&gt;&lt;contributors&gt;&lt;authors&gt;&lt;author&gt;Yan, A. T.&lt;/author&gt;&lt;author&gt;Yan, R. T.&lt;/author&gt;&lt;author&gt;Tan, M.&lt;/author&gt;&lt;author&gt;et al.,&lt;/author&gt;&lt;/authors&gt;&lt;/contributors&gt;&lt;titles&gt;&lt;title&gt;MAnagement patterns in relation to risk stratification among patients with non–st elevation acute coronary syndromes&lt;/title&gt;&lt;secondary-title&gt;Archives of Internal Medicine&lt;/secondary-title&gt;&lt;/titles&gt;&lt;periodical&gt;&lt;full-title&gt;Archives of Internal Medicine&lt;/full-title&gt;&lt;/periodical&gt;&lt;pages&gt;1009-1016&lt;/pages&gt;&lt;volume&gt;167&lt;/volume&gt;&lt;number&gt;10&lt;/number&gt;&lt;dates&gt;&lt;year&gt;2007&lt;/year&gt;&lt;/dates&gt;&lt;isbn&gt;0003-9926&lt;/isbn&gt;&lt;urls&gt;&lt;related-urls&gt;&lt;url&gt;http://dx.doi.org/10.1001/archinte.167.10.1009&lt;/url&gt;&lt;/related-urls&gt;&lt;/urls&gt;&lt;electronic-resource-num&gt;10.1001/archinte.167.10.1009&lt;/electronic-resource-num&gt;&lt;/record&gt;&lt;/Cite&gt;&lt;/EndNote&gt;</w:instrText>
      </w:r>
      <w:r w:rsidR="00C2304C" w:rsidRPr="00697613">
        <w:fldChar w:fldCharType="separate"/>
      </w:r>
      <w:r w:rsidR="006115FA">
        <w:rPr>
          <w:noProof/>
        </w:rPr>
        <w:t>[</w:t>
      </w:r>
      <w:hyperlink w:anchor="_ENREF_19" w:tooltip="Yan, 2007 #16" w:history="1">
        <w:r w:rsidR="006115FA">
          <w:rPr>
            <w:noProof/>
          </w:rPr>
          <w:t>19</w:t>
        </w:r>
      </w:hyperlink>
      <w:r w:rsidR="006115FA">
        <w:rPr>
          <w:noProof/>
        </w:rPr>
        <w:t>]</w:t>
      </w:r>
      <w:r w:rsidR="00C2304C" w:rsidRPr="00697613">
        <w:fldChar w:fldCharType="end"/>
      </w:r>
      <w:r w:rsidR="001D2069" w:rsidRPr="00697613">
        <w:t xml:space="preserve">. </w:t>
      </w:r>
      <w:r w:rsidR="00EE46CD" w:rsidRPr="00697613">
        <w:t>This may go some way in explaining why COPD patients receive less in-hospital treatment after MI</w:t>
      </w:r>
      <w:r w:rsidR="00C54B32" w:rsidRPr="00697613">
        <w:t>, such as in-hospital angiography after non-STEMI</w:t>
      </w:r>
      <w:r w:rsidR="00EE46CD" w:rsidRPr="00697613">
        <w:t xml:space="preserve">. Using risk scores and recommendations based on these to guide treatment decisions is one way </w:t>
      </w:r>
      <w:r w:rsidR="00A715AB" w:rsidRPr="00697613">
        <w:t xml:space="preserve">to resolve this paradox. However, these risk scores must be able to predict risk of death well, </w:t>
      </w:r>
      <w:r w:rsidR="00634C15" w:rsidRPr="00697613">
        <w:t>they must be able to do this</w:t>
      </w:r>
      <w:r w:rsidR="00A715AB" w:rsidRPr="00697613">
        <w:t xml:space="preserve"> around levels of risk important for decision making, and they must do this for those at high risk</w:t>
      </w:r>
      <w:r w:rsidR="00634C15" w:rsidRPr="00697613">
        <w:t xml:space="preserve"> of death. </w:t>
      </w:r>
    </w:p>
    <w:p w14:paraId="0949E37C" w14:textId="77777777" w:rsidR="000935FD" w:rsidRPr="00697613" w:rsidRDefault="000935FD" w:rsidP="00B74203">
      <w:pPr>
        <w:spacing w:line="480" w:lineRule="auto"/>
      </w:pPr>
    </w:p>
    <w:p w14:paraId="7F5F735C" w14:textId="71A690C6" w:rsidR="00B54C6E" w:rsidRDefault="000722ED" w:rsidP="00B74203">
      <w:pPr>
        <w:spacing w:line="480" w:lineRule="auto"/>
      </w:pPr>
      <w:r w:rsidRPr="00697613">
        <w:t>A</w:t>
      </w:r>
      <w:r w:rsidR="00F11080" w:rsidRPr="00697613">
        <w:t xml:space="preserve"> strength of our study is that</w:t>
      </w:r>
      <w:r w:rsidR="000E7687">
        <w:t xml:space="preserve"> it</w:t>
      </w:r>
      <w:r w:rsidR="00F11080" w:rsidRPr="00697613">
        <w:t xml:space="preserve"> is l</w:t>
      </w:r>
      <w:r w:rsidR="006E6751" w:rsidRPr="00697613">
        <w:t xml:space="preserve">arge and representative of the </w:t>
      </w:r>
      <w:r w:rsidR="00D15386">
        <w:t>national</w:t>
      </w:r>
      <w:r w:rsidR="006E6751" w:rsidRPr="00697613">
        <w:t xml:space="preserve"> population</w:t>
      </w:r>
      <w:r w:rsidR="001C5D2B" w:rsidRPr="00697613">
        <w:t xml:space="preserve">, </w:t>
      </w:r>
      <w:r w:rsidR="00F11080" w:rsidRPr="00697613">
        <w:t xml:space="preserve">including all hospital admissions for ACS in England and Wales. </w:t>
      </w:r>
      <w:r w:rsidR="00447001" w:rsidRPr="00697613">
        <w:t>A well as our complete case analysis, we</w:t>
      </w:r>
      <w:r w:rsidR="000E7687">
        <w:t xml:space="preserve"> also</w:t>
      </w:r>
      <w:r w:rsidR="00447001" w:rsidRPr="00697613">
        <w:t xml:space="preserve"> explored reasons for missing data and conducted a multiple imputation analysis. </w:t>
      </w:r>
      <w:r w:rsidR="00EB2176" w:rsidRPr="00697613">
        <w:t xml:space="preserve">This further analysis did not change our conclusions. </w:t>
      </w:r>
      <w:r w:rsidR="00397B64" w:rsidRPr="00697613">
        <w:t xml:space="preserve">We calculated the proportion of COPD patients who would have changed risk category as a result of the increase in predicted risk of death. This allowed us to </w:t>
      </w:r>
      <w:r w:rsidR="00397B64" w:rsidRPr="00697613">
        <w:lastRenderedPageBreak/>
        <w:t xml:space="preserve">demonstrate that although the relative risk of death adjusting for GRACE score predicted risk of death may seem modest, at the critical region of 0-6% predicted risk of death, this could have resulted in a change in management for a substantial proportion of COPD patients. </w:t>
      </w:r>
      <w:r w:rsidR="00565B45" w:rsidRPr="00697613">
        <w:t xml:space="preserve">One limitation of our study was that we used the NICE </w:t>
      </w:r>
      <w:r w:rsidR="00263ACA" w:rsidRPr="00697613">
        <w:t xml:space="preserve">amended </w:t>
      </w:r>
      <w:r w:rsidR="00565B45" w:rsidRPr="00697613">
        <w:t>mini-GRACE score</w:t>
      </w:r>
      <w:r w:rsidR="00C2304C" w:rsidRPr="00697613">
        <w:fldChar w:fldCharType="begin"/>
      </w:r>
      <w:r w:rsidR="006115FA">
        <w:instrText xml:space="preserve"> ADDIN EN.CITE &lt;EndNote&gt;&lt;Cite&gt;&lt;Author&gt;Simms&lt;/Author&gt;&lt;Year&gt;2012&lt;/Year&gt;&lt;RecNum&gt;6&lt;/RecNum&gt;&lt;DisplayText&gt;[17]&lt;/DisplayText&gt;&lt;record&gt;&lt;rec-number&gt;6&lt;/rec-number&gt;&lt;foreign-keys&gt;&lt;key app="EN" db-id="ft9p2e9fnv90zjep0vqpdxvmftwfwpdd2952"&gt;6&lt;/key&gt;&lt;/foreign-keys&gt;&lt;ref-type name="Journal Article"&gt;17&lt;/ref-type&gt;&lt;contributors&gt;&lt;authors&gt;&lt;author&gt;Simms, Alexander D&lt;/author&gt;&lt;author&gt;Reynolds, Stephanie&lt;/author&gt;&lt;author&gt;Pieper, Karen&lt;/author&gt;&lt;author&gt;Baxter, Paul D&lt;/author&gt;&lt;author&gt;Cattle, Brian A&lt;/author&gt;&lt;author&gt;Batin, Phillip D&lt;/author&gt;&lt;author&gt;Wilson, John I&lt;/author&gt;&lt;author&gt;Deanfield, John E&lt;/author&gt;&lt;author&gt;West, Robert M&lt;/author&gt;&lt;author&gt;Fox, Keith A A&lt;/author&gt;&lt;author&gt;Hall, Alistair S&lt;/author&gt;&lt;author&gt;Gale, Christopher P&lt;/author&gt;&lt;/authors&gt;&lt;/contributors&gt;&lt;titles&gt;&lt;title&gt;Evaluation of the NICE mini-GRACE risk scores for acute myocardial infarction using the Myocardial Ischaemia National Audit Project (MINAP) 2003–2009: National Institute for Cardiovascular Outcomes Research (NICOR)&lt;/title&gt;&lt;secondary-title&gt;Heart&lt;/secondary-title&gt;&lt;/titles&gt;&lt;dates&gt;&lt;year&gt;2012&lt;/year&gt;&lt;pub-dates&gt;&lt;date&gt;September 22, 2012&lt;/date&gt;&lt;/pub-dates&gt;&lt;/dates&gt;&lt;urls&gt;&lt;related-urls&gt;&lt;url&gt;http://heart.bmj.com/content/early/2012/09/21/heartjnl-2012-302632.abstract&lt;/url&gt;&lt;/related-urls&gt;&lt;/urls&gt;&lt;electronic-resource-num&gt;10.1136/heartjnl-2012-302632&lt;/electronic-resource-num&gt;&lt;/record&gt;&lt;/Cite&gt;&lt;/EndNote&gt;</w:instrText>
      </w:r>
      <w:r w:rsidR="00C2304C" w:rsidRPr="00697613">
        <w:fldChar w:fldCharType="separate"/>
      </w:r>
      <w:r w:rsidR="006115FA">
        <w:rPr>
          <w:noProof/>
        </w:rPr>
        <w:t>[</w:t>
      </w:r>
      <w:hyperlink w:anchor="_ENREF_17" w:tooltip="Simms, 2012 #7342" w:history="1">
        <w:r w:rsidR="006115FA">
          <w:rPr>
            <w:noProof/>
          </w:rPr>
          <w:t>17</w:t>
        </w:r>
      </w:hyperlink>
      <w:r w:rsidR="006115FA">
        <w:rPr>
          <w:noProof/>
        </w:rPr>
        <w:t>]</w:t>
      </w:r>
      <w:r w:rsidR="00C2304C" w:rsidRPr="00697613">
        <w:fldChar w:fldCharType="end"/>
      </w:r>
      <w:r w:rsidR="00565B45" w:rsidRPr="00697613">
        <w:t xml:space="preserve"> rather than the model</w:t>
      </w:r>
      <w:r w:rsidR="007137B8" w:rsidRPr="00697613">
        <w:t xml:space="preserve"> including </w:t>
      </w:r>
      <w:proofErr w:type="spellStart"/>
      <w:r w:rsidR="007137B8" w:rsidRPr="00697613">
        <w:t>Ki</w:t>
      </w:r>
      <w:r w:rsidR="00491240" w:rsidRPr="00697613">
        <w:t>llip</w:t>
      </w:r>
      <w:proofErr w:type="spellEnd"/>
      <w:r w:rsidR="00491240" w:rsidRPr="00697613">
        <w:t xml:space="preserve"> class</w:t>
      </w:r>
      <w:r w:rsidR="00565B45" w:rsidRPr="00697613">
        <w:t xml:space="preserve">. </w:t>
      </w:r>
      <w:r w:rsidR="00213A80" w:rsidRPr="00697613">
        <w:t>We</w:t>
      </w:r>
      <w:r w:rsidR="001E0C7D" w:rsidRPr="00697613">
        <w:t xml:space="preserve"> used prescription of </w:t>
      </w:r>
      <w:r w:rsidR="00AC73D3" w:rsidRPr="00697613">
        <w:t>diuretics</w:t>
      </w:r>
      <w:r w:rsidR="001E0C7D" w:rsidRPr="00697613">
        <w:t xml:space="preserve"> in hospital as a surrogate for acute heart failure. </w:t>
      </w:r>
      <w:r w:rsidR="00211FBF" w:rsidRPr="00697613">
        <w:t xml:space="preserve">However, </w:t>
      </w:r>
      <w:r w:rsidR="00F954D5" w:rsidRPr="00697613">
        <w:t xml:space="preserve">it is </w:t>
      </w:r>
      <w:r w:rsidR="00FB42B3" w:rsidRPr="00697613">
        <w:t>highly unlikely</w:t>
      </w:r>
      <w:r w:rsidR="00F954D5" w:rsidRPr="00697613">
        <w:t xml:space="preserve"> that the differences between COPD and non-COPD patients could be explained by this. I</w:t>
      </w:r>
      <w:r w:rsidR="00211FBF" w:rsidRPr="00697613">
        <w:t>n addition, recent work</w:t>
      </w:r>
      <w:r w:rsidR="00C2304C" w:rsidRPr="00697613">
        <w:fldChar w:fldCharType="begin"/>
      </w:r>
      <w:r w:rsidR="006115FA">
        <w:instrText xml:space="preserve"> ADDIN EN.CITE &lt;EndNote&gt;&lt;Cite&gt;&lt;Author&gt;Simms&lt;/Author&gt;&lt;Year&gt;2012&lt;/Year&gt;&lt;RecNum&gt;6&lt;/RecNum&gt;&lt;DisplayText&gt;[17]&lt;/DisplayText&gt;&lt;record&gt;&lt;rec-number&gt;6&lt;/rec-number&gt;&lt;foreign-keys&gt;&lt;key app="EN" db-id="ft9p2e9fnv90zjep0vqpdxvmftwfwpdd2952"&gt;6&lt;/key&gt;&lt;/foreign-keys&gt;&lt;ref-type name="Journal Article"&gt;17&lt;/ref-type&gt;&lt;contributors&gt;&lt;authors&gt;&lt;author&gt;Simms, Alexander D&lt;/author&gt;&lt;author&gt;Reynolds, Stephanie&lt;/author&gt;&lt;author&gt;Pieper, Karen&lt;/author&gt;&lt;author&gt;Baxter, Paul D&lt;/author&gt;&lt;author&gt;Cattle, Brian A&lt;/author&gt;&lt;author&gt;Batin, Phillip D&lt;/author&gt;&lt;author&gt;Wilson, John I&lt;/author&gt;&lt;author&gt;Deanfield, John E&lt;/author&gt;&lt;author&gt;West, Robert M&lt;/author&gt;&lt;author&gt;Fox, Keith A A&lt;/author&gt;&lt;author&gt;Hall, Alistair S&lt;/author&gt;&lt;author&gt;Gale, Christopher P&lt;/author&gt;&lt;/authors&gt;&lt;/contributors&gt;&lt;titles&gt;&lt;title&gt;Evaluation of the NICE mini-GRACE risk scores for acute myocardial infarction using the Myocardial Ischaemia National Audit Project (MINAP) 2003–2009: National Institute for Cardiovascular Outcomes Research (NICOR)&lt;/title&gt;&lt;secondary-title&gt;Heart&lt;/secondary-title&gt;&lt;/titles&gt;&lt;dates&gt;&lt;year&gt;2012&lt;/year&gt;&lt;pub-dates&gt;&lt;date&gt;September 22, 2012&lt;/date&gt;&lt;/pub-dates&gt;&lt;/dates&gt;&lt;urls&gt;&lt;related-urls&gt;&lt;url&gt;http://heart.bmj.com/content/early/2012/09/21/heartjnl-2012-302632.abstract&lt;/url&gt;&lt;/related-urls&gt;&lt;/urls&gt;&lt;electronic-resource-num&gt;10.1136/heartjnl-2012-302632&lt;/electronic-resource-num&gt;&lt;/record&gt;&lt;/Cite&gt;&lt;/EndNote&gt;</w:instrText>
      </w:r>
      <w:r w:rsidR="00C2304C" w:rsidRPr="00697613">
        <w:fldChar w:fldCharType="separate"/>
      </w:r>
      <w:r w:rsidR="006115FA">
        <w:rPr>
          <w:noProof/>
        </w:rPr>
        <w:t>[</w:t>
      </w:r>
      <w:hyperlink w:anchor="_ENREF_17" w:tooltip="Simms, 2012 #7342" w:history="1">
        <w:r w:rsidR="006115FA">
          <w:rPr>
            <w:noProof/>
          </w:rPr>
          <w:t>17</w:t>
        </w:r>
      </w:hyperlink>
      <w:r w:rsidR="006115FA">
        <w:rPr>
          <w:noProof/>
        </w:rPr>
        <w:t>]</w:t>
      </w:r>
      <w:r w:rsidR="00C2304C" w:rsidRPr="00697613">
        <w:fldChar w:fldCharType="end"/>
      </w:r>
      <w:r w:rsidR="00D347C3" w:rsidRPr="00697613">
        <w:t xml:space="preserve"> </w:t>
      </w:r>
      <w:r w:rsidR="00AC73D3" w:rsidRPr="00697613">
        <w:t xml:space="preserve">has shown that this </w:t>
      </w:r>
      <w:r w:rsidR="00211FBF" w:rsidRPr="00697613">
        <w:t>GRACE score is a very good approximation to the full GRACE score</w:t>
      </w:r>
      <w:r w:rsidR="002B6D9E" w:rsidRPr="00697613">
        <w:t>, and the</w:t>
      </w:r>
      <w:r w:rsidR="00491240" w:rsidRPr="00697613">
        <w:t xml:space="preserve"> amended</w:t>
      </w:r>
      <w:r w:rsidR="002B6D9E" w:rsidRPr="00697613">
        <w:t xml:space="preserve"> mini-GRACE</w:t>
      </w:r>
      <w:r w:rsidR="00956BEA" w:rsidRPr="00697613">
        <w:t xml:space="preserve"> score is being used in practice as it</w:t>
      </w:r>
      <w:r w:rsidR="002B6D9E" w:rsidRPr="00697613">
        <w:t xml:space="preserve"> is now available on the GRACE 2.0 calculator</w:t>
      </w:r>
      <w:r w:rsidR="00C2304C" w:rsidRPr="00697613">
        <w:fldChar w:fldCharType="begin">
          <w:fldData xml:space="preserve">PEVuZE5vdGU+PENpdGU+PEF1dGhvcj5CcmllZ2VyPC9BdXRob3I+PFllYXI+MjAwNDwvWWVhcj48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</w:fldData>
        </w:fldChar>
      </w:r>
      <w:r w:rsidR="006115FA">
        <w:instrText xml:space="preserve"> ADDIN EN.CITE </w:instrText>
      </w:r>
      <w:r w:rsidR="006115FA">
        <w:fldChar w:fldCharType="begin">
          <w:fldData xml:space="preserve">PEVuZE5vdGU+PENpdGU+PEF1dGhvcj5CcmllZ2VyPC9BdXRob3I+PFllYXI+MjAwNDwvWWVhcj48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</w:fldData>
        </w:fldChar>
      </w:r>
      <w:r w:rsidR="006115FA">
        <w:instrText xml:space="preserve"> ADDIN EN.CITE.DATA </w:instrText>
      </w:r>
      <w:r w:rsidR="006115FA">
        <w:fldChar w:fldCharType="end"/>
      </w:r>
      <w:r w:rsidR="00C2304C" w:rsidRPr="00697613">
        <w:fldChar w:fldCharType="separate"/>
      </w:r>
      <w:r w:rsidR="006115FA">
        <w:rPr>
          <w:noProof/>
        </w:rPr>
        <w:t>[</w:t>
      </w:r>
      <w:hyperlink w:anchor="_ENREF_20" w:tooltip="Brieger, 2004 #12" w:history="1">
        <w:r w:rsidR="006115FA">
          <w:rPr>
            <w:noProof/>
          </w:rPr>
          <w:t>20</w:t>
        </w:r>
      </w:hyperlink>
      <w:r w:rsidR="006115FA">
        <w:rPr>
          <w:noProof/>
        </w:rPr>
        <w:t>]</w:t>
      </w:r>
      <w:r w:rsidR="00C2304C" w:rsidRPr="00697613">
        <w:fldChar w:fldCharType="end"/>
      </w:r>
      <w:r w:rsidR="00D41C28" w:rsidRPr="00697613">
        <w:t xml:space="preserve">. </w:t>
      </w:r>
    </w:p>
    <w:p w14:paraId="6460F1B4" w14:textId="77777777" w:rsidR="00325CAE" w:rsidRPr="00697613" w:rsidRDefault="00325CAE" w:rsidP="00B74203">
      <w:pPr>
        <w:spacing w:line="480" w:lineRule="auto"/>
      </w:pPr>
    </w:p>
    <w:p w14:paraId="32A571DC" w14:textId="7B396383" w:rsidR="00B54C6E" w:rsidRPr="00697613" w:rsidRDefault="004C20BA" w:rsidP="00B74203">
      <w:pPr>
        <w:spacing w:line="480" w:lineRule="auto"/>
      </w:pPr>
      <w:r w:rsidRPr="00697613">
        <w:t xml:space="preserve">There are several possible reasons why GRACE score predicted risk of death is not as accurate for COPD patients. Our previous work showed that the relative risk of death after MI for COPD patients is greater after </w:t>
      </w:r>
      <w:r w:rsidR="00E54D38">
        <w:t xml:space="preserve">non-STEMIs than </w:t>
      </w:r>
      <w:r w:rsidRPr="00697613">
        <w:t>STEMIs</w:t>
      </w:r>
      <w:r w:rsidR="00C2304C" w:rsidRPr="00697613">
        <w:fldChar w:fldCharType="begin"/>
      </w:r>
      <w:r w:rsidR="006115FA">
        <w:instrText xml:space="preserve"> ADDIN EN.CITE &lt;EndNote&gt;&lt;Cite&gt;&lt;Author&gt;Rothnie&lt;/Author&gt;&lt;Year&gt;2015&lt;/Year&gt;&lt;RecNum&gt;4&lt;/RecNum&gt;&lt;DisplayText&gt;[14]&lt;/DisplayText&gt;&lt;record&gt;&lt;rec-number&gt;4&lt;/rec-number&gt;&lt;foreign-keys&gt;&lt;key app="EN" db-id="wat2srf24zeezme0zps5rdpyadf2wwpsdfff"&gt;4&lt;/key&gt;&lt;/foreign-keys&gt;&lt;ref-type name="Journal Article"&gt;17&lt;/ref-type&gt;&lt;contributors&gt;&lt;authors&gt;&lt;author&gt;Rothnie, Kieran J&lt;/author&gt;&lt;author&gt;Smeeth, Liam&lt;/author&gt;&lt;author&gt;Herrett, Emily&lt;/author&gt;&lt;author&gt;Pearce, Neil&lt;/author&gt;&lt;author&gt;Hemingway, Harry&lt;/author&gt;&lt;author&gt;Wedzicha, Jadwiga&lt;/author&gt;&lt;author&gt;Timmis, Adam&lt;/author&gt;&lt;author&gt;Quint, Jennifer K&lt;/author&gt;&lt;/authors&gt;&lt;/contributors&gt;&lt;titles&gt;&lt;title&gt;Closing the mortality gap after a myocardial infarction in people with and without chronic obstructive pulmonary disease&lt;/title&gt;&lt;secondary-title&gt;Heart&lt;/secondary-title&gt;&lt;/titles&gt;&lt;periodical&gt;&lt;full-title&gt;Heart&lt;/full-title&gt;&lt;/periodical&gt;&lt;dates&gt;&lt;year&gt;2015&lt;/year&gt;&lt;pub-dates&gt;&lt;date&gt;March 12, 2015&lt;/date&gt;&lt;/pub-dates&gt;&lt;/dates&gt;&lt;urls&gt;&lt;related-urls&gt;&lt;url&gt;http://heart.bmj.com/content/early/2015/03/12/heartjnl-2014-307251.abstract&lt;/url&gt;&lt;/related-urls&gt;&lt;/urls&gt;&lt;electronic-resource-num&gt;10.1136/heartjnl-2014-307251&lt;/electronic-resource-num&gt;&lt;/record&gt;&lt;/Cite&gt;&lt;/EndNote&gt;</w:instrText>
      </w:r>
      <w:r w:rsidR="00C2304C" w:rsidRPr="00697613">
        <w:fldChar w:fldCharType="separate"/>
      </w:r>
      <w:r w:rsidR="006115FA">
        <w:rPr>
          <w:noProof/>
        </w:rPr>
        <w:t>[</w:t>
      </w:r>
      <w:hyperlink w:anchor="_ENREF_14" w:tooltip="Rothnie, 2015 #4" w:history="1">
        <w:r w:rsidR="006115FA">
          <w:rPr>
            <w:noProof/>
          </w:rPr>
          <w:t>14</w:t>
        </w:r>
      </w:hyperlink>
      <w:r w:rsidR="006115FA">
        <w:rPr>
          <w:noProof/>
        </w:rPr>
        <w:t>]</w:t>
      </w:r>
      <w:r w:rsidR="00C2304C" w:rsidRPr="00697613">
        <w:fldChar w:fldCharType="end"/>
      </w:r>
      <w:r w:rsidRPr="00697613">
        <w:t xml:space="preserve">, and non-STEMIs will be scored lower than STEMIs, all other things being equal. In addition, the effect of COPD on risk of death after MI was greater for younger COPD patients, and younger people will be scored lower on average.  In the development of the GRACE score, although several clinical characteristics, including diabetes, hypertension and </w:t>
      </w:r>
      <w:proofErr w:type="spellStart"/>
      <w:r w:rsidRPr="00697613">
        <w:t>hyperlipidemia</w:t>
      </w:r>
      <w:proofErr w:type="spellEnd"/>
      <w:r w:rsidRPr="00697613">
        <w:t xml:space="preserve"> were tested for inclusion as risk factors, COPD was not</w:t>
      </w:r>
      <w:r w:rsidR="00C2304C" w:rsidRPr="00697613">
        <w:fldChar w:fldCharType="begin"/>
      </w:r>
      <w:r w:rsidR="006115FA">
        <w:instrText xml:space="preserve"> ADDIN EN.CITE &lt;EndNote&gt;&lt;Cite&gt;&lt;Author&gt;Eagle&lt;/Author&gt;&lt;Year&gt;2004&lt;/Year&gt;&lt;RecNum&gt;13&lt;/RecNum&gt;&lt;DisplayText&gt;[21]&lt;/DisplayText&gt;&lt;record&gt;&lt;rec-number&gt;13&lt;/rec-number&gt;&lt;foreign-keys&gt;&lt;key app="EN" db-id="wat2srf24zeezme0zps5rdpyadf2wwpsdfff"&gt;13&lt;/key&gt;&lt;/foreign-keys&gt;&lt;ref-type name="Journal Article"&gt;17&lt;/ref-type&gt;&lt;contributors&gt;&lt;authors&gt;&lt;author&gt;Eagle, K. A.&lt;/author&gt;&lt;author&gt;Lim, M. J.&lt;/author&gt;&lt;author&gt;Dabbous, O. H.&lt;/author&gt;&lt;author&gt;et al.,&lt;/author&gt;&lt;/authors&gt;&lt;/contributors&gt;&lt;titles&gt;&lt;title&gt;A validated prediction model for all forms of acute coronary syndrome: Estimating the risk of 6-month postdischarge death in an international registry&lt;/title&gt;&lt;secondary-title&gt;JAMA&lt;/secondary-title&gt;&lt;/titles&gt;&lt;periodical&gt;&lt;full-title&gt;JAMA&lt;/full-title&gt;&lt;/periodical&gt;&lt;pages&gt;2727-2733&lt;/pages&gt;&lt;volume&gt;291&lt;/volume&gt;&lt;number&gt;22&lt;/number&gt;&lt;dates&gt;&lt;year&gt;2004&lt;/year&gt;&lt;/dates&gt;&lt;isbn&gt;0098-7484&lt;/isbn&gt;&lt;urls&gt;&lt;related-urls&gt;&lt;url&gt;http://dx.doi.org/10.1001/jama.291.22.2727&lt;/url&gt;&lt;/related-urls&gt;&lt;/urls&gt;&lt;electronic-resource-num&gt;10.1001/jama.291.22.2727&lt;/electronic-resource-num&gt;&lt;/record&gt;&lt;/Cite&gt;&lt;/EndNote&gt;</w:instrText>
      </w:r>
      <w:r w:rsidR="00C2304C" w:rsidRPr="00697613">
        <w:fldChar w:fldCharType="separate"/>
      </w:r>
      <w:r w:rsidR="006115FA">
        <w:rPr>
          <w:noProof/>
        </w:rPr>
        <w:t>[</w:t>
      </w:r>
      <w:hyperlink w:anchor="_ENREF_21" w:tooltip="Eagle, 2004 #13" w:history="1">
        <w:r w:rsidR="006115FA">
          <w:rPr>
            <w:noProof/>
          </w:rPr>
          <w:t>21</w:t>
        </w:r>
      </w:hyperlink>
      <w:r w:rsidR="006115FA">
        <w:rPr>
          <w:noProof/>
        </w:rPr>
        <w:t>]</w:t>
      </w:r>
      <w:r w:rsidR="00C2304C" w:rsidRPr="00697613">
        <w:fldChar w:fldCharType="end"/>
      </w:r>
      <w:r w:rsidRPr="00697613">
        <w:t>. Although some of the increased risk of death may be due to differences in treatment, others have concluded that the GRACE score maintains its predictive ability even in groups with different treatment</w:t>
      </w:r>
      <w:r w:rsidR="00C2304C" w:rsidRPr="00697613">
        <w:fldChar w:fldCharType="begin"/>
      </w:r>
      <w:r w:rsidR="006115FA">
        <w:instrText xml:space="preserve"> ADDIN EN.CITE &lt;EndNote&gt;&lt;Cite&gt;&lt;Author&gt;Abu-Assi&lt;/Author&gt;&lt;Year&gt;2010&lt;/Year&gt;&lt;RecNum&gt;14&lt;/RecNum&gt;&lt;DisplayText&gt;[22]&lt;/DisplayText&gt;&lt;record&gt;&lt;rec-number&gt;14&lt;/rec-number&gt;&lt;foreign-keys&gt;&lt;key app="EN" db-id="wat2srf24zeezme0zps5rdpyadf2wwpsdfff"&gt;14&lt;/key&gt;&lt;/foreign-keys&gt;&lt;ref-type name="Journal Article"&gt;17&lt;/ref-type&gt;&lt;contributors&gt;&lt;authors&gt;&lt;author&gt;Abu-Assi, Emad&lt;/author&gt;&lt;author&gt;Ferreira-González, Ignacio&lt;/author&gt;&lt;author&gt;Ribera, Aida&lt;/author&gt;&lt;author&gt;Marsal, Josep R.&lt;/author&gt;&lt;author&gt;Cascant, Purificación&lt;/author&gt;&lt;author&gt;Heras, Magda&lt;/author&gt;&lt;author&gt;Bueno, Héctor&lt;/author&gt;&lt;author&gt;Sánchez, Pedro L.&lt;/author&gt;&lt;author&gt;Arós, Fernando&lt;/author&gt;&lt;author&gt;Marrugat, Jaume&lt;/author&gt;&lt;author&gt;García-Dorado, David&lt;/author&gt;&lt;author&gt;Peña-Gil, Carlos&lt;/author&gt;&lt;author&gt;González-Juanatey, Jose R.&lt;/author&gt;&lt;author&gt;Permanyer-Miralda, Gaietà&lt;/author&gt;&lt;/authors&gt;&lt;/contributors&gt;&lt;titles&gt;&lt;title&gt;“Do GRACE (Global Registry of Acute Coronary events) risk scores still maintain their performance for predicting mortality in the era of contemporary management of acute coronary syndromes?”&lt;/title&gt;&lt;secondary-title&gt;American Heart Journal&lt;/secondary-title&gt;&lt;/titles&gt;&lt;periodical&gt;&lt;full-title&gt;American Heart Journal&lt;/full-title&gt;&lt;/periodical&gt;&lt;pages&gt;826-834.e3&lt;/pages&gt;&lt;volume&gt;160&lt;/volume&gt;&lt;number&gt;5&lt;/number&gt;&lt;dates&gt;&lt;year&gt;2010&lt;/year&gt;&lt;pub-dates&gt;&lt;date&gt;11//&lt;/date&gt;&lt;/pub-dates&gt;&lt;/dates&gt;&lt;isbn&gt;0002-8703&lt;/isbn&gt;&lt;urls&gt;&lt;related-urls&gt;&lt;url&gt;http://www.sciencedirect.com/science/article/pii/S0002870310006629&lt;/url&gt;&lt;/related-urls&gt;&lt;/urls&gt;&lt;electronic-resource-num&gt;http://dx.doi.org/10.1016/j.ahj.2010.06.053&lt;/electronic-resource-num&gt;&lt;/record&gt;&lt;/Cite&gt;&lt;/EndNote&gt;</w:instrText>
      </w:r>
      <w:r w:rsidR="00C2304C" w:rsidRPr="00697613">
        <w:fldChar w:fldCharType="separate"/>
      </w:r>
      <w:r w:rsidR="006115FA">
        <w:rPr>
          <w:noProof/>
        </w:rPr>
        <w:t>[</w:t>
      </w:r>
      <w:hyperlink w:anchor="_ENREF_22" w:tooltip="Abu-Assi, 2010 #14" w:history="1">
        <w:r w:rsidR="006115FA">
          <w:rPr>
            <w:noProof/>
          </w:rPr>
          <w:t>22</w:t>
        </w:r>
      </w:hyperlink>
      <w:r w:rsidR="006115FA">
        <w:rPr>
          <w:noProof/>
        </w:rPr>
        <w:t>]</w:t>
      </w:r>
      <w:r w:rsidR="00C2304C" w:rsidRPr="00697613">
        <w:fldChar w:fldCharType="end"/>
      </w:r>
      <w:r w:rsidRPr="00697613">
        <w:t>. In addition, among a wide range of in-hospital treatments tested, none entered the GRACE score model as predictors of death</w:t>
      </w:r>
      <w:r w:rsidR="00C2304C" w:rsidRPr="00697613">
        <w:fldChar w:fldCharType="begin"/>
      </w:r>
      <w:r w:rsidR="006115FA">
        <w:instrText xml:space="preserve"> ADDIN EN.CITE &lt;EndNote&gt;&lt;Cite&gt;&lt;Author&gt;Eagle&lt;/Author&gt;&lt;Year&gt;2004&lt;/Year&gt;&lt;RecNum&gt;13&lt;/RecNum&gt;&lt;DisplayText&gt;[21]&lt;/DisplayText&gt;&lt;record&gt;&lt;rec-number&gt;13&lt;/rec-number&gt;&lt;foreign-keys&gt;&lt;key app="EN" db-id="wat2srf24zeezme0zps5rdpyadf2wwpsdfff"&gt;13&lt;/key&gt;&lt;/foreign-keys&gt;&lt;ref-type name="Journal Article"&gt;17&lt;/ref-type&gt;&lt;contributors&gt;&lt;authors&gt;&lt;author&gt;Eagle, K. A.&lt;/author&gt;&lt;author&gt;Lim, M. J.&lt;/author&gt;&lt;author&gt;Dabbous, O. H.&lt;/author&gt;&lt;author&gt;et al.,&lt;/author&gt;&lt;/authors&gt;&lt;/contributors&gt;&lt;titles&gt;&lt;title&gt;A validated prediction model for all forms of acute coronary syndrome: Estimating the risk of 6-month postdischarge death in an international registry&lt;/title&gt;&lt;secondary-title&gt;JAMA&lt;/secondary-title&gt;&lt;/titles&gt;&lt;periodical&gt;&lt;full-title&gt;JAMA&lt;/full-title&gt;&lt;/periodical&gt;&lt;pages&gt;2727-2733&lt;/pages&gt;&lt;volume&gt;291&lt;/volume&gt;&lt;number&gt;22&lt;/number&gt;&lt;dates&gt;&lt;year&gt;2004&lt;/year&gt;&lt;/dates&gt;&lt;isbn&gt;0098-7484&lt;/isbn&gt;&lt;urls&gt;&lt;related-urls&gt;&lt;url&gt;http://dx.doi.org/10.1001/jama.291.22.2727&lt;/url&gt;&lt;/related-urls&gt;&lt;/urls&gt;&lt;electronic-resource-num&gt;10.1001/jama.291.22.2727&lt;/electronic-resource-num&gt;&lt;/record&gt;&lt;/Cite&gt;&lt;/EndNote&gt;</w:instrText>
      </w:r>
      <w:r w:rsidR="00C2304C" w:rsidRPr="00697613">
        <w:fldChar w:fldCharType="separate"/>
      </w:r>
      <w:r w:rsidR="006115FA">
        <w:rPr>
          <w:noProof/>
        </w:rPr>
        <w:t>[</w:t>
      </w:r>
      <w:hyperlink w:anchor="_ENREF_21" w:tooltip="Eagle, 2004 #13" w:history="1">
        <w:r w:rsidR="006115FA">
          <w:rPr>
            <w:noProof/>
          </w:rPr>
          <w:t>21</w:t>
        </w:r>
      </w:hyperlink>
      <w:r w:rsidR="006115FA">
        <w:rPr>
          <w:noProof/>
        </w:rPr>
        <w:t>]</w:t>
      </w:r>
      <w:r w:rsidR="00C2304C" w:rsidRPr="00697613">
        <w:fldChar w:fldCharType="end"/>
      </w:r>
      <w:r w:rsidRPr="00697613">
        <w:t>. Previous work has investigated the performance of the GRACE score in other high risk groups such as people with diabetes and people with chronic renal failure</w:t>
      </w:r>
      <w:r w:rsidR="00C2304C" w:rsidRPr="00697613">
        <w:fldChar w:fldCharType="begin"/>
      </w:r>
      <w:r w:rsidR="006115FA">
        <w:instrText xml:space="preserve"> ADDIN EN.CITE &lt;EndNote&gt;&lt;Cite&gt;&lt;Author&gt;Gale&lt;/Author&gt;&lt;Year&gt;2009&lt;/Year&gt;&lt;RecNum&gt;15&lt;/RecNum&gt;&lt;DisplayText&gt;[23]&lt;/DisplayText&gt;&lt;record&gt;&lt;rec-number&gt;15&lt;/rec-number&gt;&lt;foreign-keys&gt;&lt;key app="EN" db-id="wat2srf24zeezme0zps5rdpyadf2wwpsdfff"&gt;15&lt;/key&gt;&lt;/foreign-keys&gt;&lt;ref-type name="Journal Article"&gt;17&lt;/ref-type&gt;&lt;contributors&gt;&lt;authors&gt;&lt;author&gt;Gale, C P&lt;/author&gt;&lt;author&gt;Manda, S O M&lt;/author&gt;&lt;author&gt;Weston, C F&lt;/author&gt;&lt;author&gt;Birkhead, J S&lt;/author&gt;&lt;author&gt;Batin, P D&lt;/author&gt;&lt;author&gt;Hall, A S&lt;/author&gt;&lt;/authors&gt;&lt;/contributors&gt;&lt;titles&gt;&lt;title&gt;Evaluation of risk scores for risk stratification of acute coronary syndromes in the Myocardial Infarction National Audit Project (MINAP) database&lt;/title&gt;&lt;secondary-title&gt;Heart&lt;/secondary-title&gt;&lt;/titles&gt;&lt;periodical&gt;&lt;full-title&gt;Heart&lt;/full-title&gt;&lt;/periodical&gt;&lt;pages&gt;221-227&lt;/pages&gt;&lt;volume&gt;95&lt;/volume&gt;&lt;number&gt;3&lt;/number&gt;&lt;dates&gt;&lt;year&gt;2009&lt;/year&gt;&lt;pub-dates&gt;&lt;date&gt;February 1, 2009&lt;/date&gt;&lt;/pub-dates&gt;&lt;/dates&gt;&lt;urls&gt;&lt;related-urls&gt;&lt;url&gt;http://heart.bmj.com/content/95/3/221.abstract&lt;/url&gt;&lt;/related-urls&gt;&lt;/urls&gt;&lt;electronic-resource-num&gt;10.1136/hrt.2008.144022&lt;/electronic-resource-num&gt;&lt;/record&gt;&lt;/Cite&gt;&lt;/EndNote&gt;</w:instrText>
      </w:r>
      <w:r w:rsidR="00C2304C" w:rsidRPr="00697613">
        <w:fldChar w:fldCharType="separate"/>
      </w:r>
      <w:r w:rsidR="006115FA">
        <w:rPr>
          <w:noProof/>
        </w:rPr>
        <w:t>[</w:t>
      </w:r>
      <w:hyperlink w:anchor="_ENREF_23" w:tooltip="Gale, 2009 #15" w:history="1">
        <w:r w:rsidR="006115FA">
          <w:rPr>
            <w:noProof/>
          </w:rPr>
          <w:t>23</w:t>
        </w:r>
      </w:hyperlink>
      <w:r w:rsidR="006115FA">
        <w:rPr>
          <w:noProof/>
        </w:rPr>
        <w:t>]</w:t>
      </w:r>
      <w:r w:rsidR="00C2304C" w:rsidRPr="00697613">
        <w:fldChar w:fldCharType="end"/>
      </w:r>
      <w:r w:rsidRPr="00697613">
        <w:t xml:space="preserve">. However, this work only assessed the C-statistic in these groups, and did not involve assessing the GRACE score in those with COPD. </w:t>
      </w:r>
      <w:r w:rsidR="00B54C6E" w:rsidRPr="00697613">
        <w:t xml:space="preserve">Our findings have important clinical implications for the care of COPD patients after admission to hospital for ACS. Multiplying the GRACE score predicted risk of death by 1.3 for COPD patients would mean that 34% of people with COPD would move from being </w:t>
      </w:r>
      <w:r w:rsidR="00B54C6E" w:rsidRPr="00697613">
        <w:lastRenderedPageBreak/>
        <w:t>classified as low risk</w:t>
      </w:r>
      <w:r w:rsidR="00BE75A0">
        <w:t xml:space="preserve"> to moderate risk (&lt;3% to 3-6%). </w:t>
      </w:r>
      <w:r w:rsidR="00B54C6E" w:rsidRPr="00697613">
        <w:t>These changes have important implications as recommendations for treatment</w:t>
      </w:r>
      <w:r w:rsidR="004D2720" w:rsidRPr="00697613">
        <w:t xml:space="preserve"> after non-STEMI and unstable angina</w:t>
      </w:r>
      <w:r w:rsidR="00B54C6E" w:rsidRPr="00697613">
        <w:t xml:space="preserve"> are based on classification as moderate or high predicted risk of death</w:t>
      </w:r>
      <w:r w:rsidR="00F17C0C" w:rsidRPr="00697613">
        <w:t>. This is particularly relevant as it is known that COPD patients are more likely to present with a non-STEMI than non-COPD patients and that the effect of COPD on risk of death after MI is highest in non-STEMIs, and after adjusting for patient characteristics, they are less likely to receive early invasive treatment after a non-STEMI compared to non-COPD patients</w:t>
      </w:r>
      <w:r w:rsidR="004256C8">
        <w:fldChar w:fldCharType="begin">
          <w:fldData xml:space="preserve">PEVuZE5vdGU+PENpdGU+PEF1dGhvcj5Sb3RobmllPC9BdXRob3I+PFllYXI+MjAxNTwvWWVhcj48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</w:fldData>
        </w:fldChar>
      </w:r>
      <w:r w:rsidR="006115FA">
        <w:instrText xml:space="preserve"> ADDIN EN.CITE </w:instrText>
      </w:r>
      <w:r w:rsidR="006115FA">
        <w:fldChar w:fldCharType="begin">
          <w:fldData xml:space="preserve">PEVuZE5vdGU+PENpdGU+PEF1dGhvcj5Sb3RobmllPC9BdXRob3I+PFllYXI+MjAxNTwvWWVhcj48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</w:fldData>
        </w:fldChar>
      </w:r>
      <w:r w:rsidR="006115FA">
        <w:instrText xml:space="preserve"> ADDIN EN.CITE.DATA </w:instrText>
      </w:r>
      <w:r w:rsidR="006115FA">
        <w:fldChar w:fldCharType="end"/>
      </w:r>
      <w:r w:rsidR="004256C8">
        <w:fldChar w:fldCharType="separate"/>
      </w:r>
      <w:r w:rsidR="006115FA">
        <w:rPr>
          <w:noProof/>
        </w:rPr>
        <w:t>[</w:t>
      </w:r>
      <w:hyperlink w:anchor="_ENREF_14" w:tooltip="Rothnie, 2015 #4" w:history="1">
        <w:r w:rsidR="006115FA">
          <w:rPr>
            <w:noProof/>
          </w:rPr>
          <w:t>14</w:t>
        </w:r>
      </w:hyperlink>
      <w:r w:rsidR="006115FA">
        <w:rPr>
          <w:noProof/>
        </w:rPr>
        <w:t xml:space="preserve">, </w:t>
      </w:r>
      <w:hyperlink w:anchor="_ENREF_24" w:tooltip="Rothnie, 2016 #27" w:history="1">
        <w:r w:rsidR="006115FA">
          <w:rPr>
            <w:noProof/>
          </w:rPr>
          <w:t>24</w:t>
        </w:r>
      </w:hyperlink>
      <w:r w:rsidR="006115FA">
        <w:rPr>
          <w:noProof/>
        </w:rPr>
        <w:t>]</w:t>
      </w:r>
      <w:r w:rsidR="004256C8">
        <w:fldChar w:fldCharType="end"/>
      </w:r>
      <w:r w:rsidR="00B54C6E" w:rsidRPr="00697613">
        <w:t xml:space="preserve">.  </w:t>
      </w:r>
    </w:p>
    <w:p w14:paraId="59E4ED01" w14:textId="77777777" w:rsidR="00E54D38" w:rsidRPr="00697613" w:rsidRDefault="00E54D38" w:rsidP="00B74203">
      <w:pPr>
        <w:spacing w:line="480" w:lineRule="auto"/>
      </w:pPr>
    </w:p>
    <w:p w14:paraId="00EAED53" w14:textId="41E4C211" w:rsidR="00E26070" w:rsidRPr="00697613" w:rsidRDefault="00E26070" w:rsidP="00B74203">
      <w:pPr>
        <w:spacing w:line="480" w:lineRule="auto"/>
        <w:rPr>
          <w:b/>
        </w:rPr>
      </w:pPr>
      <w:r w:rsidRPr="00697613">
        <w:rPr>
          <w:b/>
        </w:rPr>
        <w:t>Conclusions</w:t>
      </w:r>
    </w:p>
    <w:p w14:paraId="5FBD3A5F" w14:textId="77777777" w:rsidR="007C04C9" w:rsidRDefault="002C3A13" w:rsidP="007C04C9">
      <w:pPr>
        <w:spacing w:line="480" w:lineRule="auto"/>
      </w:pPr>
      <w:r w:rsidRPr="00697613">
        <w:t xml:space="preserve">GRACE score predicted risk of death after </w:t>
      </w:r>
      <w:r w:rsidR="00213A80" w:rsidRPr="00697613">
        <w:t>ACS</w:t>
      </w:r>
      <w:r w:rsidRPr="00697613">
        <w:t xml:space="preserve"> does not predict risk of death for people with COPD as well as they do</w:t>
      </w:r>
      <w:r w:rsidR="00213A80" w:rsidRPr="00697613">
        <w:t xml:space="preserve"> for those who do not have COPD, and underestimates risk of death for this group.</w:t>
      </w:r>
      <w:r w:rsidRPr="00697613">
        <w:t xml:space="preserve"> When future versions of the GRACE </w:t>
      </w:r>
      <w:r w:rsidR="002336DD" w:rsidRPr="00697613">
        <w:t xml:space="preserve">score model are created, </w:t>
      </w:r>
      <w:r w:rsidR="007530B4" w:rsidRPr="00697613">
        <w:t>those developing the scores</w:t>
      </w:r>
      <w:r w:rsidRPr="00697613">
        <w:t xml:space="preserve"> may want to include COPD as a risk factor for death. Clinicians should multiply GRACE score predicted risk of death by 1.3 to obtain a more accurate prediction. </w:t>
      </w:r>
      <w:r w:rsidR="00213A80" w:rsidRPr="00697613">
        <w:t>Using this rule</w:t>
      </w:r>
      <w:r w:rsidR="00292376" w:rsidRPr="00697613">
        <w:t xml:space="preserve"> would mean that one third of COPD patients previously considered to be low risk, should be considered moderate risk and would be considered for more aggressive early treatment under current guidelines</w:t>
      </w:r>
      <w:r w:rsidR="007E0905" w:rsidRPr="00697613">
        <w:t xml:space="preserve"> for non-STEMI and unstable angina</w:t>
      </w:r>
      <w:r w:rsidR="00292376" w:rsidRPr="00697613">
        <w:t>.</w:t>
      </w:r>
    </w:p>
    <w:p w14:paraId="06EFB5D0" w14:textId="77777777" w:rsidR="009F49C3" w:rsidRDefault="009F49C3" w:rsidP="007C04C9">
      <w:pPr>
        <w:spacing w:line="480" w:lineRule="auto"/>
        <w:rPr>
          <w:b/>
        </w:rPr>
      </w:pPr>
    </w:p>
    <w:p w14:paraId="1E19B0E9" w14:textId="77777777" w:rsidR="00E37548" w:rsidRDefault="00E37548" w:rsidP="007C04C9">
      <w:pPr>
        <w:spacing w:line="480" w:lineRule="auto"/>
        <w:rPr>
          <w:b/>
        </w:rPr>
      </w:pPr>
    </w:p>
    <w:p w14:paraId="5AA48ABF" w14:textId="77777777" w:rsidR="00E37548" w:rsidRDefault="00E37548" w:rsidP="007C04C9">
      <w:pPr>
        <w:spacing w:line="480" w:lineRule="auto"/>
        <w:rPr>
          <w:b/>
        </w:rPr>
      </w:pPr>
    </w:p>
    <w:p w14:paraId="756BB2C0" w14:textId="77777777" w:rsidR="00E37548" w:rsidRDefault="00E37548" w:rsidP="007C04C9">
      <w:pPr>
        <w:spacing w:line="480" w:lineRule="auto"/>
        <w:rPr>
          <w:b/>
        </w:rPr>
      </w:pPr>
    </w:p>
    <w:p w14:paraId="3FB56922" w14:textId="77777777" w:rsidR="00E37548" w:rsidRDefault="00E37548" w:rsidP="007C04C9">
      <w:pPr>
        <w:spacing w:line="480" w:lineRule="auto"/>
        <w:rPr>
          <w:b/>
        </w:rPr>
      </w:pPr>
    </w:p>
    <w:p w14:paraId="2D8F2115" w14:textId="77777777" w:rsidR="00E37548" w:rsidRDefault="00E37548" w:rsidP="007C04C9">
      <w:pPr>
        <w:spacing w:line="480" w:lineRule="auto"/>
        <w:rPr>
          <w:b/>
        </w:rPr>
      </w:pPr>
    </w:p>
    <w:p w14:paraId="21FBD19F" w14:textId="79752B32" w:rsidR="00400719" w:rsidRPr="007C04C9" w:rsidRDefault="00400719" w:rsidP="007C04C9">
      <w:pPr>
        <w:spacing w:line="480" w:lineRule="auto"/>
      </w:pPr>
      <w:r w:rsidRPr="00697613">
        <w:rPr>
          <w:b/>
        </w:rPr>
        <w:lastRenderedPageBreak/>
        <w:t>Acknowledgements</w:t>
      </w:r>
    </w:p>
    <w:p w14:paraId="54A574C3" w14:textId="77777777" w:rsidR="00400719" w:rsidRPr="00697613" w:rsidRDefault="00400719" w:rsidP="00400719">
      <w:r w:rsidRPr="00697613">
        <w:t>We are very grateful to Professor Rod Jackson who provided the idea for Figure 2.</w:t>
      </w:r>
    </w:p>
    <w:p w14:paraId="3BAF3EC0" w14:textId="77777777" w:rsidR="00400719" w:rsidRPr="00697613" w:rsidRDefault="00400719" w:rsidP="00400719">
      <w:pPr>
        <w:rPr>
          <w:b/>
        </w:rPr>
      </w:pPr>
      <w:r w:rsidRPr="00697613">
        <w:rPr>
          <w:b/>
        </w:rPr>
        <w:t>Funding</w:t>
      </w:r>
    </w:p>
    <w:p w14:paraId="4D071016" w14:textId="77777777" w:rsidR="00400719" w:rsidRPr="00697613" w:rsidRDefault="00400719" w:rsidP="00400719">
      <w:r w:rsidRPr="00697613">
        <w:t xml:space="preserve">JKQ is supported by an MRC Population Health Scientist fellowship [G0902135] which funded this work. LS is supported by a </w:t>
      </w:r>
      <w:proofErr w:type="spellStart"/>
      <w:r w:rsidRPr="00697613">
        <w:t>Wellcome</w:t>
      </w:r>
      <w:proofErr w:type="spellEnd"/>
      <w:r w:rsidRPr="00697613">
        <w:t xml:space="preserve"> Trust Senior Research Fellowship in Clinical Science [098504/Z/12/Z]. HH is supported by the National Institute for Health Research [RP-PG-0407-10314], the </w:t>
      </w:r>
      <w:proofErr w:type="spellStart"/>
      <w:r w:rsidRPr="00697613">
        <w:t>Wellcome</w:t>
      </w:r>
      <w:proofErr w:type="spellEnd"/>
      <w:r w:rsidRPr="00697613">
        <w:t xml:space="preserve"> Trust [WT 086091/Z/08/Z], and the Medical Research Council Prognosis Research Strategy Partnership [G0902393/99558] and by awards to establish the Farr Institute of Health Informatics Research, London, from the Medical Research Council, Arthritis Research UK, British Heart Foundation, Cancer Research UK, Chief Scientist Office, Economic and Social Research Council, Engineering and Physical Sciences Research Council, National Institute for Health Research, National Institute for Social Care and Health Research, and </w:t>
      </w:r>
      <w:proofErr w:type="spellStart"/>
      <w:r w:rsidRPr="00697613">
        <w:t>Wellcome</w:t>
      </w:r>
      <w:proofErr w:type="spellEnd"/>
      <w:r w:rsidRPr="00697613">
        <w:t xml:space="preserve"> Trust. JW is supported by an NIHR Applied Programme Grant [RP-PG-0109-10056] and by the MRC COPD MAP programme. AT is supported by </w:t>
      </w:r>
      <w:proofErr w:type="spellStart"/>
      <w:r w:rsidRPr="00697613">
        <w:t>Barts</w:t>
      </w:r>
      <w:proofErr w:type="spellEnd"/>
      <w:r w:rsidRPr="00697613">
        <w:t xml:space="preserve"> and The London NIHR Cardiovascular Biomedical Research Unit, which is funded by the NIHR.</w:t>
      </w:r>
    </w:p>
    <w:p w14:paraId="6B7A51CE" w14:textId="77777777" w:rsidR="007A18D4" w:rsidRDefault="007A18D4" w:rsidP="00400719">
      <w:pPr>
        <w:rPr>
          <w:b/>
        </w:rPr>
      </w:pPr>
    </w:p>
    <w:p w14:paraId="0CB19AAC" w14:textId="77777777" w:rsidR="0096772C" w:rsidRDefault="0096772C" w:rsidP="00400719">
      <w:pPr>
        <w:rPr>
          <w:b/>
        </w:rPr>
      </w:pPr>
    </w:p>
    <w:p w14:paraId="351E9493" w14:textId="77777777" w:rsidR="009F49C3" w:rsidRDefault="009F49C3" w:rsidP="00400719">
      <w:pPr>
        <w:rPr>
          <w:b/>
        </w:rPr>
      </w:pPr>
    </w:p>
    <w:p w14:paraId="7136A517" w14:textId="77777777" w:rsidR="009F49C3" w:rsidRDefault="009F49C3" w:rsidP="00400719">
      <w:pPr>
        <w:rPr>
          <w:b/>
        </w:rPr>
      </w:pPr>
    </w:p>
    <w:p w14:paraId="58684D74" w14:textId="77777777" w:rsidR="009F49C3" w:rsidRDefault="009F49C3" w:rsidP="00400719">
      <w:pPr>
        <w:rPr>
          <w:b/>
        </w:rPr>
      </w:pPr>
    </w:p>
    <w:p w14:paraId="34703CC6" w14:textId="77777777" w:rsidR="009F49C3" w:rsidRDefault="009F49C3" w:rsidP="00400719">
      <w:pPr>
        <w:rPr>
          <w:b/>
        </w:rPr>
      </w:pPr>
    </w:p>
    <w:p w14:paraId="50D84568" w14:textId="77777777" w:rsidR="009F49C3" w:rsidRDefault="009F49C3" w:rsidP="00400719">
      <w:pPr>
        <w:rPr>
          <w:b/>
        </w:rPr>
      </w:pPr>
    </w:p>
    <w:p w14:paraId="13EB7994" w14:textId="77777777" w:rsidR="009F49C3" w:rsidRDefault="009F49C3" w:rsidP="00400719">
      <w:pPr>
        <w:rPr>
          <w:b/>
        </w:rPr>
      </w:pPr>
    </w:p>
    <w:p w14:paraId="4BA3F197" w14:textId="77777777" w:rsidR="009F49C3" w:rsidRDefault="009F49C3" w:rsidP="00400719">
      <w:pPr>
        <w:rPr>
          <w:b/>
        </w:rPr>
      </w:pPr>
    </w:p>
    <w:p w14:paraId="6B780AFD" w14:textId="77777777" w:rsidR="009F49C3" w:rsidRDefault="009F49C3" w:rsidP="00400719">
      <w:pPr>
        <w:rPr>
          <w:b/>
        </w:rPr>
      </w:pPr>
    </w:p>
    <w:p w14:paraId="774A83A4" w14:textId="77777777" w:rsidR="009F49C3" w:rsidRDefault="009F49C3" w:rsidP="00400719">
      <w:pPr>
        <w:rPr>
          <w:b/>
        </w:rPr>
      </w:pPr>
    </w:p>
    <w:p w14:paraId="20D35253" w14:textId="77777777" w:rsidR="00E37548" w:rsidRDefault="00E37548" w:rsidP="00400719">
      <w:pPr>
        <w:rPr>
          <w:b/>
        </w:rPr>
      </w:pPr>
    </w:p>
    <w:p w14:paraId="660A0168" w14:textId="77777777" w:rsidR="00E37548" w:rsidRDefault="00E37548" w:rsidP="00400719">
      <w:pPr>
        <w:rPr>
          <w:b/>
        </w:rPr>
      </w:pPr>
    </w:p>
    <w:p w14:paraId="55E47AD5" w14:textId="77777777" w:rsidR="00B74B27" w:rsidRDefault="00B74B27" w:rsidP="00400719">
      <w:pPr>
        <w:rPr>
          <w:b/>
        </w:rPr>
      </w:pPr>
    </w:p>
    <w:p w14:paraId="39491EDD" w14:textId="77777777" w:rsidR="00B74B27" w:rsidRDefault="00B74B27" w:rsidP="00400719">
      <w:pPr>
        <w:rPr>
          <w:b/>
        </w:rPr>
      </w:pPr>
    </w:p>
    <w:p w14:paraId="4531C3D3" w14:textId="77777777" w:rsidR="00B74B27" w:rsidRDefault="00B74B27" w:rsidP="00400719">
      <w:pPr>
        <w:rPr>
          <w:b/>
        </w:rPr>
      </w:pPr>
    </w:p>
    <w:p w14:paraId="28E4E905" w14:textId="77777777" w:rsidR="00E37548" w:rsidRDefault="00E37548" w:rsidP="00400719">
      <w:pPr>
        <w:rPr>
          <w:b/>
        </w:rPr>
      </w:pPr>
    </w:p>
    <w:p w14:paraId="1EA02F2A" w14:textId="77777777" w:rsidR="00400719" w:rsidRPr="00697613" w:rsidRDefault="00400719" w:rsidP="00400719">
      <w:pPr>
        <w:rPr>
          <w:b/>
        </w:rPr>
      </w:pPr>
      <w:r w:rsidRPr="00697613">
        <w:rPr>
          <w:b/>
        </w:rPr>
        <w:lastRenderedPageBreak/>
        <w:t>References</w:t>
      </w:r>
    </w:p>
    <w:p w14:paraId="644F7AA7" w14:textId="7327B416" w:rsidR="006115FA" w:rsidRPr="006115FA" w:rsidRDefault="00400719" w:rsidP="006115FA">
      <w:pPr>
        <w:pStyle w:val="EndNoteBibliography"/>
        <w:spacing w:after="0"/>
      </w:pPr>
      <w:r w:rsidRPr="00697613">
        <w:fldChar w:fldCharType="begin"/>
      </w:r>
      <w:r w:rsidRPr="00697613">
        <w:instrText xml:space="preserve"> ADDIN EN.REFLIST </w:instrText>
      </w:r>
      <w:r w:rsidRPr="00697613">
        <w:fldChar w:fldCharType="separate"/>
      </w:r>
      <w:bookmarkStart w:id="1" w:name="_ENREF_1"/>
      <w:r w:rsidR="006115FA" w:rsidRPr="006115FA">
        <w:t>1</w:t>
      </w:r>
      <w:r w:rsidR="006115FA" w:rsidRPr="006115FA">
        <w:tab/>
      </w:r>
      <w:r w:rsidR="006115FA" w:rsidRPr="00A34A83">
        <w:t>Bhatt DL, Roe MT, Peterson ED, Li Y, Chen AY, Harrington RA, Greenbaum AB, Berger PB, Cannon CP, Cohen DJ, Gibson CM, Saucedo JF, Kleiman NS, Hochman JS, Boden WE, Brindis RG, Peacock WF, Smith SC, Jr., Pollack CV, Jr., Gibler WB, Ohman EM.</w:t>
      </w:r>
      <w:r w:rsidR="006115FA" w:rsidRPr="006115FA">
        <w:t xml:space="preserve"> Utilization of early invasive management strategies for high-risk patients with non–st-segment elevation acute coronary syndromes: Results from the crusade quality improvement initiative. </w:t>
      </w:r>
      <w:r w:rsidR="006115FA" w:rsidRPr="006115FA">
        <w:rPr>
          <w:i/>
        </w:rPr>
        <w:t>JAMA</w:t>
      </w:r>
      <w:r w:rsidR="006115FA" w:rsidRPr="006115FA">
        <w:t xml:space="preserve"> 2004;</w:t>
      </w:r>
      <w:r w:rsidR="006115FA" w:rsidRPr="006115FA">
        <w:rPr>
          <w:b/>
        </w:rPr>
        <w:t>292</w:t>
      </w:r>
      <w:r w:rsidR="006115FA" w:rsidRPr="006115FA">
        <w:t>:2096-104.</w:t>
      </w:r>
      <w:bookmarkEnd w:id="1"/>
    </w:p>
    <w:p w14:paraId="09F46A47" w14:textId="25A32B38" w:rsidR="006115FA" w:rsidRPr="006115FA" w:rsidRDefault="006115FA" w:rsidP="006115FA">
      <w:pPr>
        <w:pStyle w:val="EndNoteBibliography"/>
        <w:spacing w:after="0"/>
      </w:pPr>
      <w:bookmarkStart w:id="2" w:name="_ENREF_2"/>
      <w:r w:rsidRPr="006115FA">
        <w:t>2</w:t>
      </w:r>
      <w:r w:rsidRPr="006115FA">
        <w:tab/>
      </w:r>
      <w:r w:rsidRPr="00A34A83">
        <w:t>Collinson J, Flather MD, Fox KAA, Findlay I, Rodrigues E, Dooley P, Ludman P, Adgey J, Bowker TJ, Mattu R.</w:t>
      </w:r>
      <w:r w:rsidRPr="00A34A83">
        <w:rPr>
          <w:i/>
        </w:rPr>
        <w:t xml:space="preserve"> </w:t>
      </w:r>
      <w:r w:rsidRPr="006115FA">
        <w:t xml:space="preserve"> </w:t>
      </w:r>
      <w:r w:rsidRPr="006115FA">
        <w:rPr>
          <w:i/>
        </w:rPr>
        <w:t>Clinical outcomes, risk stratification and practice patterns of unstable angina and myocardial infarction without ST elevation: Prospective Registry of Acute Ischaemic Syndromes in the UK (PRAIS-UK)</w:t>
      </w:r>
      <w:r w:rsidRPr="006115FA">
        <w:t>.  2000.</w:t>
      </w:r>
      <w:bookmarkEnd w:id="2"/>
    </w:p>
    <w:p w14:paraId="6BE920A6" w14:textId="2C9B9A9E" w:rsidR="006115FA" w:rsidRPr="006115FA" w:rsidRDefault="006115FA" w:rsidP="006115FA">
      <w:pPr>
        <w:pStyle w:val="EndNoteBibliography"/>
        <w:spacing w:after="0"/>
      </w:pPr>
      <w:bookmarkStart w:id="3" w:name="_ENREF_3"/>
      <w:r w:rsidRPr="006115FA">
        <w:t>3</w:t>
      </w:r>
      <w:r w:rsidRPr="006115FA">
        <w:tab/>
      </w:r>
      <w:r w:rsidRPr="00A34A83">
        <w:t>Elbarouni B, Goodman SG, Yan RT, Welsh RC, Kornder JM, DeYoung JP, Wong GC, Rose B, Grondin FR, Gallo R, Tan M, Casanova A, Eagle KA, Yan AT.</w:t>
      </w:r>
      <w:r w:rsidRPr="006115FA">
        <w:t xml:space="preserve"> Validation of the Global Registry of Acute Coronary Event (GRACE) risk score for in-hospital mortality in patients with acute coronary syndrome in Canada. </w:t>
      </w:r>
      <w:r w:rsidRPr="006115FA">
        <w:rPr>
          <w:i/>
        </w:rPr>
        <w:t>American Heart Journal</w:t>
      </w:r>
      <w:r w:rsidRPr="006115FA">
        <w:t xml:space="preserve"> 2009;</w:t>
      </w:r>
      <w:r w:rsidRPr="006115FA">
        <w:rPr>
          <w:b/>
        </w:rPr>
        <w:t>158</w:t>
      </w:r>
      <w:r w:rsidRPr="006115FA">
        <w:t>:392-9.</w:t>
      </w:r>
      <w:bookmarkEnd w:id="3"/>
    </w:p>
    <w:p w14:paraId="60F622FD" w14:textId="10C4718E" w:rsidR="006115FA" w:rsidRPr="006115FA" w:rsidRDefault="006115FA" w:rsidP="006115FA">
      <w:pPr>
        <w:pStyle w:val="EndNoteBibliography"/>
        <w:spacing w:after="0"/>
      </w:pPr>
      <w:bookmarkStart w:id="4" w:name="_ENREF_4"/>
      <w:r w:rsidRPr="006115FA">
        <w:t>4</w:t>
      </w:r>
      <w:r w:rsidRPr="006115FA">
        <w:tab/>
      </w:r>
      <w:r w:rsidRPr="00A34A83">
        <w:t>de Araújo Gonçalves P, Ferreira J, Aguiar C, Seabra-Gomes R.</w:t>
      </w:r>
      <w:r w:rsidRPr="006115FA">
        <w:rPr>
          <w:i/>
        </w:rPr>
        <w:t>TIMI, PURSUIT, and GRACE risk scores: sustained prognostic value and interaction with revascularization in NSTE‐ACS</w:t>
      </w:r>
      <w:r w:rsidRPr="006115FA">
        <w:t>.  2005.</w:t>
      </w:r>
      <w:bookmarkEnd w:id="4"/>
    </w:p>
    <w:p w14:paraId="76CD1A8B" w14:textId="07F4CEE4" w:rsidR="006115FA" w:rsidRPr="006115FA" w:rsidRDefault="006115FA" w:rsidP="006115FA">
      <w:pPr>
        <w:pStyle w:val="EndNoteBibliography"/>
        <w:spacing w:after="0"/>
      </w:pPr>
      <w:bookmarkStart w:id="5" w:name="_ENREF_5"/>
      <w:r w:rsidRPr="006115FA">
        <w:t>5</w:t>
      </w:r>
      <w:r w:rsidRPr="006115FA">
        <w:tab/>
      </w:r>
      <w:r w:rsidRPr="00A34A83">
        <w:t>Khalill R, Han L, Jing C, Quan H.</w:t>
      </w:r>
      <w:r w:rsidRPr="006115FA">
        <w:t xml:space="preserve"> The use of risk scores for stratification of non-ST elevation acute coronary syndrome patients. </w:t>
      </w:r>
      <w:r w:rsidRPr="006115FA">
        <w:rPr>
          <w:i/>
        </w:rPr>
        <w:t>Experimental &amp; Clinical Cardiology</w:t>
      </w:r>
      <w:r w:rsidRPr="006115FA">
        <w:t xml:space="preserve"> 2009;</w:t>
      </w:r>
      <w:r w:rsidRPr="006115FA">
        <w:rPr>
          <w:b/>
        </w:rPr>
        <w:t>14</w:t>
      </w:r>
      <w:r w:rsidRPr="006115FA">
        <w:t>:e25-e30.</w:t>
      </w:r>
      <w:bookmarkEnd w:id="5"/>
    </w:p>
    <w:p w14:paraId="443EF2A5" w14:textId="1B158639" w:rsidR="006115FA" w:rsidRPr="006115FA" w:rsidRDefault="006115FA" w:rsidP="006115FA">
      <w:pPr>
        <w:pStyle w:val="EndNoteBibliography"/>
        <w:spacing w:after="0"/>
      </w:pPr>
      <w:bookmarkStart w:id="6" w:name="_ENREF_6"/>
      <w:r w:rsidRPr="006115FA">
        <w:t>6</w:t>
      </w:r>
      <w:r w:rsidRPr="006115FA">
        <w:tab/>
      </w:r>
      <w:r w:rsidRPr="00A34A83">
        <w:t>Abu-Assi E, García-Acuña JM, Peña-Gil C, González-Juanatey JR.</w:t>
      </w:r>
      <w:r w:rsidRPr="006115FA">
        <w:t xml:space="preserve"> Validation of the GRACE Risk Score for Predicting Death Within 6 Months of Follow-Up in a Contemporary Cohort of Patients With Acute Coronary Syndrome. </w:t>
      </w:r>
      <w:r w:rsidRPr="006115FA">
        <w:rPr>
          <w:i/>
        </w:rPr>
        <w:t>Revista Española de Cardiología (English Version)</w:t>
      </w:r>
      <w:r w:rsidRPr="006115FA">
        <w:t xml:space="preserve"> 2010;</w:t>
      </w:r>
      <w:r w:rsidRPr="006115FA">
        <w:rPr>
          <w:b/>
        </w:rPr>
        <w:t>63</w:t>
      </w:r>
      <w:r w:rsidRPr="006115FA">
        <w:t>:640-8.</w:t>
      </w:r>
      <w:bookmarkEnd w:id="6"/>
    </w:p>
    <w:p w14:paraId="41B54851" w14:textId="77777777" w:rsidR="006115FA" w:rsidRPr="006115FA" w:rsidRDefault="006115FA" w:rsidP="006115FA">
      <w:pPr>
        <w:pStyle w:val="EndNoteBibliography"/>
        <w:spacing w:after="0"/>
      </w:pPr>
      <w:bookmarkStart w:id="7" w:name="_ENREF_7"/>
      <w:r w:rsidRPr="006115FA">
        <w:t>7</w:t>
      </w:r>
      <w:r w:rsidRPr="006115FA">
        <w:tab/>
        <w:t xml:space="preserve">Tang EW, Wong C-K, Herbison P. Global Registry of Acute Coronary Events (GRACE) hospital discharge risk score accurately predicts long-term mortality post acute coronary syndrome. </w:t>
      </w:r>
      <w:r w:rsidRPr="006115FA">
        <w:rPr>
          <w:i/>
        </w:rPr>
        <w:t>American Heart Journal</w:t>
      </w:r>
      <w:r w:rsidRPr="006115FA">
        <w:t xml:space="preserve"> 2007;</w:t>
      </w:r>
      <w:r w:rsidRPr="006115FA">
        <w:rPr>
          <w:b/>
        </w:rPr>
        <w:t>153</w:t>
      </w:r>
      <w:r w:rsidRPr="006115FA">
        <w:t>:29-35.</w:t>
      </w:r>
      <w:bookmarkEnd w:id="7"/>
    </w:p>
    <w:p w14:paraId="6E4AB541" w14:textId="74A917C3" w:rsidR="006115FA" w:rsidRPr="006115FA" w:rsidRDefault="006115FA" w:rsidP="006115FA">
      <w:pPr>
        <w:pStyle w:val="EndNoteBibliography"/>
        <w:spacing w:after="0"/>
      </w:pPr>
      <w:bookmarkStart w:id="8" w:name="_ENREF_8"/>
      <w:r w:rsidRPr="006115FA">
        <w:t>8</w:t>
      </w:r>
      <w:r w:rsidRPr="006115FA">
        <w:tab/>
      </w:r>
      <w:r w:rsidRPr="00A34A83">
        <w:t>Hamm CW, Bassand J-P, Agewall S, Bax J, Boersma E, Bueno H, Caso P, Dudek D, Gielen S, Huber K, Ohman M, Petrie MC, Sonntag F, Uva MS, Storey RF, Wijns W, Zahger D, Bax JJ, Auricchio A, Baumgartner H, Ceconi C, Dean V, Deaton C, Fagard R, Funck-Brentano C, Hasdai D, Hoes A, Knuuti J, Kolh P, McDonagh T, Moulin C, Poldermans D, Popescu BA, Reiner Ž, Sechtem U, Sirnes PA, Torbicki A, Vahanian A, Windecker S, Windecker S, Achenbach S, Badimon L, Bertrand M, Bøtker HE, Collet J-P, Crea F, Danchin N, Falk E, Goudevenos J, Gulba D, Hambrecht R, Herrmann J, Kastrati A, Kjeldsen K, Kristensen SD, Lancellotti P, Mehilli J, Merkely B, Montalescot G, Neumann F-J, Neyses L, Perk J, Roffi M, Romeo F, Ruda M, Swahn E, Valgimigli M, Vrints CJ, Widimsky P.</w:t>
      </w:r>
      <w:r w:rsidRPr="006115FA">
        <w:t xml:space="preserve"> ESC Guidelines for the management of acute coronary syndromes in patients presenting without persistent ST-segment elevation. </w:t>
      </w:r>
      <w:r w:rsidRPr="006115FA">
        <w:rPr>
          <w:i/>
        </w:rPr>
        <w:t>The Task Force for the management of acute coronary syndromes (ACS) in patients presenting without persistent ST-segment elevation of the European Society of Cardiology (ESC)</w:t>
      </w:r>
      <w:r w:rsidRPr="006115FA">
        <w:t xml:space="preserve"> 2011;</w:t>
      </w:r>
      <w:r w:rsidRPr="006115FA">
        <w:rPr>
          <w:b/>
        </w:rPr>
        <w:t>32</w:t>
      </w:r>
      <w:r w:rsidRPr="006115FA">
        <w:t>:2999-3054.</w:t>
      </w:r>
      <w:bookmarkEnd w:id="8"/>
    </w:p>
    <w:p w14:paraId="140518B6" w14:textId="34FFE697" w:rsidR="006115FA" w:rsidRPr="006115FA" w:rsidRDefault="006115FA" w:rsidP="006115FA">
      <w:pPr>
        <w:pStyle w:val="EndNoteBibliography"/>
        <w:spacing w:after="0"/>
      </w:pPr>
      <w:bookmarkStart w:id="9" w:name="_ENREF_9"/>
      <w:r w:rsidRPr="006115FA">
        <w:t>9</w:t>
      </w:r>
      <w:r w:rsidRPr="006115FA">
        <w:tab/>
      </w:r>
      <w:r>
        <w:t>National Institute for Health and Care Excellence (NICE)</w:t>
      </w:r>
      <w:r w:rsidRPr="00A34A83">
        <w:t>.</w:t>
      </w:r>
      <w:r w:rsidRPr="006115FA">
        <w:t xml:space="preserve"> Unstable angina and NSTEMI: The early management of unstable angina and non-ST-segment-elevation myocardial infarction.  2010.</w:t>
      </w:r>
      <w:bookmarkEnd w:id="9"/>
    </w:p>
    <w:p w14:paraId="4A68251D" w14:textId="0D7FF0D8" w:rsidR="006115FA" w:rsidRPr="006115FA" w:rsidRDefault="006115FA" w:rsidP="006115FA">
      <w:pPr>
        <w:pStyle w:val="EndNoteBibliography"/>
        <w:spacing w:after="0"/>
      </w:pPr>
      <w:bookmarkStart w:id="10" w:name="_ENREF_10"/>
      <w:r w:rsidRPr="006115FA">
        <w:t>10</w:t>
      </w:r>
      <w:r w:rsidRPr="006115FA">
        <w:tab/>
      </w:r>
      <w:r w:rsidRPr="00A34A83">
        <w:t>Andell P, Koul S, Martinsson A, Sundström J, Jernberg T, Smith JG, James S, Lindahl B, Erlinge D.</w:t>
      </w:r>
      <w:r w:rsidRPr="006115FA">
        <w:t xml:space="preserve"> Impact of chronic obstructive pulmonary disease on morbidity and mortality after myocardial infarction. </w:t>
      </w:r>
      <w:r w:rsidRPr="006115FA">
        <w:rPr>
          <w:i/>
        </w:rPr>
        <w:t>Open Heart</w:t>
      </w:r>
      <w:r w:rsidRPr="006115FA">
        <w:t xml:space="preserve"> 2014;</w:t>
      </w:r>
      <w:r w:rsidRPr="006115FA">
        <w:rPr>
          <w:b/>
        </w:rPr>
        <w:t>1</w:t>
      </w:r>
      <w:r w:rsidRPr="006115FA">
        <w:t>.</w:t>
      </w:r>
      <w:bookmarkEnd w:id="10"/>
    </w:p>
    <w:p w14:paraId="5E7F8001" w14:textId="51FC722B" w:rsidR="006115FA" w:rsidRPr="006115FA" w:rsidRDefault="006115FA" w:rsidP="006115FA">
      <w:pPr>
        <w:pStyle w:val="EndNoteBibliography"/>
        <w:spacing w:after="0"/>
      </w:pPr>
      <w:bookmarkStart w:id="11" w:name="_ENREF_11"/>
      <w:r w:rsidRPr="006115FA">
        <w:t>11</w:t>
      </w:r>
      <w:r w:rsidRPr="006115FA">
        <w:tab/>
      </w:r>
      <w:r w:rsidRPr="00A34A83">
        <w:t>Stefan MS, Bannuru RR, Lessard D, Gore JM, Lindenauer PK, Goldberg RJ.</w:t>
      </w:r>
      <w:r w:rsidRPr="006115FA">
        <w:t xml:space="preserve"> The impact of COPD on management and outcomes of patients hospitalized with acute myocardial infarction: a 10-year retrospective observational study. </w:t>
      </w:r>
      <w:r w:rsidRPr="006115FA">
        <w:rPr>
          <w:i/>
        </w:rPr>
        <w:t>Chest</w:t>
      </w:r>
      <w:r w:rsidRPr="006115FA">
        <w:t xml:space="preserve"> 2012;</w:t>
      </w:r>
      <w:r w:rsidRPr="006115FA">
        <w:rPr>
          <w:b/>
        </w:rPr>
        <w:t>141</w:t>
      </w:r>
      <w:r w:rsidRPr="006115FA">
        <w:t>:1441-8.</w:t>
      </w:r>
      <w:bookmarkEnd w:id="11"/>
    </w:p>
    <w:p w14:paraId="0C0FB46B" w14:textId="76CFA9A0" w:rsidR="006115FA" w:rsidRPr="006115FA" w:rsidRDefault="006115FA" w:rsidP="006115FA">
      <w:pPr>
        <w:pStyle w:val="EndNoteBibliography"/>
        <w:spacing w:after="0"/>
      </w:pPr>
      <w:bookmarkStart w:id="12" w:name="_ENREF_12"/>
      <w:r w:rsidRPr="006115FA">
        <w:t>12</w:t>
      </w:r>
      <w:r w:rsidRPr="006115FA">
        <w:tab/>
      </w:r>
      <w:r w:rsidRPr="00A34A83">
        <w:t>Bursi F, Vassallo R, Weston SA, Killian JM, Roger VL.</w:t>
      </w:r>
      <w:r w:rsidRPr="006115FA">
        <w:t xml:space="preserve"> Chronic obstructive pulmonary disease after myocardial infarction in the community. </w:t>
      </w:r>
      <w:r w:rsidRPr="006115FA">
        <w:rPr>
          <w:i/>
        </w:rPr>
        <w:t>American Heart Journal</w:t>
      </w:r>
      <w:r w:rsidRPr="006115FA">
        <w:t xml:space="preserve"> 2010;</w:t>
      </w:r>
      <w:r w:rsidRPr="006115FA">
        <w:rPr>
          <w:b/>
        </w:rPr>
        <w:t>160</w:t>
      </w:r>
      <w:r w:rsidRPr="006115FA">
        <w:t>:95-101.</w:t>
      </w:r>
      <w:bookmarkEnd w:id="12"/>
    </w:p>
    <w:p w14:paraId="5B6C8037" w14:textId="451D2D37" w:rsidR="006115FA" w:rsidRPr="006115FA" w:rsidRDefault="006115FA" w:rsidP="006115FA">
      <w:pPr>
        <w:pStyle w:val="EndNoteBibliography"/>
        <w:spacing w:after="0"/>
      </w:pPr>
      <w:bookmarkStart w:id="13" w:name="_ENREF_13"/>
      <w:r w:rsidRPr="006115FA">
        <w:t>13</w:t>
      </w:r>
      <w:r w:rsidRPr="006115FA">
        <w:tab/>
        <w:t xml:space="preserve">Rothnie KJ, Yan R, Smeeth L, </w:t>
      </w:r>
      <w:r>
        <w:t>Quint, JK</w:t>
      </w:r>
      <w:r w:rsidRPr="006115FA">
        <w:t xml:space="preserve">. Risk of myocardial infarction (MI) and death following MI in people with chronic obstructive pulmonary disease (COPD): a systematic review and meta-analysis. </w:t>
      </w:r>
      <w:r w:rsidRPr="006115FA">
        <w:rPr>
          <w:i/>
        </w:rPr>
        <w:t>BMJ Open</w:t>
      </w:r>
      <w:r w:rsidRPr="006115FA">
        <w:t xml:space="preserve"> 2015;</w:t>
      </w:r>
      <w:r w:rsidRPr="006115FA">
        <w:rPr>
          <w:b/>
        </w:rPr>
        <w:t>5</w:t>
      </w:r>
      <w:r w:rsidRPr="006115FA">
        <w:t>.</w:t>
      </w:r>
      <w:bookmarkEnd w:id="13"/>
    </w:p>
    <w:p w14:paraId="794B9E4A" w14:textId="654A5A39" w:rsidR="006115FA" w:rsidRPr="006115FA" w:rsidRDefault="006115FA" w:rsidP="006115FA">
      <w:pPr>
        <w:pStyle w:val="EndNoteBibliography"/>
        <w:spacing w:after="0"/>
      </w:pPr>
      <w:bookmarkStart w:id="14" w:name="_ENREF_14"/>
      <w:r w:rsidRPr="006115FA">
        <w:t>14</w:t>
      </w:r>
      <w:r w:rsidRPr="006115FA">
        <w:tab/>
      </w:r>
      <w:r w:rsidRPr="00A34A83">
        <w:t xml:space="preserve">Rothnie KJ, Smeeth L, Herrett E, Pearce N, Hemingway H, Wedzicha J, Timmis A, Quint JK. </w:t>
      </w:r>
      <w:r w:rsidRPr="006115FA">
        <w:t xml:space="preserve"> Closing the mortality gap after a myocardial infarction in people with and without chronic obstructive pulmonary disease. </w:t>
      </w:r>
      <w:r w:rsidRPr="006115FA">
        <w:rPr>
          <w:i/>
        </w:rPr>
        <w:t>Heart</w:t>
      </w:r>
      <w:r w:rsidRPr="006115FA">
        <w:t xml:space="preserve"> 2015.</w:t>
      </w:r>
      <w:bookmarkEnd w:id="14"/>
    </w:p>
    <w:p w14:paraId="49F9943C" w14:textId="5595EB09" w:rsidR="006115FA" w:rsidRPr="006115FA" w:rsidRDefault="006115FA" w:rsidP="006115FA">
      <w:pPr>
        <w:pStyle w:val="EndNoteBibliography"/>
        <w:spacing w:after="0"/>
      </w:pPr>
      <w:bookmarkStart w:id="15" w:name="_ENREF_15"/>
      <w:r w:rsidRPr="006115FA">
        <w:lastRenderedPageBreak/>
        <w:t>15</w:t>
      </w:r>
      <w:r w:rsidRPr="006115FA">
        <w:tab/>
      </w:r>
      <w:r w:rsidRPr="00A34A83">
        <w:t xml:space="preserve">Herrett E, Smeeth L, Walker </w:t>
      </w:r>
      <w:r>
        <w:t>L, Weston C</w:t>
      </w:r>
      <w:r w:rsidRPr="00A34A83">
        <w:t xml:space="preserve">. </w:t>
      </w:r>
      <w:r w:rsidRPr="006115FA">
        <w:t xml:space="preserve"> The Myocardial Ischaemia National Audit Project (MINAP). </w:t>
      </w:r>
      <w:r w:rsidRPr="006115FA">
        <w:rPr>
          <w:i/>
        </w:rPr>
        <w:t>Heart</w:t>
      </w:r>
      <w:r w:rsidRPr="006115FA">
        <w:t xml:space="preserve"> 2010;</w:t>
      </w:r>
      <w:r w:rsidRPr="006115FA">
        <w:rPr>
          <w:b/>
        </w:rPr>
        <w:t>96</w:t>
      </w:r>
      <w:r w:rsidRPr="006115FA">
        <w:t>:1264-7.</w:t>
      </w:r>
      <w:bookmarkEnd w:id="15"/>
    </w:p>
    <w:p w14:paraId="193A7859" w14:textId="77777777" w:rsidR="004B6816" w:rsidRDefault="006115FA" w:rsidP="004B6816">
      <w:pPr>
        <w:pStyle w:val="EndNoteBibliography"/>
        <w:spacing w:after="0"/>
      </w:pPr>
      <w:bookmarkStart w:id="16" w:name="_ENREF_16"/>
      <w:r w:rsidRPr="006115FA">
        <w:t>16</w:t>
      </w:r>
      <w:r w:rsidRPr="006115FA">
        <w:tab/>
      </w:r>
    </w:p>
    <w:p w14:paraId="7C60661E" w14:textId="77777777" w:rsidR="004B6816" w:rsidRPr="009901BB" w:rsidRDefault="004B6816" w:rsidP="004B6816">
      <w:pPr>
        <w:pStyle w:val="EndNoteBibliography"/>
        <w:spacing w:after="0"/>
      </w:pPr>
      <w:r>
        <w:t>Centre for Outcomes Research</w:t>
      </w:r>
      <w:r w:rsidRPr="009901BB">
        <w:t>.</w:t>
      </w:r>
      <w:r>
        <w:t xml:space="preserve"> </w:t>
      </w:r>
      <w:r>
        <w:rPr>
          <w:rFonts w:ascii="Segoe UI" w:hAnsi="Segoe UI" w:cs="Segoe UI"/>
          <w:sz w:val="18"/>
          <w:szCs w:val="18"/>
        </w:rPr>
        <w:t>https://www.outcomes-umassmed.org/grace/files/GRACE_RiskModel_Coefficients.pdf</w:t>
      </w:r>
    </w:p>
    <w:bookmarkEnd w:id="16"/>
    <w:p w14:paraId="72E71181" w14:textId="5B5EA768" w:rsidR="006115FA" w:rsidRPr="006115FA" w:rsidRDefault="006115FA" w:rsidP="006115FA">
      <w:pPr>
        <w:pStyle w:val="EndNoteBibliography"/>
        <w:spacing w:after="0"/>
      </w:pPr>
    </w:p>
    <w:p w14:paraId="37F54550" w14:textId="47ECABBF" w:rsidR="006115FA" w:rsidRPr="006115FA" w:rsidRDefault="006115FA" w:rsidP="006115FA">
      <w:pPr>
        <w:pStyle w:val="EndNoteBibliography"/>
        <w:spacing w:after="0"/>
      </w:pPr>
      <w:bookmarkStart w:id="17" w:name="_ENREF_17"/>
      <w:r w:rsidRPr="006115FA">
        <w:t>17</w:t>
      </w:r>
      <w:r w:rsidRPr="006115FA">
        <w:tab/>
      </w:r>
      <w:r w:rsidR="00066CD4" w:rsidRPr="00A34A83">
        <w:t>Simms AD, Reynolds S, Pieper K, Baxter PD, Cattle BA, Batin PD, Wilson JI, Deanfield JE, West RM, Fox KAA, Hall AS, Gale CP.</w:t>
      </w:r>
      <w:r w:rsidRPr="006115FA">
        <w:t xml:space="preserve"> Evaluation of the NICE mini-GRACE risk scores for acute myocardial infarction using the Myocardial Ischaemia National Audit Project (MINAP) 2003–2009: National Institute for Cardiovascular Outcomes Research (NICOR). </w:t>
      </w:r>
      <w:r w:rsidRPr="006115FA">
        <w:rPr>
          <w:i/>
        </w:rPr>
        <w:t>Heart</w:t>
      </w:r>
      <w:r w:rsidRPr="006115FA">
        <w:t xml:space="preserve"> 2012.</w:t>
      </w:r>
      <w:bookmarkEnd w:id="17"/>
    </w:p>
    <w:p w14:paraId="1C862C4D" w14:textId="77777777" w:rsidR="006115FA" w:rsidRPr="006115FA" w:rsidRDefault="006115FA" w:rsidP="006115FA">
      <w:pPr>
        <w:pStyle w:val="EndNoteBibliography"/>
        <w:spacing w:after="0"/>
      </w:pPr>
      <w:bookmarkStart w:id="18" w:name="_ENREF_18"/>
      <w:r w:rsidRPr="006115FA">
        <w:t>18</w:t>
      </w:r>
      <w:r w:rsidRPr="006115FA">
        <w:tab/>
        <w:t xml:space="preserve">Pencina MJ, D’Agostino RB, Vasan RS. Statistical methods for assessment of added usefulness of new biomarkers. </w:t>
      </w:r>
      <w:r w:rsidRPr="006115FA">
        <w:rPr>
          <w:i/>
        </w:rPr>
        <w:t>Clinical chemistry and laboratory medicine : CCLM / FESCC</w:t>
      </w:r>
      <w:r w:rsidRPr="006115FA">
        <w:t xml:space="preserve"> 2010;</w:t>
      </w:r>
      <w:r w:rsidRPr="006115FA">
        <w:rPr>
          <w:b/>
        </w:rPr>
        <w:t>48</w:t>
      </w:r>
      <w:r w:rsidRPr="006115FA">
        <w:t>:1703-11.</w:t>
      </w:r>
      <w:bookmarkEnd w:id="18"/>
    </w:p>
    <w:p w14:paraId="4950CA71" w14:textId="4B94B771" w:rsidR="006115FA" w:rsidRPr="006115FA" w:rsidRDefault="006115FA" w:rsidP="006115FA">
      <w:pPr>
        <w:pStyle w:val="EndNoteBibliography"/>
        <w:spacing w:after="0"/>
      </w:pPr>
      <w:bookmarkStart w:id="19" w:name="_ENREF_19"/>
      <w:r w:rsidRPr="006115FA">
        <w:t>19</w:t>
      </w:r>
      <w:r w:rsidRPr="006115FA">
        <w:tab/>
      </w:r>
      <w:r w:rsidR="00066CD4" w:rsidRPr="00A34A83">
        <w:t xml:space="preserve">Yan AT, Yan RT, Tan M, Fung A, Cohen EA, Fitchett DH, Langer A, Goodman SG. </w:t>
      </w:r>
      <w:r w:rsidRPr="006115FA">
        <w:t>M</w:t>
      </w:r>
      <w:r w:rsidR="00066CD4">
        <w:t>a</w:t>
      </w:r>
      <w:r w:rsidRPr="006115FA">
        <w:t xml:space="preserve">nagement patterns in relation to risk stratification among patients with non–st elevation acute coronary syndromes. </w:t>
      </w:r>
      <w:r w:rsidRPr="006115FA">
        <w:rPr>
          <w:i/>
        </w:rPr>
        <w:t>Archives of Internal Medicine</w:t>
      </w:r>
      <w:r w:rsidRPr="006115FA">
        <w:t xml:space="preserve"> 2007;</w:t>
      </w:r>
      <w:r w:rsidRPr="006115FA">
        <w:rPr>
          <w:b/>
        </w:rPr>
        <w:t>167</w:t>
      </w:r>
      <w:r w:rsidRPr="006115FA">
        <w:t>:1009-16.</w:t>
      </w:r>
      <w:bookmarkEnd w:id="19"/>
    </w:p>
    <w:p w14:paraId="4ECAE146" w14:textId="6FA4546D" w:rsidR="006115FA" w:rsidRPr="006115FA" w:rsidRDefault="006115FA" w:rsidP="006115FA">
      <w:pPr>
        <w:pStyle w:val="EndNoteBibliography"/>
        <w:spacing w:after="0"/>
      </w:pPr>
      <w:bookmarkStart w:id="20" w:name="_ENREF_20"/>
      <w:r w:rsidRPr="006115FA">
        <w:t>20</w:t>
      </w:r>
      <w:r w:rsidRPr="006115FA">
        <w:tab/>
      </w:r>
      <w:r w:rsidR="0060073A" w:rsidRPr="00A34A83">
        <w:t>Brieger D, Eagle KA, Goodman SG, Steg PG, Budaj A, White K, Montalescot G.</w:t>
      </w:r>
      <w:r w:rsidRPr="006115FA">
        <w:t xml:space="preserve"> Acute coronary syndromes without chest pain, an underdiagnosed and undertreated high-risk group*: Insights from the global registry of acute coronary events. </w:t>
      </w:r>
      <w:r w:rsidRPr="006115FA">
        <w:rPr>
          <w:i/>
        </w:rPr>
        <w:t>Chest</w:t>
      </w:r>
      <w:r w:rsidRPr="006115FA">
        <w:t xml:space="preserve"> 2004;</w:t>
      </w:r>
      <w:r w:rsidRPr="006115FA">
        <w:rPr>
          <w:b/>
        </w:rPr>
        <w:t>126</w:t>
      </w:r>
      <w:r w:rsidRPr="006115FA">
        <w:t>:461-9.</w:t>
      </w:r>
      <w:bookmarkEnd w:id="20"/>
    </w:p>
    <w:p w14:paraId="081A303C" w14:textId="1AC32439" w:rsidR="006115FA" w:rsidRPr="006115FA" w:rsidRDefault="006115FA" w:rsidP="006115FA">
      <w:pPr>
        <w:pStyle w:val="EndNoteBibliography"/>
        <w:spacing w:after="0"/>
      </w:pPr>
      <w:bookmarkStart w:id="21" w:name="_ENREF_21"/>
      <w:r w:rsidRPr="006115FA">
        <w:t>21</w:t>
      </w:r>
      <w:r w:rsidRPr="006115FA">
        <w:tab/>
      </w:r>
      <w:r w:rsidR="0060073A" w:rsidRPr="00A34A83">
        <w:t>Eagle KA, Lim MJ, Dabbous OH, Pieper KS, Goldberg RJ, Van de Werf F, Goodman SG, Granger CB, Steg PG, Gore JM, Budaj A, Avezum A, Flather MD, Fox KA.</w:t>
      </w:r>
      <w:r w:rsidRPr="006115FA">
        <w:t xml:space="preserve"> A validated prediction model for all forms of acute coronary syndrome: Estimating the risk of 6-month postdischarge death in an international registry. </w:t>
      </w:r>
      <w:r w:rsidRPr="006115FA">
        <w:rPr>
          <w:i/>
        </w:rPr>
        <w:t>JAMA</w:t>
      </w:r>
      <w:r w:rsidRPr="006115FA">
        <w:t xml:space="preserve"> 2004;</w:t>
      </w:r>
      <w:r w:rsidRPr="006115FA">
        <w:rPr>
          <w:b/>
        </w:rPr>
        <w:t>291</w:t>
      </w:r>
      <w:r w:rsidRPr="006115FA">
        <w:t>:2727-33.</w:t>
      </w:r>
      <w:bookmarkEnd w:id="21"/>
    </w:p>
    <w:p w14:paraId="6CBC209E" w14:textId="6984FB4F" w:rsidR="006115FA" w:rsidRPr="006115FA" w:rsidRDefault="006115FA" w:rsidP="006115FA">
      <w:pPr>
        <w:pStyle w:val="EndNoteBibliography"/>
        <w:spacing w:after="0"/>
      </w:pPr>
      <w:bookmarkStart w:id="22" w:name="_ENREF_22"/>
      <w:r w:rsidRPr="006115FA">
        <w:t>22</w:t>
      </w:r>
      <w:r w:rsidRPr="006115FA">
        <w:tab/>
      </w:r>
      <w:r w:rsidR="0060073A" w:rsidRPr="00A34A83">
        <w:t xml:space="preserve">Abu-Assi E, Ferreira-González I, Ribera A, Marsal JR, Cascant P, Heras M, Bueno H, Sánchez PL, Arós F, Marrugat J, García-Dorado D, Peña-Gil C, González-Juanatey JR, Permanyer-Miralda G. </w:t>
      </w:r>
      <w:r w:rsidRPr="006115FA">
        <w:t xml:space="preserve"> “Do GRACE (Global Registry of Acute Coronary events) risk scores still maintain their performance for predicting mortality in the era of contemporary management of acute coronary syndromes?”. </w:t>
      </w:r>
      <w:r w:rsidRPr="006115FA">
        <w:rPr>
          <w:i/>
        </w:rPr>
        <w:t>American Heart Journal</w:t>
      </w:r>
      <w:r w:rsidRPr="006115FA">
        <w:t xml:space="preserve"> 2010;</w:t>
      </w:r>
      <w:r w:rsidRPr="006115FA">
        <w:rPr>
          <w:b/>
        </w:rPr>
        <w:t>160</w:t>
      </w:r>
      <w:r w:rsidRPr="006115FA">
        <w:t>:826-34.e3.</w:t>
      </w:r>
      <w:bookmarkEnd w:id="22"/>
    </w:p>
    <w:p w14:paraId="67B6E463" w14:textId="771DA761" w:rsidR="006115FA" w:rsidRPr="006115FA" w:rsidRDefault="006115FA" w:rsidP="006115FA">
      <w:pPr>
        <w:pStyle w:val="EndNoteBibliography"/>
        <w:spacing w:after="0"/>
      </w:pPr>
      <w:bookmarkStart w:id="23" w:name="_ENREF_23"/>
      <w:r w:rsidRPr="006115FA">
        <w:t>23</w:t>
      </w:r>
      <w:r w:rsidRPr="006115FA">
        <w:tab/>
      </w:r>
      <w:r w:rsidR="0060073A" w:rsidRPr="00A34A83">
        <w:t>Gale CP, Manda SOM, Weston CF, Birkhead JS, Batin PD, Hall AS.</w:t>
      </w:r>
      <w:r w:rsidRPr="006115FA">
        <w:t xml:space="preserve"> Evaluation of risk scores for risk stratification of acute coronary syndromes in the Myocardial Infarction National Audit Project (MINAP) database. </w:t>
      </w:r>
      <w:r w:rsidRPr="006115FA">
        <w:rPr>
          <w:i/>
        </w:rPr>
        <w:t>Heart</w:t>
      </w:r>
      <w:r w:rsidRPr="006115FA">
        <w:t xml:space="preserve"> 2009;</w:t>
      </w:r>
      <w:r w:rsidRPr="006115FA">
        <w:rPr>
          <w:b/>
        </w:rPr>
        <w:t>95</w:t>
      </w:r>
      <w:r w:rsidRPr="006115FA">
        <w:t>:221-7.</w:t>
      </w:r>
      <w:bookmarkEnd w:id="23"/>
    </w:p>
    <w:p w14:paraId="5D5021E7" w14:textId="77777777" w:rsidR="006115FA" w:rsidRPr="006115FA" w:rsidRDefault="006115FA" w:rsidP="006115FA">
      <w:pPr>
        <w:pStyle w:val="EndNoteBibliography"/>
      </w:pPr>
      <w:bookmarkStart w:id="24" w:name="_ENREF_24"/>
      <w:r w:rsidRPr="006115FA">
        <w:t>24</w:t>
      </w:r>
      <w:r w:rsidRPr="006115FA">
        <w:tab/>
        <w:t xml:space="preserve">Rothnie KJ, Quint JK. COPD and acute myocardial infarction: effects on presentation, management and outcomes. </w:t>
      </w:r>
      <w:r w:rsidRPr="006115FA">
        <w:rPr>
          <w:i/>
        </w:rPr>
        <w:t>European Heart Journal - Quality of Care and Clinical Outcomes</w:t>
      </w:r>
      <w:r w:rsidRPr="006115FA">
        <w:t xml:space="preserve"> 2016.</w:t>
      </w:r>
      <w:bookmarkEnd w:id="24"/>
    </w:p>
    <w:p w14:paraId="5C69D44E" w14:textId="22F2F28F" w:rsidR="00400719" w:rsidRPr="00697613" w:rsidRDefault="00400719" w:rsidP="00400719">
      <w:r w:rsidRPr="00697613">
        <w:fldChar w:fldCharType="end"/>
      </w:r>
    </w:p>
    <w:p w14:paraId="63029225" w14:textId="77777777" w:rsidR="00400719" w:rsidRPr="00697613" w:rsidRDefault="00400719" w:rsidP="00400719"/>
    <w:p w14:paraId="74AD7F2A" w14:textId="77777777" w:rsidR="00400719" w:rsidRPr="00697613" w:rsidRDefault="00400719" w:rsidP="00400719"/>
    <w:p w14:paraId="2D76F144" w14:textId="77777777" w:rsidR="007A18D4" w:rsidRDefault="007A18D4" w:rsidP="005D0AAE"/>
    <w:p w14:paraId="213250B1" w14:textId="77777777" w:rsidR="00B74B27" w:rsidRDefault="00B74B27" w:rsidP="005D0AAE"/>
    <w:p w14:paraId="224E6461" w14:textId="77777777" w:rsidR="00B74B27" w:rsidRDefault="00B74B27" w:rsidP="005D0AAE"/>
    <w:p w14:paraId="346D9B0E" w14:textId="77777777" w:rsidR="00B74B27" w:rsidRDefault="00B74B27" w:rsidP="005D0AAE"/>
    <w:p w14:paraId="6BE23C4E" w14:textId="77777777" w:rsidR="00B74B27" w:rsidRDefault="00B74B27" w:rsidP="005D0AAE"/>
    <w:p w14:paraId="73D074B2" w14:textId="77777777" w:rsidR="00260F6D" w:rsidRDefault="00260F6D" w:rsidP="005D0AAE"/>
    <w:p w14:paraId="1F19C854" w14:textId="77777777" w:rsidR="00260F6D" w:rsidRDefault="00260F6D" w:rsidP="005D0AAE"/>
    <w:p w14:paraId="3B26F524" w14:textId="77777777" w:rsidR="00260F6D" w:rsidRDefault="00260F6D" w:rsidP="005D0AAE"/>
    <w:p w14:paraId="32F48EAA" w14:textId="1E490BAA" w:rsidR="00260F6D" w:rsidRDefault="00260F6D">
      <w:pPr>
        <w:rPr>
          <w:b/>
        </w:rPr>
      </w:pPr>
      <w:r>
        <w:rPr>
          <w:b/>
        </w:rPr>
        <w:lastRenderedPageBreak/>
        <w:t>Figure legends</w:t>
      </w:r>
    </w:p>
    <w:p w14:paraId="052602E0" w14:textId="303713D0" w:rsidR="00260F6D" w:rsidRPr="00260F6D" w:rsidRDefault="00260F6D">
      <w:r w:rsidRPr="00260F6D">
        <w:t>Figure 1. Flow of participants through the study.</w:t>
      </w:r>
      <w:r w:rsidR="002D1508">
        <w:t xml:space="preserve"> GRACE=</w:t>
      </w:r>
      <w:r w:rsidR="002D1508" w:rsidRPr="002D1508">
        <w:t xml:space="preserve"> </w:t>
      </w:r>
      <w:r w:rsidR="002D1508">
        <w:t>Global Registry of Acute Coronary Events;</w:t>
      </w:r>
      <w:r w:rsidR="002D1508" w:rsidRPr="002D1508">
        <w:t xml:space="preserve"> </w:t>
      </w:r>
      <w:r w:rsidR="002D1508">
        <w:t xml:space="preserve">MINAP=Myocardial </w:t>
      </w:r>
      <w:proofErr w:type="spellStart"/>
      <w:r w:rsidR="002D1508">
        <w:t>Ischaemia</w:t>
      </w:r>
      <w:proofErr w:type="spellEnd"/>
      <w:r w:rsidR="002D1508">
        <w:t xml:space="preserve"> National Audit Project; ACS=acute coronary syndromes; OAD=obstructive airway disease; ONS=Office of National Statistics; STEMI=ST-elevation myocardial infarction; non-STEMI=non-ST-elevation myocardial infarction. COPD=chronic obstructive pulmonary disease.</w:t>
      </w:r>
    </w:p>
    <w:p w14:paraId="064BA2DE" w14:textId="1EB3D0ED" w:rsidR="002D1508" w:rsidRPr="00260F6D" w:rsidRDefault="00260F6D" w:rsidP="002D1508">
      <w:r w:rsidRPr="00260F6D">
        <w:t xml:space="preserve">Figure 2. Proportion of deaths occurring in COPD patients in each </w:t>
      </w:r>
      <w:proofErr w:type="spellStart"/>
      <w:r w:rsidRPr="00260F6D">
        <w:t>decile</w:t>
      </w:r>
      <w:proofErr w:type="spellEnd"/>
      <w:r w:rsidRPr="00260F6D">
        <w:t xml:space="preserve"> of predicted risk for the Normal GRACE model, the GRACE model multiplied by 1.3 for COPD patients, and the MINAP derived model including COPD.</w:t>
      </w:r>
      <w:r w:rsidR="00F161E8">
        <w:t xml:space="preserve"> </w:t>
      </w:r>
      <w:r w:rsidR="002D1508">
        <w:t>GRACE=Global Registry of Acute Coronary Events; COPD=</w:t>
      </w:r>
      <w:r w:rsidR="002D1508" w:rsidRPr="002D1508">
        <w:t xml:space="preserve"> </w:t>
      </w:r>
      <w:r w:rsidR="002D1508">
        <w:t>chronic obstructive pulmonary disease.</w:t>
      </w:r>
    </w:p>
    <w:p w14:paraId="6E5C1887" w14:textId="3B8CD2FF" w:rsidR="00260F6D" w:rsidRPr="00260F6D" w:rsidRDefault="00260F6D"/>
    <w:p w14:paraId="6B11DB35" w14:textId="77777777" w:rsidR="00260F6D" w:rsidRDefault="00260F6D">
      <w:pPr>
        <w:rPr>
          <w:b/>
        </w:rPr>
      </w:pPr>
    </w:p>
    <w:p w14:paraId="27137D16" w14:textId="77777777" w:rsidR="00260F6D" w:rsidRDefault="00260F6D">
      <w:pPr>
        <w:rPr>
          <w:b/>
        </w:rPr>
      </w:pPr>
    </w:p>
    <w:p w14:paraId="31B28025" w14:textId="77777777" w:rsidR="00260F6D" w:rsidRDefault="00260F6D">
      <w:pPr>
        <w:rPr>
          <w:b/>
        </w:rPr>
      </w:pPr>
    </w:p>
    <w:p w14:paraId="27EAEC67" w14:textId="77777777" w:rsidR="00260F6D" w:rsidRDefault="00260F6D">
      <w:pPr>
        <w:rPr>
          <w:b/>
        </w:rPr>
      </w:pPr>
    </w:p>
    <w:p w14:paraId="7A7BE08A" w14:textId="77777777" w:rsidR="00260F6D" w:rsidRDefault="00260F6D">
      <w:pPr>
        <w:rPr>
          <w:b/>
        </w:rPr>
      </w:pPr>
    </w:p>
    <w:p w14:paraId="7D620604" w14:textId="77777777" w:rsidR="00260F6D" w:rsidRDefault="00260F6D">
      <w:pPr>
        <w:rPr>
          <w:b/>
        </w:rPr>
      </w:pPr>
    </w:p>
    <w:p w14:paraId="348DB945" w14:textId="77777777" w:rsidR="00260F6D" w:rsidRDefault="00260F6D">
      <w:pPr>
        <w:rPr>
          <w:b/>
        </w:rPr>
      </w:pPr>
    </w:p>
    <w:p w14:paraId="3C09629C" w14:textId="77777777" w:rsidR="00260F6D" w:rsidRDefault="00260F6D">
      <w:pPr>
        <w:rPr>
          <w:b/>
        </w:rPr>
      </w:pPr>
    </w:p>
    <w:p w14:paraId="4F18CCA5" w14:textId="77777777" w:rsidR="00260F6D" w:rsidRDefault="00260F6D">
      <w:pPr>
        <w:rPr>
          <w:b/>
        </w:rPr>
      </w:pPr>
    </w:p>
    <w:p w14:paraId="056FA4D8" w14:textId="77777777" w:rsidR="00260F6D" w:rsidRDefault="00260F6D">
      <w:pPr>
        <w:rPr>
          <w:b/>
        </w:rPr>
      </w:pPr>
    </w:p>
    <w:p w14:paraId="2713B036" w14:textId="77777777" w:rsidR="00260F6D" w:rsidRDefault="00260F6D">
      <w:pPr>
        <w:rPr>
          <w:b/>
        </w:rPr>
      </w:pPr>
    </w:p>
    <w:p w14:paraId="395BD4DE" w14:textId="77777777" w:rsidR="00260F6D" w:rsidRDefault="00260F6D">
      <w:pPr>
        <w:rPr>
          <w:b/>
        </w:rPr>
      </w:pPr>
    </w:p>
    <w:p w14:paraId="5D366E62" w14:textId="77777777" w:rsidR="00607591" w:rsidRDefault="00607591">
      <w:pPr>
        <w:rPr>
          <w:b/>
        </w:rPr>
      </w:pPr>
    </w:p>
    <w:p w14:paraId="0C3580F1" w14:textId="77777777" w:rsidR="00607591" w:rsidRDefault="00607591">
      <w:pPr>
        <w:rPr>
          <w:b/>
        </w:rPr>
      </w:pPr>
    </w:p>
    <w:p w14:paraId="61305C78" w14:textId="77777777" w:rsidR="00B74B27" w:rsidRDefault="00B74B27">
      <w:pPr>
        <w:rPr>
          <w:b/>
        </w:rPr>
      </w:pPr>
    </w:p>
    <w:p w14:paraId="1758433C" w14:textId="77777777" w:rsidR="00B74B27" w:rsidRDefault="00B74B27">
      <w:pPr>
        <w:rPr>
          <w:b/>
        </w:rPr>
      </w:pPr>
    </w:p>
    <w:p w14:paraId="30180DE5" w14:textId="77777777" w:rsidR="00B74B27" w:rsidRDefault="00B74B27">
      <w:pPr>
        <w:rPr>
          <w:b/>
        </w:rPr>
      </w:pPr>
    </w:p>
    <w:p w14:paraId="25D9CD67" w14:textId="77777777" w:rsidR="00B74B27" w:rsidRDefault="00B74B27">
      <w:pPr>
        <w:rPr>
          <w:b/>
        </w:rPr>
      </w:pPr>
    </w:p>
    <w:p w14:paraId="7BA06122" w14:textId="77777777" w:rsidR="00607591" w:rsidRDefault="00607591">
      <w:pPr>
        <w:rPr>
          <w:b/>
        </w:rPr>
      </w:pPr>
    </w:p>
    <w:p w14:paraId="13022CE8" w14:textId="77777777" w:rsidR="00260F6D" w:rsidRDefault="00260F6D">
      <w:pPr>
        <w:rPr>
          <w:b/>
        </w:rPr>
      </w:pPr>
    </w:p>
    <w:p w14:paraId="34288F79" w14:textId="60D5F284" w:rsidR="009467CD" w:rsidRPr="00697613" w:rsidRDefault="00513934">
      <w:pPr>
        <w:rPr>
          <w:b/>
        </w:rPr>
      </w:pPr>
      <w:r w:rsidRPr="00697613">
        <w:rPr>
          <w:b/>
        </w:rPr>
        <w:lastRenderedPageBreak/>
        <w:t xml:space="preserve">Table 1 Characteristics of patients included in the analysis </w:t>
      </w:r>
    </w:p>
    <w:tbl>
      <w:tblPr>
        <w:tblW w:w="9781" w:type="dxa"/>
        <w:tblLayout w:type="fixed"/>
        <w:tblLook w:val="04A0" w:firstRow="1" w:lastRow="0" w:firstColumn="1" w:lastColumn="0" w:noHBand="0" w:noVBand="1"/>
      </w:tblPr>
      <w:tblGrid>
        <w:gridCol w:w="3119"/>
        <w:gridCol w:w="3331"/>
        <w:gridCol w:w="3331"/>
      </w:tblGrid>
      <w:tr w:rsidR="00587A7B" w:rsidRPr="00697613" w14:paraId="700CC8B1" w14:textId="77777777" w:rsidTr="00FE6A77">
        <w:trPr>
          <w:trHeight w:val="300"/>
        </w:trPr>
        <w:tc>
          <w:tcPr>
            <w:tcW w:w="3119" w:type="dxa"/>
            <w:tcBorders>
              <w:top w:val="single" w:sz="4" w:space="0" w:color="auto"/>
              <w:left w:val="nil"/>
              <w:bottom w:val="single" w:sz="4" w:space="0" w:color="auto"/>
              <w:right w:val="nil"/>
            </w:tcBorders>
            <w:shd w:val="clear" w:color="auto" w:fill="auto"/>
            <w:noWrap/>
            <w:vAlign w:val="bottom"/>
            <w:hideMark/>
          </w:tcPr>
          <w:p w14:paraId="6515F398" w14:textId="77777777" w:rsidR="00587A7B" w:rsidRPr="00697613" w:rsidRDefault="00587A7B" w:rsidP="0067014A">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Characteristic</w:t>
            </w:r>
          </w:p>
        </w:tc>
        <w:tc>
          <w:tcPr>
            <w:tcW w:w="3331" w:type="dxa"/>
            <w:tcBorders>
              <w:top w:val="single" w:sz="4" w:space="0" w:color="auto"/>
              <w:left w:val="nil"/>
              <w:bottom w:val="single" w:sz="4" w:space="0" w:color="auto"/>
              <w:right w:val="nil"/>
            </w:tcBorders>
            <w:shd w:val="clear" w:color="auto" w:fill="auto"/>
            <w:noWrap/>
            <w:vAlign w:val="bottom"/>
            <w:hideMark/>
          </w:tcPr>
          <w:p w14:paraId="22DF3E39" w14:textId="59B71648" w:rsidR="00587A7B" w:rsidRPr="008318ED" w:rsidRDefault="00587A7B" w:rsidP="00587A7B">
            <w:pPr>
              <w:spacing w:after="0" w:line="240" w:lineRule="auto"/>
              <w:rPr>
                <w:rFonts w:ascii="Calibri" w:eastAsia="Times New Roman" w:hAnsi="Calibri" w:cs="Times New Roman"/>
                <w:b/>
                <w:color w:val="000000"/>
                <w:lang w:eastAsia="en-GB"/>
              </w:rPr>
            </w:pPr>
            <w:r w:rsidRPr="008318ED">
              <w:rPr>
                <w:rFonts w:ascii="Calibri" w:eastAsia="Times New Roman" w:hAnsi="Calibri" w:cs="Times New Roman"/>
                <w:b/>
                <w:color w:val="000000"/>
                <w:lang w:eastAsia="en-GB"/>
              </w:rPr>
              <w:t xml:space="preserve">Non-COPD </w:t>
            </w:r>
          </w:p>
        </w:tc>
        <w:tc>
          <w:tcPr>
            <w:tcW w:w="3331" w:type="dxa"/>
            <w:tcBorders>
              <w:top w:val="single" w:sz="4" w:space="0" w:color="auto"/>
              <w:left w:val="nil"/>
              <w:bottom w:val="single" w:sz="4" w:space="0" w:color="auto"/>
              <w:right w:val="nil"/>
            </w:tcBorders>
            <w:shd w:val="clear" w:color="auto" w:fill="auto"/>
            <w:noWrap/>
            <w:vAlign w:val="bottom"/>
            <w:hideMark/>
          </w:tcPr>
          <w:p w14:paraId="10C1A612" w14:textId="1A685AB3" w:rsidR="00587A7B" w:rsidRPr="008318ED" w:rsidRDefault="00587A7B" w:rsidP="0067014A">
            <w:pPr>
              <w:spacing w:after="0" w:line="240" w:lineRule="auto"/>
              <w:rPr>
                <w:rFonts w:ascii="Calibri" w:eastAsia="Times New Roman" w:hAnsi="Calibri" w:cs="Times New Roman"/>
                <w:b/>
                <w:color w:val="000000"/>
                <w:lang w:eastAsia="en-GB"/>
              </w:rPr>
            </w:pPr>
            <w:r w:rsidRPr="008318ED">
              <w:rPr>
                <w:rFonts w:ascii="Calibri" w:eastAsia="Times New Roman" w:hAnsi="Calibri" w:cs="Times New Roman"/>
                <w:b/>
                <w:color w:val="000000"/>
                <w:lang w:eastAsia="en-GB"/>
              </w:rPr>
              <w:t xml:space="preserve">COPD </w:t>
            </w:r>
          </w:p>
        </w:tc>
      </w:tr>
      <w:tr w:rsidR="000B401E" w:rsidRPr="00697613" w14:paraId="419589C9" w14:textId="77777777" w:rsidTr="00FE6A77">
        <w:trPr>
          <w:trHeight w:val="300"/>
        </w:trPr>
        <w:tc>
          <w:tcPr>
            <w:tcW w:w="3119" w:type="dxa"/>
            <w:tcBorders>
              <w:top w:val="single" w:sz="4" w:space="0" w:color="auto"/>
              <w:left w:val="nil"/>
              <w:bottom w:val="nil"/>
              <w:right w:val="nil"/>
            </w:tcBorders>
            <w:shd w:val="clear" w:color="auto" w:fill="auto"/>
            <w:noWrap/>
            <w:vAlign w:val="bottom"/>
            <w:hideMark/>
          </w:tcPr>
          <w:p w14:paraId="357C2B6F" w14:textId="0DE54C64" w:rsidR="000B401E" w:rsidRPr="00697613" w:rsidRDefault="000B401E" w:rsidP="000A3A91">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Age group (n=481</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489)</w:t>
            </w:r>
          </w:p>
        </w:tc>
        <w:tc>
          <w:tcPr>
            <w:tcW w:w="3331" w:type="dxa"/>
            <w:tcBorders>
              <w:top w:val="single" w:sz="4" w:space="0" w:color="auto"/>
              <w:left w:val="nil"/>
              <w:bottom w:val="nil"/>
              <w:right w:val="nil"/>
            </w:tcBorders>
            <w:shd w:val="clear" w:color="auto" w:fill="auto"/>
            <w:noWrap/>
            <w:vAlign w:val="bottom"/>
            <w:hideMark/>
          </w:tcPr>
          <w:p w14:paraId="10A81763" w14:textId="77777777" w:rsidR="000B401E" w:rsidRPr="00697613" w:rsidRDefault="000B401E" w:rsidP="0067014A">
            <w:pPr>
              <w:spacing w:after="0" w:line="240" w:lineRule="auto"/>
              <w:rPr>
                <w:rFonts w:ascii="Times New Roman" w:eastAsia="Times New Roman" w:hAnsi="Times New Roman" w:cs="Times New Roman"/>
                <w:sz w:val="20"/>
                <w:szCs w:val="20"/>
                <w:lang w:eastAsia="en-GB"/>
              </w:rPr>
            </w:pPr>
          </w:p>
        </w:tc>
        <w:tc>
          <w:tcPr>
            <w:tcW w:w="3331" w:type="dxa"/>
            <w:tcBorders>
              <w:top w:val="single" w:sz="4" w:space="0" w:color="auto"/>
              <w:left w:val="nil"/>
              <w:bottom w:val="nil"/>
              <w:right w:val="nil"/>
            </w:tcBorders>
            <w:shd w:val="clear" w:color="auto" w:fill="auto"/>
            <w:noWrap/>
            <w:vAlign w:val="bottom"/>
            <w:hideMark/>
          </w:tcPr>
          <w:p w14:paraId="60E80F08" w14:textId="77777777" w:rsidR="000B401E" w:rsidRPr="00697613" w:rsidRDefault="000B401E" w:rsidP="0067014A">
            <w:pPr>
              <w:spacing w:after="0" w:line="240" w:lineRule="auto"/>
              <w:rPr>
                <w:rFonts w:ascii="Times New Roman" w:eastAsia="Times New Roman" w:hAnsi="Times New Roman" w:cs="Times New Roman"/>
                <w:sz w:val="20"/>
                <w:szCs w:val="20"/>
                <w:lang w:eastAsia="en-GB"/>
              </w:rPr>
            </w:pPr>
          </w:p>
        </w:tc>
      </w:tr>
      <w:tr w:rsidR="000B401E" w:rsidRPr="00697613" w14:paraId="66DC1A60" w14:textId="77777777" w:rsidTr="00FE6A77">
        <w:trPr>
          <w:trHeight w:val="300"/>
        </w:trPr>
        <w:tc>
          <w:tcPr>
            <w:tcW w:w="3119" w:type="dxa"/>
            <w:tcBorders>
              <w:top w:val="nil"/>
              <w:left w:val="nil"/>
              <w:bottom w:val="nil"/>
              <w:right w:val="nil"/>
            </w:tcBorders>
            <w:shd w:val="clear" w:color="auto" w:fill="auto"/>
            <w:noWrap/>
            <w:vAlign w:val="bottom"/>
            <w:hideMark/>
          </w:tcPr>
          <w:p w14:paraId="20D3C2BB" w14:textId="77777777" w:rsidR="000B401E" w:rsidRPr="00587A7B" w:rsidRDefault="000B401E" w:rsidP="000A3A91">
            <w:pPr>
              <w:spacing w:after="0" w:line="240" w:lineRule="auto"/>
              <w:rPr>
                <w:rFonts w:ascii="Calibri" w:eastAsia="Times New Roman" w:hAnsi="Calibri" w:cs="Times New Roman"/>
                <w:color w:val="000000"/>
                <w:lang w:eastAsia="en-GB"/>
              </w:rPr>
            </w:pPr>
            <w:r w:rsidRPr="00587A7B">
              <w:rPr>
                <w:rFonts w:ascii="Calibri" w:eastAsia="Times New Roman" w:hAnsi="Calibri" w:cs="Times New Roman"/>
                <w:color w:val="000000"/>
                <w:lang w:eastAsia="en-GB"/>
              </w:rPr>
              <w:t>&lt;55</w:t>
            </w:r>
          </w:p>
        </w:tc>
        <w:tc>
          <w:tcPr>
            <w:tcW w:w="3331" w:type="dxa"/>
            <w:tcBorders>
              <w:top w:val="nil"/>
              <w:left w:val="nil"/>
              <w:bottom w:val="nil"/>
              <w:right w:val="nil"/>
            </w:tcBorders>
            <w:shd w:val="clear" w:color="auto" w:fill="auto"/>
            <w:noWrap/>
            <w:vAlign w:val="bottom"/>
            <w:hideMark/>
          </w:tcPr>
          <w:p w14:paraId="6244ED80" w14:textId="351727E2" w:rsidR="000B401E" w:rsidRPr="00697613" w:rsidRDefault="000B401E" w:rsidP="00587A7B">
            <w:pPr>
              <w:spacing w:after="0" w:line="240" w:lineRule="auto"/>
              <w:rPr>
                <w:rFonts w:ascii="Calibri" w:eastAsia="Times New Roman" w:hAnsi="Calibri" w:cs="Times New Roman"/>
                <w:color w:val="000000"/>
                <w:lang w:eastAsia="en-GB"/>
              </w:rPr>
            </w:pPr>
            <w:r w:rsidRPr="00697613">
              <w:rPr>
                <w:rFonts w:ascii="Calibri" w:hAnsi="Calibri"/>
                <w:color w:val="000000"/>
              </w:rPr>
              <w:t>79</w:t>
            </w:r>
            <w:r>
              <w:rPr>
                <w:rFonts w:ascii="Calibri" w:hAnsi="Calibri"/>
                <w:color w:val="000000"/>
              </w:rPr>
              <w:t>,</w:t>
            </w:r>
            <w:r w:rsidRPr="00697613">
              <w:rPr>
                <w:rFonts w:ascii="Calibri" w:hAnsi="Calibri"/>
                <w:color w:val="000000"/>
              </w:rPr>
              <w:t>603</w:t>
            </w:r>
            <w:r>
              <w:rPr>
                <w:rFonts w:ascii="Calibri" w:eastAsia="Times New Roman" w:hAnsi="Calibri" w:cs="Times New Roman"/>
                <w:color w:val="000000"/>
                <w:lang w:eastAsia="en-GB"/>
              </w:rPr>
              <w:t xml:space="preserve"> (</w:t>
            </w:r>
            <w:r w:rsidRPr="00697613">
              <w:rPr>
                <w:rFonts w:ascii="Calibri" w:hAnsi="Calibri"/>
                <w:color w:val="000000"/>
              </w:rPr>
              <w:t>18.8</w:t>
            </w:r>
            <w:r>
              <w:rPr>
                <w:rFonts w:ascii="Calibri" w:hAnsi="Calibri"/>
                <w:color w:val="000000"/>
              </w:rPr>
              <w:t>%)</w:t>
            </w:r>
          </w:p>
        </w:tc>
        <w:tc>
          <w:tcPr>
            <w:tcW w:w="3331" w:type="dxa"/>
            <w:tcBorders>
              <w:top w:val="nil"/>
              <w:left w:val="nil"/>
              <w:bottom w:val="nil"/>
              <w:right w:val="nil"/>
            </w:tcBorders>
            <w:shd w:val="clear" w:color="auto" w:fill="auto"/>
            <w:noWrap/>
            <w:vAlign w:val="bottom"/>
            <w:hideMark/>
          </w:tcPr>
          <w:p w14:paraId="16F24209" w14:textId="306C46E4"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hAnsi="Calibri"/>
                <w:color w:val="000000"/>
              </w:rPr>
              <w:t>6</w:t>
            </w:r>
            <w:r>
              <w:rPr>
                <w:rFonts w:ascii="Calibri" w:hAnsi="Calibri"/>
                <w:color w:val="000000"/>
              </w:rPr>
              <w:t>,</w:t>
            </w:r>
            <w:r w:rsidRPr="00697613">
              <w:rPr>
                <w:rFonts w:ascii="Calibri" w:hAnsi="Calibri"/>
                <w:color w:val="000000"/>
              </w:rPr>
              <w:t>575</w:t>
            </w:r>
            <w:r>
              <w:rPr>
                <w:rFonts w:ascii="Calibri" w:hAnsi="Calibri"/>
                <w:color w:val="000000"/>
              </w:rPr>
              <w:t xml:space="preserve"> (</w:t>
            </w:r>
            <w:r w:rsidRPr="00697613">
              <w:rPr>
                <w:rFonts w:ascii="Calibri" w:hAnsi="Calibri"/>
                <w:color w:val="000000"/>
              </w:rPr>
              <w:t>11.2</w:t>
            </w:r>
            <w:r>
              <w:rPr>
                <w:rFonts w:ascii="Calibri" w:hAnsi="Calibri"/>
                <w:color w:val="000000"/>
              </w:rPr>
              <w:t>%)</w:t>
            </w:r>
          </w:p>
        </w:tc>
      </w:tr>
      <w:tr w:rsidR="000B401E" w:rsidRPr="00697613" w14:paraId="2942895E" w14:textId="77777777" w:rsidTr="00FE6A77">
        <w:trPr>
          <w:trHeight w:val="300"/>
        </w:trPr>
        <w:tc>
          <w:tcPr>
            <w:tcW w:w="3119" w:type="dxa"/>
            <w:tcBorders>
              <w:top w:val="nil"/>
              <w:left w:val="nil"/>
              <w:bottom w:val="nil"/>
              <w:right w:val="nil"/>
            </w:tcBorders>
            <w:shd w:val="clear" w:color="auto" w:fill="auto"/>
            <w:noWrap/>
            <w:vAlign w:val="bottom"/>
            <w:hideMark/>
          </w:tcPr>
          <w:p w14:paraId="24ECBD2D" w14:textId="77777777" w:rsidR="000B401E" w:rsidRPr="00587A7B" w:rsidRDefault="000B401E" w:rsidP="000A3A91">
            <w:pPr>
              <w:spacing w:after="0" w:line="240" w:lineRule="auto"/>
              <w:rPr>
                <w:rFonts w:ascii="Calibri" w:eastAsia="Times New Roman" w:hAnsi="Calibri" w:cs="Times New Roman"/>
                <w:color w:val="000000"/>
                <w:lang w:eastAsia="en-GB"/>
              </w:rPr>
            </w:pPr>
            <w:r w:rsidRPr="00587A7B">
              <w:rPr>
                <w:rFonts w:ascii="Calibri" w:eastAsia="Times New Roman" w:hAnsi="Calibri" w:cs="Times New Roman"/>
                <w:color w:val="000000"/>
                <w:lang w:eastAsia="en-GB"/>
              </w:rPr>
              <w:t>55-64</w:t>
            </w:r>
          </w:p>
        </w:tc>
        <w:tc>
          <w:tcPr>
            <w:tcW w:w="3331" w:type="dxa"/>
            <w:tcBorders>
              <w:top w:val="nil"/>
              <w:left w:val="nil"/>
              <w:bottom w:val="nil"/>
              <w:right w:val="nil"/>
            </w:tcBorders>
            <w:shd w:val="clear" w:color="auto" w:fill="auto"/>
            <w:noWrap/>
            <w:vAlign w:val="bottom"/>
            <w:hideMark/>
          </w:tcPr>
          <w:p w14:paraId="2145AA75" w14:textId="252EFEB6" w:rsidR="000B401E" w:rsidRPr="00697613" w:rsidRDefault="000B401E" w:rsidP="00587A7B">
            <w:pPr>
              <w:spacing w:after="0" w:line="240" w:lineRule="auto"/>
              <w:rPr>
                <w:rFonts w:ascii="Calibri" w:eastAsia="Times New Roman" w:hAnsi="Calibri" w:cs="Times New Roman"/>
                <w:color w:val="000000"/>
                <w:lang w:eastAsia="en-GB"/>
              </w:rPr>
            </w:pPr>
            <w:r w:rsidRPr="00697613">
              <w:rPr>
                <w:rFonts w:ascii="Calibri" w:hAnsi="Calibri"/>
                <w:color w:val="000000"/>
              </w:rPr>
              <w:t>92</w:t>
            </w:r>
            <w:r>
              <w:rPr>
                <w:rFonts w:ascii="Calibri" w:hAnsi="Calibri"/>
                <w:color w:val="000000"/>
              </w:rPr>
              <w:t>,</w:t>
            </w:r>
            <w:r w:rsidRPr="00697613">
              <w:rPr>
                <w:rFonts w:ascii="Calibri" w:hAnsi="Calibri"/>
                <w:color w:val="000000"/>
              </w:rPr>
              <w:t>446</w:t>
            </w:r>
            <w:r>
              <w:rPr>
                <w:rFonts w:ascii="Calibri" w:eastAsia="Times New Roman" w:hAnsi="Calibri" w:cs="Times New Roman"/>
                <w:color w:val="000000"/>
                <w:lang w:eastAsia="en-GB"/>
              </w:rPr>
              <w:t xml:space="preserve"> (</w:t>
            </w:r>
            <w:r w:rsidRPr="00697613">
              <w:rPr>
                <w:rFonts w:ascii="Calibri" w:hAnsi="Calibri"/>
                <w:color w:val="000000"/>
              </w:rPr>
              <w:t>21.8</w:t>
            </w:r>
            <w:r>
              <w:rPr>
                <w:rFonts w:ascii="Calibri" w:hAnsi="Calibri"/>
                <w:color w:val="000000"/>
              </w:rPr>
              <w:t>%)</w:t>
            </w:r>
          </w:p>
        </w:tc>
        <w:tc>
          <w:tcPr>
            <w:tcW w:w="3331" w:type="dxa"/>
            <w:tcBorders>
              <w:top w:val="nil"/>
              <w:left w:val="nil"/>
              <w:bottom w:val="nil"/>
              <w:right w:val="nil"/>
            </w:tcBorders>
            <w:shd w:val="clear" w:color="auto" w:fill="auto"/>
            <w:noWrap/>
            <w:vAlign w:val="bottom"/>
            <w:hideMark/>
          </w:tcPr>
          <w:p w14:paraId="597CF151" w14:textId="44E865B4"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hAnsi="Calibri"/>
                <w:color w:val="000000"/>
              </w:rPr>
              <w:t>10</w:t>
            </w:r>
            <w:r>
              <w:rPr>
                <w:rFonts w:ascii="Calibri" w:hAnsi="Calibri"/>
                <w:color w:val="000000"/>
              </w:rPr>
              <w:t>,</w:t>
            </w:r>
            <w:r w:rsidRPr="00697613">
              <w:rPr>
                <w:rFonts w:ascii="Calibri" w:hAnsi="Calibri"/>
                <w:color w:val="000000"/>
              </w:rPr>
              <w:t>858</w:t>
            </w:r>
            <w:r>
              <w:rPr>
                <w:rFonts w:ascii="Calibri" w:hAnsi="Calibri"/>
                <w:color w:val="000000"/>
              </w:rPr>
              <w:t xml:space="preserve"> (</w:t>
            </w:r>
            <w:r w:rsidRPr="00697613">
              <w:rPr>
                <w:rFonts w:ascii="Calibri" w:hAnsi="Calibri"/>
                <w:color w:val="000000"/>
              </w:rPr>
              <w:t>18.5</w:t>
            </w:r>
            <w:r>
              <w:rPr>
                <w:rFonts w:ascii="Calibri" w:hAnsi="Calibri"/>
                <w:color w:val="000000"/>
              </w:rPr>
              <w:t>%)</w:t>
            </w:r>
          </w:p>
        </w:tc>
      </w:tr>
      <w:tr w:rsidR="000B401E" w:rsidRPr="00697613" w14:paraId="0751173D" w14:textId="77777777" w:rsidTr="00FE6A77">
        <w:trPr>
          <w:trHeight w:val="300"/>
        </w:trPr>
        <w:tc>
          <w:tcPr>
            <w:tcW w:w="3119" w:type="dxa"/>
            <w:tcBorders>
              <w:top w:val="nil"/>
              <w:left w:val="nil"/>
              <w:bottom w:val="nil"/>
              <w:right w:val="nil"/>
            </w:tcBorders>
            <w:shd w:val="clear" w:color="auto" w:fill="auto"/>
            <w:noWrap/>
            <w:vAlign w:val="bottom"/>
            <w:hideMark/>
          </w:tcPr>
          <w:p w14:paraId="789CA5EC" w14:textId="77777777" w:rsidR="000B401E" w:rsidRPr="00587A7B" w:rsidRDefault="000B401E" w:rsidP="000A3A91">
            <w:pPr>
              <w:spacing w:after="0" w:line="240" w:lineRule="auto"/>
              <w:rPr>
                <w:rFonts w:ascii="Calibri" w:eastAsia="Times New Roman" w:hAnsi="Calibri" w:cs="Times New Roman"/>
                <w:color w:val="000000"/>
                <w:lang w:eastAsia="en-GB"/>
              </w:rPr>
            </w:pPr>
            <w:r w:rsidRPr="00587A7B">
              <w:rPr>
                <w:rFonts w:ascii="Calibri" w:eastAsia="Times New Roman" w:hAnsi="Calibri" w:cs="Times New Roman"/>
                <w:color w:val="000000"/>
                <w:lang w:eastAsia="en-GB"/>
              </w:rPr>
              <w:t>65-74</w:t>
            </w:r>
          </w:p>
        </w:tc>
        <w:tc>
          <w:tcPr>
            <w:tcW w:w="3331" w:type="dxa"/>
            <w:tcBorders>
              <w:top w:val="nil"/>
              <w:left w:val="nil"/>
              <w:bottom w:val="nil"/>
              <w:right w:val="nil"/>
            </w:tcBorders>
            <w:shd w:val="clear" w:color="auto" w:fill="auto"/>
            <w:noWrap/>
            <w:vAlign w:val="bottom"/>
            <w:hideMark/>
          </w:tcPr>
          <w:p w14:paraId="1EF74C93" w14:textId="2292922B"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hAnsi="Calibri"/>
                <w:color w:val="000000"/>
              </w:rPr>
              <w:t>101</w:t>
            </w:r>
            <w:r>
              <w:rPr>
                <w:rFonts w:ascii="Calibri" w:hAnsi="Calibri"/>
                <w:color w:val="000000"/>
              </w:rPr>
              <w:t>,</w:t>
            </w:r>
            <w:r w:rsidRPr="00697613">
              <w:rPr>
                <w:rFonts w:ascii="Calibri" w:hAnsi="Calibri"/>
                <w:color w:val="000000"/>
              </w:rPr>
              <w:t>654</w:t>
            </w:r>
            <w:r>
              <w:rPr>
                <w:rFonts w:ascii="Calibri" w:hAnsi="Calibri"/>
                <w:color w:val="000000"/>
              </w:rPr>
              <w:t xml:space="preserve"> (</w:t>
            </w:r>
            <w:r w:rsidRPr="00697613">
              <w:rPr>
                <w:rFonts w:ascii="Calibri" w:hAnsi="Calibri"/>
                <w:color w:val="000000"/>
              </w:rPr>
              <w:t>24.0</w:t>
            </w:r>
            <w:r>
              <w:rPr>
                <w:rFonts w:ascii="Calibri" w:hAnsi="Calibri"/>
                <w:color w:val="000000"/>
              </w:rPr>
              <w:t>%)</w:t>
            </w:r>
          </w:p>
        </w:tc>
        <w:tc>
          <w:tcPr>
            <w:tcW w:w="3331" w:type="dxa"/>
            <w:tcBorders>
              <w:top w:val="nil"/>
              <w:left w:val="nil"/>
              <w:bottom w:val="nil"/>
              <w:right w:val="nil"/>
            </w:tcBorders>
            <w:shd w:val="clear" w:color="auto" w:fill="auto"/>
            <w:noWrap/>
            <w:vAlign w:val="bottom"/>
            <w:hideMark/>
          </w:tcPr>
          <w:p w14:paraId="35332CF9" w14:textId="6BFE450C"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hAnsi="Calibri"/>
                <w:color w:val="000000"/>
              </w:rPr>
              <w:t>17</w:t>
            </w:r>
            <w:r>
              <w:rPr>
                <w:rFonts w:ascii="Calibri" w:hAnsi="Calibri"/>
                <w:color w:val="000000"/>
              </w:rPr>
              <w:t>,</w:t>
            </w:r>
            <w:r w:rsidRPr="00697613">
              <w:rPr>
                <w:rFonts w:ascii="Calibri" w:hAnsi="Calibri"/>
                <w:color w:val="000000"/>
              </w:rPr>
              <w:t>402</w:t>
            </w:r>
            <w:r>
              <w:rPr>
                <w:rFonts w:ascii="Calibri" w:hAnsi="Calibri"/>
                <w:color w:val="000000"/>
              </w:rPr>
              <w:t xml:space="preserve"> (</w:t>
            </w:r>
            <w:r w:rsidRPr="00697613">
              <w:rPr>
                <w:rFonts w:ascii="Calibri" w:hAnsi="Calibri"/>
                <w:color w:val="000000"/>
              </w:rPr>
              <w:t>29.6</w:t>
            </w:r>
            <w:r>
              <w:rPr>
                <w:rFonts w:ascii="Calibri" w:hAnsi="Calibri"/>
                <w:color w:val="000000"/>
              </w:rPr>
              <w:t>%</w:t>
            </w:r>
            <w:r w:rsidR="00870F48">
              <w:rPr>
                <w:rFonts w:ascii="Calibri" w:hAnsi="Calibri"/>
                <w:color w:val="000000"/>
              </w:rPr>
              <w:t>)</w:t>
            </w:r>
          </w:p>
        </w:tc>
      </w:tr>
      <w:tr w:rsidR="000B401E" w:rsidRPr="00697613" w14:paraId="12551084" w14:textId="77777777" w:rsidTr="00FE6A77">
        <w:trPr>
          <w:trHeight w:val="300"/>
        </w:trPr>
        <w:tc>
          <w:tcPr>
            <w:tcW w:w="3119" w:type="dxa"/>
            <w:tcBorders>
              <w:top w:val="nil"/>
              <w:left w:val="nil"/>
              <w:bottom w:val="nil"/>
              <w:right w:val="nil"/>
            </w:tcBorders>
            <w:shd w:val="clear" w:color="auto" w:fill="auto"/>
            <w:noWrap/>
            <w:vAlign w:val="bottom"/>
            <w:hideMark/>
          </w:tcPr>
          <w:p w14:paraId="4CF53D46" w14:textId="77777777" w:rsidR="000B401E" w:rsidRPr="00587A7B" w:rsidRDefault="000B401E" w:rsidP="000A3A91">
            <w:pPr>
              <w:spacing w:after="0" w:line="240" w:lineRule="auto"/>
              <w:rPr>
                <w:rFonts w:ascii="Calibri" w:eastAsia="Times New Roman" w:hAnsi="Calibri" w:cs="Times New Roman"/>
                <w:color w:val="000000"/>
                <w:lang w:eastAsia="en-GB"/>
              </w:rPr>
            </w:pPr>
            <w:r w:rsidRPr="00587A7B">
              <w:rPr>
                <w:rFonts w:ascii="Calibri" w:eastAsia="Times New Roman" w:hAnsi="Calibri" w:cs="Times New Roman"/>
                <w:color w:val="000000"/>
                <w:lang w:eastAsia="en-GB"/>
              </w:rPr>
              <w:t>75-84</w:t>
            </w:r>
          </w:p>
        </w:tc>
        <w:tc>
          <w:tcPr>
            <w:tcW w:w="3331" w:type="dxa"/>
            <w:tcBorders>
              <w:top w:val="nil"/>
              <w:left w:val="nil"/>
              <w:bottom w:val="nil"/>
              <w:right w:val="nil"/>
            </w:tcBorders>
            <w:shd w:val="clear" w:color="auto" w:fill="auto"/>
            <w:noWrap/>
            <w:vAlign w:val="bottom"/>
            <w:hideMark/>
          </w:tcPr>
          <w:p w14:paraId="6A676254" w14:textId="14ABDDDD"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hAnsi="Calibri"/>
                <w:color w:val="000000"/>
              </w:rPr>
              <w:t>100</w:t>
            </w:r>
            <w:r>
              <w:rPr>
                <w:rFonts w:ascii="Calibri" w:hAnsi="Calibri"/>
                <w:color w:val="000000"/>
              </w:rPr>
              <w:t>,</w:t>
            </w:r>
            <w:r w:rsidRPr="00697613">
              <w:rPr>
                <w:rFonts w:ascii="Calibri" w:hAnsi="Calibri"/>
                <w:color w:val="000000"/>
              </w:rPr>
              <w:t>660</w:t>
            </w:r>
            <w:r>
              <w:rPr>
                <w:rFonts w:ascii="Calibri" w:hAnsi="Calibri"/>
                <w:color w:val="000000"/>
              </w:rPr>
              <w:t xml:space="preserve"> (</w:t>
            </w:r>
            <w:r w:rsidRPr="00697613">
              <w:rPr>
                <w:rFonts w:ascii="Calibri" w:hAnsi="Calibri"/>
                <w:color w:val="000000"/>
              </w:rPr>
              <w:t>23.8</w:t>
            </w:r>
            <w:r>
              <w:rPr>
                <w:rFonts w:ascii="Calibri" w:hAnsi="Calibri"/>
                <w:color w:val="000000"/>
              </w:rPr>
              <w:t>%)</w:t>
            </w:r>
          </w:p>
        </w:tc>
        <w:tc>
          <w:tcPr>
            <w:tcW w:w="3331" w:type="dxa"/>
            <w:tcBorders>
              <w:top w:val="nil"/>
              <w:left w:val="nil"/>
              <w:bottom w:val="nil"/>
              <w:right w:val="nil"/>
            </w:tcBorders>
            <w:shd w:val="clear" w:color="auto" w:fill="auto"/>
            <w:noWrap/>
            <w:vAlign w:val="bottom"/>
            <w:hideMark/>
          </w:tcPr>
          <w:p w14:paraId="36FC910A" w14:textId="206B2E8B"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hAnsi="Calibri"/>
                <w:color w:val="000000"/>
              </w:rPr>
              <w:t>18</w:t>
            </w:r>
            <w:r>
              <w:rPr>
                <w:rFonts w:ascii="Calibri" w:hAnsi="Calibri"/>
                <w:color w:val="000000"/>
              </w:rPr>
              <w:t>,</w:t>
            </w:r>
            <w:r w:rsidRPr="00697613">
              <w:rPr>
                <w:rFonts w:ascii="Calibri" w:hAnsi="Calibri"/>
                <w:color w:val="000000"/>
              </w:rPr>
              <w:t>011</w:t>
            </w:r>
            <w:r>
              <w:rPr>
                <w:rFonts w:ascii="Calibri" w:hAnsi="Calibri"/>
                <w:color w:val="000000"/>
              </w:rPr>
              <w:t xml:space="preserve"> (</w:t>
            </w:r>
            <w:r w:rsidRPr="00697613">
              <w:rPr>
                <w:rFonts w:ascii="Calibri" w:hAnsi="Calibri"/>
                <w:color w:val="000000"/>
              </w:rPr>
              <w:t>30.7</w:t>
            </w:r>
            <w:r>
              <w:rPr>
                <w:rFonts w:ascii="Calibri" w:hAnsi="Calibri"/>
                <w:color w:val="000000"/>
              </w:rPr>
              <w:t>%)</w:t>
            </w:r>
          </w:p>
        </w:tc>
      </w:tr>
      <w:tr w:rsidR="000B401E" w:rsidRPr="00697613" w14:paraId="411C8EC2" w14:textId="77777777" w:rsidTr="00FE6A77">
        <w:trPr>
          <w:trHeight w:val="300"/>
        </w:trPr>
        <w:tc>
          <w:tcPr>
            <w:tcW w:w="3119" w:type="dxa"/>
            <w:tcBorders>
              <w:top w:val="nil"/>
              <w:left w:val="nil"/>
              <w:bottom w:val="nil"/>
              <w:right w:val="nil"/>
            </w:tcBorders>
            <w:shd w:val="clear" w:color="auto" w:fill="auto"/>
            <w:noWrap/>
            <w:vAlign w:val="bottom"/>
            <w:hideMark/>
          </w:tcPr>
          <w:p w14:paraId="6467504C" w14:textId="52597DDE" w:rsidR="000B401E" w:rsidRPr="00587A7B" w:rsidRDefault="000B401E" w:rsidP="000A3A91">
            <w:pPr>
              <w:spacing w:after="0" w:line="240" w:lineRule="auto"/>
              <w:rPr>
                <w:rFonts w:ascii="Calibri" w:eastAsia="Times New Roman" w:hAnsi="Calibri" w:cs="Times New Roman"/>
                <w:color w:val="000000"/>
                <w:lang w:eastAsia="en-GB"/>
              </w:rPr>
            </w:pPr>
            <w:r w:rsidRPr="00587A7B">
              <w:rPr>
                <w:rFonts w:ascii="Calibri" w:eastAsia="Times New Roman" w:hAnsi="Calibri" w:cs="Times New Roman"/>
                <w:color w:val="000000"/>
                <w:lang w:eastAsia="en-GB"/>
              </w:rPr>
              <w:t>≥85</w:t>
            </w:r>
          </w:p>
        </w:tc>
        <w:tc>
          <w:tcPr>
            <w:tcW w:w="3331" w:type="dxa"/>
            <w:tcBorders>
              <w:top w:val="nil"/>
              <w:left w:val="nil"/>
              <w:bottom w:val="nil"/>
              <w:right w:val="nil"/>
            </w:tcBorders>
            <w:shd w:val="clear" w:color="auto" w:fill="auto"/>
            <w:noWrap/>
            <w:vAlign w:val="bottom"/>
            <w:hideMark/>
          </w:tcPr>
          <w:p w14:paraId="5A91DF22" w14:textId="4AE55A5F"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hAnsi="Calibri"/>
                <w:color w:val="000000"/>
              </w:rPr>
              <w:t>48</w:t>
            </w:r>
            <w:r>
              <w:rPr>
                <w:rFonts w:ascii="Calibri" w:hAnsi="Calibri"/>
                <w:color w:val="000000"/>
              </w:rPr>
              <w:t>,</w:t>
            </w:r>
            <w:r w:rsidRPr="00697613">
              <w:rPr>
                <w:rFonts w:ascii="Calibri" w:hAnsi="Calibri"/>
                <w:color w:val="000000"/>
              </w:rPr>
              <w:t>747</w:t>
            </w:r>
            <w:r>
              <w:rPr>
                <w:rFonts w:ascii="Calibri" w:hAnsi="Calibri"/>
                <w:color w:val="000000"/>
              </w:rPr>
              <w:t xml:space="preserve"> (</w:t>
            </w:r>
            <w:r w:rsidRPr="00697613">
              <w:rPr>
                <w:rFonts w:ascii="Calibri" w:hAnsi="Calibri"/>
                <w:color w:val="000000"/>
              </w:rPr>
              <w:t>11.5</w:t>
            </w:r>
            <w:r>
              <w:rPr>
                <w:rFonts w:ascii="Calibri" w:hAnsi="Calibri"/>
                <w:color w:val="000000"/>
              </w:rPr>
              <w:t>%)</w:t>
            </w:r>
          </w:p>
        </w:tc>
        <w:tc>
          <w:tcPr>
            <w:tcW w:w="3331" w:type="dxa"/>
            <w:tcBorders>
              <w:top w:val="nil"/>
              <w:left w:val="nil"/>
              <w:bottom w:val="nil"/>
              <w:right w:val="nil"/>
            </w:tcBorders>
            <w:shd w:val="clear" w:color="auto" w:fill="auto"/>
            <w:noWrap/>
            <w:vAlign w:val="bottom"/>
            <w:hideMark/>
          </w:tcPr>
          <w:p w14:paraId="4B98D47D" w14:textId="5BC8BA1D"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hAnsi="Calibri"/>
                <w:color w:val="000000"/>
              </w:rPr>
              <w:t>5</w:t>
            </w:r>
            <w:r>
              <w:rPr>
                <w:rFonts w:ascii="Calibri" w:hAnsi="Calibri"/>
                <w:color w:val="000000"/>
              </w:rPr>
              <w:t>,</w:t>
            </w:r>
            <w:r w:rsidRPr="00697613">
              <w:rPr>
                <w:rFonts w:ascii="Calibri" w:hAnsi="Calibri"/>
                <w:color w:val="000000"/>
              </w:rPr>
              <w:t>893</w:t>
            </w:r>
            <w:r>
              <w:rPr>
                <w:rFonts w:ascii="Calibri" w:hAnsi="Calibri"/>
                <w:color w:val="000000"/>
              </w:rPr>
              <w:t xml:space="preserve"> (</w:t>
            </w:r>
            <w:r w:rsidRPr="00697613">
              <w:rPr>
                <w:rFonts w:ascii="Calibri" w:hAnsi="Calibri"/>
                <w:color w:val="000000"/>
              </w:rPr>
              <w:t>10.0</w:t>
            </w:r>
            <w:r>
              <w:rPr>
                <w:rFonts w:ascii="Calibri" w:hAnsi="Calibri"/>
                <w:color w:val="000000"/>
              </w:rPr>
              <w:t>%)</w:t>
            </w:r>
          </w:p>
        </w:tc>
      </w:tr>
      <w:tr w:rsidR="000B401E" w:rsidRPr="00697613" w14:paraId="2D6B09C0" w14:textId="77777777" w:rsidTr="00FE6A77">
        <w:trPr>
          <w:trHeight w:val="300"/>
        </w:trPr>
        <w:tc>
          <w:tcPr>
            <w:tcW w:w="3119" w:type="dxa"/>
            <w:tcBorders>
              <w:top w:val="nil"/>
              <w:left w:val="nil"/>
              <w:bottom w:val="nil"/>
              <w:right w:val="nil"/>
            </w:tcBorders>
            <w:shd w:val="clear" w:color="auto" w:fill="auto"/>
            <w:noWrap/>
            <w:vAlign w:val="bottom"/>
            <w:hideMark/>
          </w:tcPr>
          <w:p w14:paraId="5EA4A5A9" w14:textId="7DF07C81" w:rsidR="000B401E" w:rsidRPr="00697613" w:rsidRDefault="000B401E" w:rsidP="0067014A">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Sex (n=481</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489)</w:t>
            </w:r>
          </w:p>
        </w:tc>
        <w:tc>
          <w:tcPr>
            <w:tcW w:w="3331" w:type="dxa"/>
            <w:tcBorders>
              <w:top w:val="nil"/>
              <w:left w:val="nil"/>
              <w:bottom w:val="nil"/>
              <w:right w:val="nil"/>
            </w:tcBorders>
            <w:shd w:val="clear" w:color="auto" w:fill="auto"/>
            <w:noWrap/>
            <w:vAlign w:val="bottom"/>
            <w:hideMark/>
          </w:tcPr>
          <w:p w14:paraId="1C0066BA" w14:textId="77777777" w:rsidR="000B401E" w:rsidRPr="00697613" w:rsidRDefault="000B401E" w:rsidP="0067014A">
            <w:pPr>
              <w:spacing w:after="0" w:line="240" w:lineRule="auto"/>
              <w:rPr>
                <w:rFonts w:ascii="Times New Roman" w:eastAsia="Times New Roman" w:hAnsi="Times New Roman" w:cs="Times New Roman"/>
                <w:sz w:val="20"/>
                <w:szCs w:val="20"/>
                <w:lang w:eastAsia="en-GB"/>
              </w:rPr>
            </w:pPr>
          </w:p>
        </w:tc>
        <w:tc>
          <w:tcPr>
            <w:tcW w:w="3331" w:type="dxa"/>
            <w:tcBorders>
              <w:top w:val="nil"/>
              <w:left w:val="nil"/>
              <w:bottom w:val="nil"/>
              <w:right w:val="nil"/>
            </w:tcBorders>
            <w:shd w:val="clear" w:color="auto" w:fill="auto"/>
            <w:noWrap/>
            <w:vAlign w:val="bottom"/>
            <w:hideMark/>
          </w:tcPr>
          <w:p w14:paraId="648069E3" w14:textId="77777777" w:rsidR="000B401E" w:rsidRPr="00697613" w:rsidRDefault="000B401E" w:rsidP="0067014A">
            <w:pPr>
              <w:spacing w:after="0" w:line="240" w:lineRule="auto"/>
              <w:rPr>
                <w:rFonts w:ascii="Times New Roman" w:eastAsia="Times New Roman" w:hAnsi="Times New Roman" w:cs="Times New Roman"/>
                <w:sz w:val="20"/>
                <w:szCs w:val="20"/>
                <w:lang w:eastAsia="en-GB"/>
              </w:rPr>
            </w:pPr>
          </w:p>
        </w:tc>
      </w:tr>
      <w:tr w:rsidR="000B401E" w:rsidRPr="00697613" w14:paraId="49C09859" w14:textId="77777777" w:rsidTr="00FE6A77">
        <w:trPr>
          <w:trHeight w:val="300"/>
        </w:trPr>
        <w:tc>
          <w:tcPr>
            <w:tcW w:w="3119" w:type="dxa"/>
            <w:tcBorders>
              <w:top w:val="nil"/>
              <w:left w:val="nil"/>
              <w:bottom w:val="nil"/>
              <w:right w:val="nil"/>
            </w:tcBorders>
            <w:shd w:val="clear" w:color="auto" w:fill="auto"/>
            <w:noWrap/>
            <w:vAlign w:val="bottom"/>
            <w:hideMark/>
          </w:tcPr>
          <w:p w14:paraId="7E61CDE2" w14:textId="77777777" w:rsidR="000B401E" w:rsidRPr="00697613" w:rsidRDefault="000B401E" w:rsidP="0067014A">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Male</w:t>
            </w:r>
          </w:p>
        </w:tc>
        <w:tc>
          <w:tcPr>
            <w:tcW w:w="3331" w:type="dxa"/>
            <w:tcBorders>
              <w:top w:val="nil"/>
              <w:left w:val="nil"/>
              <w:bottom w:val="nil"/>
              <w:right w:val="nil"/>
            </w:tcBorders>
            <w:shd w:val="clear" w:color="auto" w:fill="auto"/>
            <w:noWrap/>
            <w:vAlign w:val="bottom"/>
            <w:hideMark/>
          </w:tcPr>
          <w:p w14:paraId="50C62DA3" w14:textId="3E98CEF1"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285</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502</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67.5</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4D80300F" w14:textId="0747B651"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37</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135</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63.2</w:t>
            </w:r>
            <w:r>
              <w:rPr>
                <w:rFonts w:ascii="Calibri" w:eastAsia="Times New Roman" w:hAnsi="Calibri" w:cs="Times New Roman"/>
                <w:color w:val="000000"/>
                <w:lang w:eastAsia="en-GB"/>
              </w:rPr>
              <w:t>%)</w:t>
            </w:r>
          </w:p>
        </w:tc>
      </w:tr>
      <w:tr w:rsidR="000B401E" w:rsidRPr="00697613" w14:paraId="44820FEC" w14:textId="77777777" w:rsidTr="00FE6A77">
        <w:trPr>
          <w:trHeight w:val="300"/>
        </w:trPr>
        <w:tc>
          <w:tcPr>
            <w:tcW w:w="3119" w:type="dxa"/>
            <w:tcBorders>
              <w:top w:val="nil"/>
              <w:left w:val="nil"/>
              <w:bottom w:val="nil"/>
              <w:right w:val="nil"/>
            </w:tcBorders>
            <w:shd w:val="clear" w:color="auto" w:fill="auto"/>
            <w:noWrap/>
            <w:vAlign w:val="bottom"/>
            <w:hideMark/>
          </w:tcPr>
          <w:p w14:paraId="7CA1738F" w14:textId="77777777" w:rsidR="000B401E" w:rsidRPr="00697613" w:rsidRDefault="000B401E" w:rsidP="0067014A">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Female</w:t>
            </w:r>
          </w:p>
        </w:tc>
        <w:tc>
          <w:tcPr>
            <w:tcW w:w="3331" w:type="dxa"/>
            <w:tcBorders>
              <w:top w:val="nil"/>
              <w:left w:val="nil"/>
              <w:bottom w:val="nil"/>
              <w:right w:val="nil"/>
            </w:tcBorders>
            <w:shd w:val="clear" w:color="auto" w:fill="auto"/>
            <w:noWrap/>
            <w:vAlign w:val="bottom"/>
            <w:hideMark/>
          </w:tcPr>
          <w:p w14:paraId="691AB2F3" w14:textId="6529EED5"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137</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608</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32.5</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5890C27D" w14:textId="14BC3E11"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21</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604</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36.8</w:t>
            </w:r>
            <w:r>
              <w:rPr>
                <w:rFonts w:ascii="Calibri" w:eastAsia="Times New Roman" w:hAnsi="Calibri" w:cs="Times New Roman"/>
                <w:color w:val="000000"/>
                <w:lang w:eastAsia="en-GB"/>
              </w:rPr>
              <w:t>%)</w:t>
            </w:r>
          </w:p>
        </w:tc>
      </w:tr>
      <w:tr w:rsidR="000B401E" w:rsidRPr="00697613" w14:paraId="28F555F1" w14:textId="77777777" w:rsidTr="00FE6A77">
        <w:trPr>
          <w:trHeight w:val="300"/>
        </w:trPr>
        <w:tc>
          <w:tcPr>
            <w:tcW w:w="3119" w:type="dxa"/>
            <w:tcBorders>
              <w:top w:val="nil"/>
              <w:left w:val="nil"/>
              <w:bottom w:val="nil"/>
              <w:right w:val="nil"/>
            </w:tcBorders>
            <w:shd w:val="clear" w:color="auto" w:fill="auto"/>
            <w:noWrap/>
            <w:vAlign w:val="bottom"/>
            <w:hideMark/>
          </w:tcPr>
          <w:p w14:paraId="1EDD421E" w14:textId="7D0D2FD2" w:rsidR="000B401E" w:rsidRPr="00697613" w:rsidRDefault="000B401E" w:rsidP="0067014A">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Diagnosis (n=481</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489)</w:t>
            </w:r>
          </w:p>
        </w:tc>
        <w:tc>
          <w:tcPr>
            <w:tcW w:w="3331" w:type="dxa"/>
            <w:tcBorders>
              <w:top w:val="nil"/>
              <w:left w:val="nil"/>
              <w:bottom w:val="nil"/>
              <w:right w:val="nil"/>
            </w:tcBorders>
            <w:shd w:val="clear" w:color="auto" w:fill="auto"/>
            <w:noWrap/>
            <w:vAlign w:val="bottom"/>
            <w:hideMark/>
          </w:tcPr>
          <w:p w14:paraId="51B4CAFC" w14:textId="77777777" w:rsidR="000B401E" w:rsidRPr="00697613" w:rsidRDefault="000B401E" w:rsidP="0067014A">
            <w:pPr>
              <w:spacing w:after="0" w:line="240" w:lineRule="auto"/>
              <w:rPr>
                <w:rFonts w:ascii="Times New Roman" w:eastAsia="Times New Roman" w:hAnsi="Times New Roman" w:cs="Times New Roman"/>
                <w:sz w:val="20"/>
                <w:szCs w:val="20"/>
                <w:lang w:eastAsia="en-GB"/>
              </w:rPr>
            </w:pPr>
          </w:p>
        </w:tc>
        <w:tc>
          <w:tcPr>
            <w:tcW w:w="3331" w:type="dxa"/>
            <w:tcBorders>
              <w:top w:val="nil"/>
              <w:left w:val="nil"/>
              <w:bottom w:val="nil"/>
              <w:right w:val="nil"/>
            </w:tcBorders>
            <w:shd w:val="clear" w:color="auto" w:fill="auto"/>
            <w:noWrap/>
            <w:vAlign w:val="bottom"/>
            <w:hideMark/>
          </w:tcPr>
          <w:p w14:paraId="58009231" w14:textId="77777777" w:rsidR="000B401E" w:rsidRPr="00697613" w:rsidRDefault="000B401E" w:rsidP="0067014A">
            <w:pPr>
              <w:spacing w:after="0" w:line="240" w:lineRule="auto"/>
              <w:rPr>
                <w:rFonts w:ascii="Times New Roman" w:eastAsia="Times New Roman" w:hAnsi="Times New Roman" w:cs="Times New Roman"/>
                <w:sz w:val="20"/>
                <w:szCs w:val="20"/>
                <w:lang w:eastAsia="en-GB"/>
              </w:rPr>
            </w:pPr>
          </w:p>
        </w:tc>
      </w:tr>
      <w:tr w:rsidR="000B401E" w:rsidRPr="00697613" w14:paraId="4828FB84" w14:textId="77777777" w:rsidTr="00FE6A77">
        <w:trPr>
          <w:trHeight w:val="300"/>
        </w:trPr>
        <w:tc>
          <w:tcPr>
            <w:tcW w:w="3119" w:type="dxa"/>
            <w:tcBorders>
              <w:top w:val="nil"/>
              <w:left w:val="nil"/>
              <w:bottom w:val="nil"/>
              <w:right w:val="nil"/>
            </w:tcBorders>
            <w:shd w:val="clear" w:color="auto" w:fill="auto"/>
            <w:noWrap/>
            <w:vAlign w:val="bottom"/>
            <w:hideMark/>
          </w:tcPr>
          <w:p w14:paraId="66EEC6DB" w14:textId="76CB5082" w:rsidR="000B401E" w:rsidRPr="00697613" w:rsidRDefault="000B401E" w:rsidP="0067014A">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STEMI</w:t>
            </w:r>
          </w:p>
        </w:tc>
        <w:tc>
          <w:tcPr>
            <w:tcW w:w="3331" w:type="dxa"/>
            <w:tcBorders>
              <w:top w:val="nil"/>
              <w:left w:val="nil"/>
              <w:bottom w:val="nil"/>
              <w:right w:val="nil"/>
            </w:tcBorders>
            <w:shd w:val="clear" w:color="auto" w:fill="auto"/>
            <w:noWrap/>
            <w:vAlign w:val="bottom"/>
            <w:hideMark/>
          </w:tcPr>
          <w:p w14:paraId="175D7CFA" w14:textId="14A5E01B"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137</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724</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32.6</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51E137DD" w14:textId="3A931BB0"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14</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984</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25.5</w:t>
            </w:r>
            <w:r>
              <w:rPr>
                <w:rFonts w:ascii="Calibri" w:eastAsia="Times New Roman" w:hAnsi="Calibri" w:cs="Times New Roman"/>
                <w:color w:val="000000"/>
                <w:lang w:eastAsia="en-GB"/>
              </w:rPr>
              <w:t>%)</w:t>
            </w:r>
          </w:p>
        </w:tc>
      </w:tr>
      <w:tr w:rsidR="000B401E" w:rsidRPr="00697613" w14:paraId="2610D7AC" w14:textId="77777777" w:rsidTr="00FE6A77">
        <w:trPr>
          <w:trHeight w:val="300"/>
        </w:trPr>
        <w:tc>
          <w:tcPr>
            <w:tcW w:w="3119" w:type="dxa"/>
            <w:tcBorders>
              <w:top w:val="nil"/>
              <w:left w:val="nil"/>
              <w:bottom w:val="nil"/>
              <w:right w:val="nil"/>
            </w:tcBorders>
            <w:shd w:val="clear" w:color="auto" w:fill="auto"/>
            <w:noWrap/>
            <w:vAlign w:val="bottom"/>
            <w:hideMark/>
          </w:tcPr>
          <w:p w14:paraId="6745D5CF" w14:textId="0AACB8D6" w:rsidR="000B401E" w:rsidRPr="00697613" w:rsidRDefault="000B401E" w:rsidP="0067014A">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Non-STEMI</w:t>
            </w:r>
          </w:p>
        </w:tc>
        <w:tc>
          <w:tcPr>
            <w:tcW w:w="3331" w:type="dxa"/>
            <w:tcBorders>
              <w:top w:val="nil"/>
              <w:left w:val="nil"/>
              <w:bottom w:val="nil"/>
              <w:right w:val="nil"/>
            </w:tcBorders>
            <w:shd w:val="clear" w:color="auto" w:fill="auto"/>
            <w:noWrap/>
            <w:vAlign w:val="bottom"/>
            <w:hideMark/>
          </w:tcPr>
          <w:p w14:paraId="11AE11F0" w14:textId="389A0B66"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183</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447</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43.4</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4A4DCF27" w14:textId="08B42771"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29</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198</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49.7</w:t>
            </w:r>
            <w:r>
              <w:rPr>
                <w:rFonts w:ascii="Calibri" w:eastAsia="Times New Roman" w:hAnsi="Calibri" w:cs="Times New Roman"/>
                <w:color w:val="000000"/>
                <w:lang w:eastAsia="en-GB"/>
              </w:rPr>
              <w:t>%)</w:t>
            </w:r>
          </w:p>
        </w:tc>
      </w:tr>
      <w:tr w:rsidR="000B401E" w:rsidRPr="00697613" w14:paraId="0CBA240B" w14:textId="77777777" w:rsidTr="00FE6A77">
        <w:trPr>
          <w:trHeight w:val="300"/>
        </w:trPr>
        <w:tc>
          <w:tcPr>
            <w:tcW w:w="3119" w:type="dxa"/>
            <w:tcBorders>
              <w:top w:val="nil"/>
              <w:left w:val="nil"/>
              <w:bottom w:val="nil"/>
              <w:right w:val="nil"/>
            </w:tcBorders>
            <w:shd w:val="clear" w:color="auto" w:fill="auto"/>
            <w:noWrap/>
            <w:vAlign w:val="bottom"/>
            <w:hideMark/>
          </w:tcPr>
          <w:p w14:paraId="6F2EA66A" w14:textId="4B0E75E8" w:rsidR="000B401E" w:rsidRPr="00697613" w:rsidRDefault="000B401E" w:rsidP="0067014A">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Unstable angina</w:t>
            </w:r>
          </w:p>
        </w:tc>
        <w:tc>
          <w:tcPr>
            <w:tcW w:w="3331" w:type="dxa"/>
            <w:tcBorders>
              <w:top w:val="nil"/>
              <w:left w:val="nil"/>
              <w:bottom w:val="nil"/>
              <w:right w:val="nil"/>
            </w:tcBorders>
            <w:shd w:val="clear" w:color="auto" w:fill="auto"/>
            <w:noWrap/>
            <w:vAlign w:val="bottom"/>
            <w:hideMark/>
          </w:tcPr>
          <w:p w14:paraId="5501809F" w14:textId="0259D64C"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101</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393</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24.1</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43B83445" w14:textId="4B7ED695"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3</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136</w:t>
            </w:r>
            <w:r w:rsidR="00AD03E8">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24.8</w:t>
            </w:r>
            <w:r w:rsidR="00AD03E8">
              <w:rPr>
                <w:rFonts w:ascii="Calibri" w:eastAsia="Times New Roman" w:hAnsi="Calibri" w:cs="Times New Roman"/>
                <w:color w:val="000000"/>
                <w:lang w:eastAsia="en-GB"/>
              </w:rPr>
              <w:t>%)</w:t>
            </w:r>
          </w:p>
        </w:tc>
      </w:tr>
      <w:tr w:rsidR="000B401E" w:rsidRPr="00697613" w14:paraId="2823AAB6" w14:textId="77777777" w:rsidTr="00FE6A77">
        <w:trPr>
          <w:trHeight w:val="300"/>
        </w:trPr>
        <w:tc>
          <w:tcPr>
            <w:tcW w:w="3119" w:type="dxa"/>
            <w:tcBorders>
              <w:top w:val="nil"/>
              <w:left w:val="nil"/>
              <w:bottom w:val="nil"/>
              <w:right w:val="nil"/>
            </w:tcBorders>
            <w:shd w:val="clear" w:color="auto" w:fill="auto"/>
            <w:noWrap/>
            <w:vAlign w:val="bottom"/>
            <w:hideMark/>
          </w:tcPr>
          <w:p w14:paraId="60BFF1C5" w14:textId="5B203139" w:rsidR="000B401E" w:rsidRPr="00697613" w:rsidRDefault="000B401E" w:rsidP="000C145D">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Previous MI (n=478</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530)</w:t>
            </w:r>
          </w:p>
        </w:tc>
        <w:tc>
          <w:tcPr>
            <w:tcW w:w="3331" w:type="dxa"/>
            <w:tcBorders>
              <w:top w:val="nil"/>
              <w:left w:val="nil"/>
              <w:bottom w:val="nil"/>
              <w:right w:val="nil"/>
            </w:tcBorders>
            <w:shd w:val="clear" w:color="auto" w:fill="auto"/>
            <w:noWrap/>
            <w:vAlign w:val="bottom"/>
            <w:hideMark/>
          </w:tcPr>
          <w:p w14:paraId="414FC005" w14:textId="5BFAFC14"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79</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733</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18.9</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599AF130" w14:textId="46A575F7"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14</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485</w:t>
            </w:r>
            <w:r w:rsidR="00AD03E8">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25.1</w:t>
            </w:r>
            <w:r w:rsidR="00AD03E8">
              <w:rPr>
                <w:rFonts w:ascii="Calibri" w:eastAsia="Times New Roman" w:hAnsi="Calibri" w:cs="Times New Roman"/>
                <w:color w:val="000000"/>
                <w:lang w:eastAsia="en-GB"/>
              </w:rPr>
              <w:t>%)</w:t>
            </w:r>
          </w:p>
        </w:tc>
      </w:tr>
      <w:tr w:rsidR="000B401E" w:rsidRPr="00697613" w14:paraId="42A81984" w14:textId="77777777" w:rsidTr="00FE6A77">
        <w:trPr>
          <w:trHeight w:val="300"/>
        </w:trPr>
        <w:tc>
          <w:tcPr>
            <w:tcW w:w="3119" w:type="dxa"/>
            <w:tcBorders>
              <w:top w:val="nil"/>
              <w:left w:val="nil"/>
              <w:bottom w:val="nil"/>
              <w:right w:val="nil"/>
            </w:tcBorders>
            <w:shd w:val="clear" w:color="auto" w:fill="auto"/>
            <w:noWrap/>
            <w:vAlign w:val="bottom"/>
            <w:hideMark/>
          </w:tcPr>
          <w:p w14:paraId="4999334B" w14:textId="682B2B12" w:rsidR="000B401E" w:rsidRPr="00697613" w:rsidRDefault="000B401E" w:rsidP="000C145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b/>
                <w:color w:val="000000"/>
                <w:lang w:eastAsia="en-GB"/>
              </w:rPr>
              <w:t>Previous angina (n=477</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 xml:space="preserve">494) </w:t>
            </w:r>
          </w:p>
        </w:tc>
        <w:tc>
          <w:tcPr>
            <w:tcW w:w="3331" w:type="dxa"/>
            <w:tcBorders>
              <w:top w:val="nil"/>
              <w:left w:val="nil"/>
              <w:bottom w:val="nil"/>
              <w:right w:val="nil"/>
            </w:tcBorders>
            <w:shd w:val="clear" w:color="auto" w:fill="auto"/>
            <w:noWrap/>
            <w:vAlign w:val="bottom"/>
            <w:hideMark/>
          </w:tcPr>
          <w:p w14:paraId="79FEE312" w14:textId="54AB5162"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107</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991</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25.7</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17877534" w14:textId="4B5DEF79"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19</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962</w:t>
            </w:r>
            <w:r w:rsidR="00AD03E8">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34.7</w:t>
            </w:r>
            <w:r w:rsidR="00AD03E8">
              <w:rPr>
                <w:rFonts w:ascii="Calibri" w:eastAsia="Times New Roman" w:hAnsi="Calibri" w:cs="Times New Roman"/>
                <w:color w:val="000000"/>
                <w:lang w:eastAsia="en-GB"/>
              </w:rPr>
              <w:t>%)</w:t>
            </w:r>
          </w:p>
        </w:tc>
      </w:tr>
      <w:tr w:rsidR="000B401E" w:rsidRPr="00697613" w14:paraId="70215D62" w14:textId="77777777" w:rsidTr="00FE6A77">
        <w:trPr>
          <w:trHeight w:val="300"/>
        </w:trPr>
        <w:tc>
          <w:tcPr>
            <w:tcW w:w="3119" w:type="dxa"/>
            <w:tcBorders>
              <w:top w:val="nil"/>
              <w:left w:val="nil"/>
              <w:bottom w:val="nil"/>
              <w:right w:val="nil"/>
            </w:tcBorders>
            <w:shd w:val="clear" w:color="auto" w:fill="auto"/>
            <w:noWrap/>
            <w:vAlign w:val="bottom"/>
            <w:hideMark/>
          </w:tcPr>
          <w:p w14:paraId="3BF91C85" w14:textId="2FA1AB08" w:rsidR="000B401E" w:rsidRPr="00697613" w:rsidRDefault="000B401E" w:rsidP="000C145D">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 xml:space="preserve">Previously treated </w:t>
            </w:r>
            <w:proofErr w:type="spellStart"/>
            <w:r w:rsidRPr="00697613">
              <w:rPr>
                <w:rFonts w:ascii="Calibri" w:eastAsia="Times New Roman" w:hAnsi="Calibri" w:cs="Times New Roman"/>
                <w:b/>
                <w:color w:val="000000"/>
                <w:lang w:eastAsia="en-GB"/>
              </w:rPr>
              <w:t>hyperlipidemia</w:t>
            </w:r>
            <w:proofErr w:type="spellEnd"/>
            <w:r w:rsidRPr="00697613">
              <w:rPr>
                <w:rFonts w:ascii="Calibri" w:eastAsia="Times New Roman" w:hAnsi="Calibri" w:cs="Times New Roman"/>
                <w:b/>
                <w:color w:val="000000"/>
                <w:lang w:eastAsia="en-GB"/>
              </w:rPr>
              <w:t xml:space="preserve"> (n=467</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096)</w:t>
            </w:r>
          </w:p>
        </w:tc>
        <w:tc>
          <w:tcPr>
            <w:tcW w:w="3331" w:type="dxa"/>
            <w:tcBorders>
              <w:top w:val="nil"/>
              <w:left w:val="nil"/>
              <w:bottom w:val="nil"/>
              <w:right w:val="nil"/>
            </w:tcBorders>
            <w:shd w:val="clear" w:color="auto" w:fill="auto"/>
            <w:noWrap/>
            <w:vAlign w:val="bottom"/>
            <w:hideMark/>
          </w:tcPr>
          <w:p w14:paraId="3678C504" w14:textId="6DB8CABF"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135</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236</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32.9</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570B8605" w14:textId="654700C3"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18</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573</w:t>
            </w:r>
            <w:r w:rsidR="00AD03E8">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33.2</w:t>
            </w:r>
            <w:r w:rsidR="00AD03E8">
              <w:rPr>
                <w:rFonts w:ascii="Calibri" w:eastAsia="Times New Roman" w:hAnsi="Calibri" w:cs="Times New Roman"/>
                <w:color w:val="000000"/>
                <w:lang w:eastAsia="en-GB"/>
              </w:rPr>
              <w:t>%)</w:t>
            </w:r>
          </w:p>
        </w:tc>
      </w:tr>
      <w:tr w:rsidR="000B401E" w:rsidRPr="00697613" w14:paraId="67DD19CF" w14:textId="77777777" w:rsidTr="00FE6A77">
        <w:trPr>
          <w:trHeight w:val="300"/>
        </w:trPr>
        <w:tc>
          <w:tcPr>
            <w:tcW w:w="3119" w:type="dxa"/>
            <w:tcBorders>
              <w:top w:val="nil"/>
              <w:left w:val="nil"/>
              <w:bottom w:val="nil"/>
              <w:right w:val="nil"/>
            </w:tcBorders>
            <w:shd w:val="clear" w:color="auto" w:fill="auto"/>
            <w:noWrap/>
            <w:vAlign w:val="bottom"/>
            <w:hideMark/>
          </w:tcPr>
          <w:p w14:paraId="0ABDDBC9" w14:textId="26769E3F" w:rsidR="000B401E" w:rsidRPr="00697613" w:rsidRDefault="000B401E" w:rsidP="000C145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b/>
                <w:color w:val="000000"/>
                <w:lang w:eastAsia="en-GB"/>
              </w:rPr>
              <w:t>Previously treated hypertension (n=477</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515)</w:t>
            </w:r>
          </w:p>
        </w:tc>
        <w:tc>
          <w:tcPr>
            <w:tcW w:w="3331" w:type="dxa"/>
            <w:tcBorders>
              <w:top w:val="nil"/>
              <w:left w:val="nil"/>
              <w:bottom w:val="nil"/>
              <w:right w:val="nil"/>
            </w:tcBorders>
            <w:shd w:val="clear" w:color="auto" w:fill="auto"/>
            <w:noWrap/>
            <w:vAlign w:val="bottom"/>
            <w:hideMark/>
          </w:tcPr>
          <w:p w14:paraId="56110A6C" w14:textId="6FF530F3"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201</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174</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47.9</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612F1FA0" w14:textId="2C63BAA3"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28</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256</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49</w:t>
            </w:r>
            <w:r w:rsidR="00AD03E8">
              <w:rPr>
                <w:rFonts w:ascii="Calibri" w:eastAsia="Times New Roman" w:hAnsi="Calibri" w:cs="Times New Roman"/>
                <w:color w:val="000000"/>
                <w:lang w:eastAsia="en-GB"/>
              </w:rPr>
              <w:t>.0%)</w:t>
            </w:r>
          </w:p>
        </w:tc>
      </w:tr>
      <w:tr w:rsidR="000B401E" w:rsidRPr="00697613" w14:paraId="1C72A64C" w14:textId="77777777" w:rsidTr="00FE6A77">
        <w:trPr>
          <w:trHeight w:val="300"/>
        </w:trPr>
        <w:tc>
          <w:tcPr>
            <w:tcW w:w="3119" w:type="dxa"/>
            <w:tcBorders>
              <w:top w:val="nil"/>
              <w:left w:val="nil"/>
              <w:bottom w:val="nil"/>
              <w:right w:val="nil"/>
            </w:tcBorders>
            <w:shd w:val="clear" w:color="auto" w:fill="auto"/>
            <w:noWrap/>
            <w:vAlign w:val="bottom"/>
            <w:hideMark/>
          </w:tcPr>
          <w:p w14:paraId="4E95943A" w14:textId="1A96CE57" w:rsidR="000B401E" w:rsidRPr="00697613" w:rsidRDefault="000B401E" w:rsidP="00AD3627">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Peripheral vascular disease (n=473</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652)</w:t>
            </w:r>
          </w:p>
        </w:tc>
        <w:tc>
          <w:tcPr>
            <w:tcW w:w="3331" w:type="dxa"/>
            <w:tcBorders>
              <w:top w:val="nil"/>
              <w:left w:val="nil"/>
              <w:bottom w:val="nil"/>
              <w:right w:val="nil"/>
            </w:tcBorders>
            <w:shd w:val="clear" w:color="auto" w:fill="auto"/>
            <w:noWrap/>
            <w:vAlign w:val="bottom"/>
            <w:hideMark/>
          </w:tcPr>
          <w:p w14:paraId="31457D0D" w14:textId="08FBC979"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17</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216</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4.1</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6115CD52" w14:textId="3E6CDAA8"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4</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182</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7.4</w:t>
            </w:r>
            <w:r>
              <w:rPr>
                <w:rFonts w:ascii="Calibri" w:eastAsia="Times New Roman" w:hAnsi="Calibri" w:cs="Times New Roman"/>
                <w:color w:val="000000"/>
                <w:lang w:eastAsia="en-GB"/>
              </w:rPr>
              <w:t>%)</w:t>
            </w:r>
          </w:p>
        </w:tc>
      </w:tr>
      <w:tr w:rsidR="000B401E" w:rsidRPr="00697613" w14:paraId="288AE7EE" w14:textId="77777777" w:rsidTr="00FE6A77">
        <w:trPr>
          <w:trHeight w:val="300"/>
        </w:trPr>
        <w:tc>
          <w:tcPr>
            <w:tcW w:w="3119" w:type="dxa"/>
            <w:tcBorders>
              <w:top w:val="nil"/>
              <w:left w:val="nil"/>
              <w:bottom w:val="nil"/>
              <w:right w:val="nil"/>
            </w:tcBorders>
            <w:shd w:val="clear" w:color="auto" w:fill="auto"/>
            <w:noWrap/>
            <w:vAlign w:val="bottom"/>
            <w:hideMark/>
          </w:tcPr>
          <w:p w14:paraId="0EB315B3" w14:textId="27FC7164" w:rsidR="000B401E" w:rsidRPr="00697613" w:rsidRDefault="000B401E" w:rsidP="00AD3627">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Cerebrovascular disease (n=476</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863)</w:t>
            </w:r>
          </w:p>
        </w:tc>
        <w:tc>
          <w:tcPr>
            <w:tcW w:w="3331" w:type="dxa"/>
            <w:tcBorders>
              <w:top w:val="nil"/>
              <w:left w:val="nil"/>
              <w:bottom w:val="nil"/>
              <w:right w:val="nil"/>
            </w:tcBorders>
            <w:shd w:val="clear" w:color="auto" w:fill="auto"/>
            <w:noWrap/>
            <w:vAlign w:val="bottom"/>
            <w:hideMark/>
          </w:tcPr>
          <w:p w14:paraId="42E0ED02" w14:textId="710D459B"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31</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563</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7.5</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4870C037" w14:textId="25343EB3"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5</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858</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10.3</w:t>
            </w:r>
            <w:r>
              <w:rPr>
                <w:rFonts w:ascii="Calibri" w:eastAsia="Times New Roman" w:hAnsi="Calibri" w:cs="Times New Roman"/>
                <w:color w:val="000000"/>
                <w:lang w:eastAsia="en-GB"/>
              </w:rPr>
              <w:t>%)</w:t>
            </w:r>
          </w:p>
        </w:tc>
      </w:tr>
      <w:tr w:rsidR="000B401E" w:rsidRPr="00697613" w14:paraId="6520A8DB" w14:textId="77777777" w:rsidTr="00FE6A77">
        <w:trPr>
          <w:trHeight w:val="300"/>
        </w:trPr>
        <w:tc>
          <w:tcPr>
            <w:tcW w:w="3119" w:type="dxa"/>
            <w:tcBorders>
              <w:top w:val="nil"/>
              <w:left w:val="nil"/>
              <w:bottom w:val="nil"/>
              <w:right w:val="nil"/>
            </w:tcBorders>
            <w:shd w:val="clear" w:color="auto" w:fill="auto"/>
            <w:noWrap/>
            <w:vAlign w:val="bottom"/>
            <w:hideMark/>
          </w:tcPr>
          <w:p w14:paraId="2D56F099" w14:textId="6A5DB52D" w:rsidR="000B401E" w:rsidRPr="00697613" w:rsidRDefault="000B401E" w:rsidP="007D494C">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Chronic renal failure (n=476</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351)</w:t>
            </w:r>
          </w:p>
        </w:tc>
        <w:tc>
          <w:tcPr>
            <w:tcW w:w="3331" w:type="dxa"/>
            <w:tcBorders>
              <w:top w:val="nil"/>
              <w:left w:val="nil"/>
              <w:bottom w:val="nil"/>
              <w:right w:val="nil"/>
            </w:tcBorders>
            <w:shd w:val="clear" w:color="auto" w:fill="auto"/>
            <w:noWrap/>
            <w:vAlign w:val="bottom"/>
            <w:hideMark/>
          </w:tcPr>
          <w:p w14:paraId="1BE860A3" w14:textId="60562860"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17</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368</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4.1</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159736DE" w14:textId="6457D26D"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3</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697</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6.5</w:t>
            </w:r>
            <w:r>
              <w:rPr>
                <w:rFonts w:ascii="Calibri" w:eastAsia="Times New Roman" w:hAnsi="Calibri" w:cs="Times New Roman"/>
                <w:color w:val="000000"/>
                <w:lang w:eastAsia="en-GB"/>
              </w:rPr>
              <w:t>%)</w:t>
            </w:r>
          </w:p>
        </w:tc>
      </w:tr>
      <w:tr w:rsidR="000B401E" w:rsidRPr="00697613" w14:paraId="6930803F" w14:textId="77777777" w:rsidTr="00FE6A77">
        <w:trPr>
          <w:trHeight w:val="300"/>
        </w:trPr>
        <w:tc>
          <w:tcPr>
            <w:tcW w:w="3119" w:type="dxa"/>
            <w:tcBorders>
              <w:top w:val="nil"/>
              <w:left w:val="nil"/>
              <w:bottom w:val="nil"/>
              <w:right w:val="nil"/>
            </w:tcBorders>
            <w:shd w:val="clear" w:color="auto" w:fill="auto"/>
            <w:noWrap/>
            <w:vAlign w:val="bottom"/>
            <w:hideMark/>
          </w:tcPr>
          <w:p w14:paraId="66074306" w14:textId="3517BA95" w:rsidR="000B401E" w:rsidRPr="00697613" w:rsidRDefault="000B401E" w:rsidP="007D494C">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Chronic heart failure (n=476</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324)</w:t>
            </w:r>
          </w:p>
        </w:tc>
        <w:tc>
          <w:tcPr>
            <w:tcW w:w="3331" w:type="dxa"/>
            <w:tcBorders>
              <w:top w:val="nil"/>
              <w:left w:val="nil"/>
              <w:bottom w:val="nil"/>
              <w:right w:val="nil"/>
            </w:tcBorders>
            <w:shd w:val="clear" w:color="auto" w:fill="auto"/>
            <w:noWrap/>
            <w:vAlign w:val="bottom"/>
            <w:hideMark/>
          </w:tcPr>
          <w:p w14:paraId="7334B8C1" w14:textId="18307A7D"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18</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216</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4.3</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5AB4E7E1" w14:textId="16D7CD8D"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4</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955</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8.7</w:t>
            </w:r>
            <w:r>
              <w:rPr>
                <w:rFonts w:ascii="Calibri" w:eastAsia="Times New Roman" w:hAnsi="Calibri" w:cs="Times New Roman"/>
                <w:color w:val="000000"/>
                <w:lang w:eastAsia="en-GB"/>
              </w:rPr>
              <w:t>%)</w:t>
            </w:r>
          </w:p>
        </w:tc>
      </w:tr>
      <w:tr w:rsidR="000B401E" w:rsidRPr="00697613" w14:paraId="1139FB40" w14:textId="77777777" w:rsidTr="00FE6A77">
        <w:trPr>
          <w:trHeight w:val="300"/>
        </w:trPr>
        <w:tc>
          <w:tcPr>
            <w:tcW w:w="3119" w:type="dxa"/>
            <w:tcBorders>
              <w:top w:val="nil"/>
              <w:left w:val="nil"/>
              <w:bottom w:val="nil"/>
              <w:right w:val="nil"/>
            </w:tcBorders>
            <w:shd w:val="clear" w:color="auto" w:fill="auto"/>
            <w:noWrap/>
            <w:vAlign w:val="bottom"/>
            <w:hideMark/>
          </w:tcPr>
          <w:p w14:paraId="78C9DF79" w14:textId="22AF2B2A" w:rsidR="000B401E" w:rsidRPr="00697613" w:rsidRDefault="000B401E" w:rsidP="007D494C">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Previous percutaneous coronary intervention (n=472</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614)</w:t>
            </w:r>
          </w:p>
        </w:tc>
        <w:tc>
          <w:tcPr>
            <w:tcW w:w="3331" w:type="dxa"/>
            <w:tcBorders>
              <w:top w:val="nil"/>
              <w:left w:val="nil"/>
              <w:bottom w:val="nil"/>
              <w:right w:val="nil"/>
            </w:tcBorders>
            <w:shd w:val="clear" w:color="auto" w:fill="auto"/>
            <w:noWrap/>
            <w:vAlign w:val="bottom"/>
            <w:hideMark/>
          </w:tcPr>
          <w:p w14:paraId="540D5906" w14:textId="6FF56047"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29077</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7.0</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3C9091E6" w14:textId="337B7DA1"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4</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256</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7.5</w:t>
            </w:r>
            <w:r>
              <w:rPr>
                <w:rFonts w:ascii="Calibri" w:eastAsia="Times New Roman" w:hAnsi="Calibri" w:cs="Times New Roman"/>
                <w:color w:val="000000"/>
                <w:lang w:eastAsia="en-GB"/>
              </w:rPr>
              <w:t>%)</w:t>
            </w:r>
          </w:p>
        </w:tc>
      </w:tr>
      <w:tr w:rsidR="000B401E" w:rsidRPr="00697613" w14:paraId="6376BD0F" w14:textId="77777777" w:rsidTr="00FE6A77">
        <w:trPr>
          <w:trHeight w:val="300"/>
        </w:trPr>
        <w:tc>
          <w:tcPr>
            <w:tcW w:w="3119" w:type="dxa"/>
            <w:tcBorders>
              <w:top w:val="nil"/>
              <w:left w:val="nil"/>
              <w:bottom w:val="nil"/>
              <w:right w:val="nil"/>
            </w:tcBorders>
            <w:shd w:val="clear" w:color="auto" w:fill="auto"/>
            <w:noWrap/>
            <w:vAlign w:val="bottom"/>
            <w:hideMark/>
          </w:tcPr>
          <w:p w14:paraId="10BD998A" w14:textId="588C8AA1" w:rsidR="000B401E" w:rsidRPr="00697613" w:rsidRDefault="000B401E" w:rsidP="00266DE5">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Previous coronary artery bypass graft (n=473</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891)</w:t>
            </w:r>
          </w:p>
        </w:tc>
        <w:tc>
          <w:tcPr>
            <w:tcW w:w="3331" w:type="dxa"/>
            <w:tcBorders>
              <w:top w:val="nil"/>
              <w:left w:val="nil"/>
              <w:bottom w:val="nil"/>
              <w:right w:val="nil"/>
            </w:tcBorders>
            <w:shd w:val="clear" w:color="auto" w:fill="auto"/>
            <w:noWrap/>
            <w:vAlign w:val="bottom"/>
            <w:hideMark/>
          </w:tcPr>
          <w:p w14:paraId="2F8B1B35" w14:textId="238F4A74"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22</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567</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5.4</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33F89B9E" w14:textId="4B280A20"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3</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320</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5.8</w:t>
            </w:r>
            <w:r>
              <w:rPr>
                <w:rFonts w:ascii="Calibri" w:eastAsia="Times New Roman" w:hAnsi="Calibri" w:cs="Times New Roman"/>
                <w:color w:val="000000"/>
                <w:lang w:eastAsia="en-GB"/>
              </w:rPr>
              <w:t>%)</w:t>
            </w:r>
          </w:p>
        </w:tc>
      </w:tr>
      <w:tr w:rsidR="000B401E" w:rsidRPr="00697613" w14:paraId="2C2F3911" w14:textId="77777777" w:rsidTr="00FE6A77">
        <w:trPr>
          <w:trHeight w:val="300"/>
        </w:trPr>
        <w:tc>
          <w:tcPr>
            <w:tcW w:w="3119" w:type="dxa"/>
            <w:tcBorders>
              <w:top w:val="nil"/>
              <w:left w:val="nil"/>
              <w:bottom w:val="nil"/>
              <w:right w:val="nil"/>
            </w:tcBorders>
            <w:shd w:val="clear" w:color="auto" w:fill="auto"/>
            <w:noWrap/>
            <w:vAlign w:val="bottom"/>
            <w:hideMark/>
          </w:tcPr>
          <w:p w14:paraId="7BEB6CF8" w14:textId="7E7E90F9" w:rsidR="000B401E" w:rsidRPr="00697613" w:rsidRDefault="000B401E" w:rsidP="00266DE5">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Smoking history (n=481</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849)</w:t>
            </w:r>
          </w:p>
        </w:tc>
        <w:tc>
          <w:tcPr>
            <w:tcW w:w="3331" w:type="dxa"/>
            <w:tcBorders>
              <w:top w:val="nil"/>
              <w:left w:val="nil"/>
              <w:bottom w:val="nil"/>
              <w:right w:val="nil"/>
            </w:tcBorders>
            <w:shd w:val="clear" w:color="auto" w:fill="auto"/>
            <w:noWrap/>
            <w:vAlign w:val="bottom"/>
            <w:hideMark/>
          </w:tcPr>
          <w:p w14:paraId="1D608083" w14:textId="77777777" w:rsidR="000B401E" w:rsidRPr="00697613" w:rsidRDefault="000B401E" w:rsidP="00266DE5">
            <w:pPr>
              <w:spacing w:after="0" w:line="240" w:lineRule="auto"/>
              <w:rPr>
                <w:rFonts w:ascii="Times New Roman" w:eastAsia="Times New Roman" w:hAnsi="Times New Roman" w:cs="Times New Roman"/>
                <w:sz w:val="20"/>
                <w:szCs w:val="20"/>
                <w:lang w:eastAsia="en-GB"/>
              </w:rPr>
            </w:pPr>
          </w:p>
        </w:tc>
        <w:tc>
          <w:tcPr>
            <w:tcW w:w="3331" w:type="dxa"/>
            <w:tcBorders>
              <w:top w:val="nil"/>
              <w:left w:val="nil"/>
              <w:bottom w:val="nil"/>
              <w:right w:val="nil"/>
            </w:tcBorders>
            <w:shd w:val="clear" w:color="auto" w:fill="auto"/>
            <w:noWrap/>
            <w:vAlign w:val="bottom"/>
            <w:hideMark/>
          </w:tcPr>
          <w:p w14:paraId="1653E970" w14:textId="77777777" w:rsidR="000B401E" w:rsidRPr="00697613" w:rsidRDefault="000B401E" w:rsidP="00266DE5">
            <w:pPr>
              <w:spacing w:after="0" w:line="240" w:lineRule="auto"/>
              <w:rPr>
                <w:rFonts w:ascii="Times New Roman" w:eastAsia="Times New Roman" w:hAnsi="Times New Roman" w:cs="Times New Roman"/>
                <w:sz w:val="20"/>
                <w:szCs w:val="20"/>
                <w:lang w:eastAsia="en-GB"/>
              </w:rPr>
            </w:pPr>
          </w:p>
        </w:tc>
      </w:tr>
      <w:tr w:rsidR="000B401E" w:rsidRPr="00697613" w14:paraId="5912965C" w14:textId="77777777" w:rsidTr="00FE6A77">
        <w:trPr>
          <w:trHeight w:val="300"/>
        </w:trPr>
        <w:tc>
          <w:tcPr>
            <w:tcW w:w="3119" w:type="dxa"/>
            <w:tcBorders>
              <w:top w:val="nil"/>
              <w:left w:val="nil"/>
              <w:bottom w:val="nil"/>
              <w:right w:val="nil"/>
            </w:tcBorders>
            <w:shd w:val="clear" w:color="auto" w:fill="auto"/>
            <w:noWrap/>
            <w:vAlign w:val="bottom"/>
            <w:hideMark/>
          </w:tcPr>
          <w:p w14:paraId="2AAD10AD" w14:textId="16D3E90A" w:rsidR="000B401E" w:rsidRPr="00697613" w:rsidRDefault="000B401E" w:rsidP="00266DE5">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Never smoker</w:t>
            </w:r>
          </w:p>
        </w:tc>
        <w:tc>
          <w:tcPr>
            <w:tcW w:w="3331" w:type="dxa"/>
            <w:tcBorders>
              <w:top w:val="nil"/>
              <w:left w:val="nil"/>
              <w:bottom w:val="nil"/>
              <w:right w:val="nil"/>
            </w:tcBorders>
            <w:shd w:val="clear" w:color="auto" w:fill="auto"/>
            <w:noWrap/>
            <w:vAlign w:val="bottom"/>
            <w:hideMark/>
          </w:tcPr>
          <w:p w14:paraId="6EB7A21A" w14:textId="5A193A20"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142</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254</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33.6</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4D51E031" w14:textId="14D7C8ED"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0</w:t>
            </w:r>
            <w:r w:rsidR="00E20516">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0</w:t>
            </w:r>
            <w:r w:rsidR="00E20516">
              <w:rPr>
                <w:rFonts w:ascii="Calibri" w:eastAsia="Times New Roman" w:hAnsi="Calibri" w:cs="Times New Roman"/>
                <w:color w:val="000000"/>
                <w:lang w:eastAsia="en-GB"/>
              </w:rPr>
              <w:t>%)</w:t>
            </w:r>
          </w:p>
        </w:tc>
      </w:tr>
      <w:tr w:rsidR="000B401E" w:rsidRPr="00697613" w14:paraId="078E34E3" w14:textId="77777777" w:rsidTr="00FE6A77">
        <w:trPr>
          <w:trHeight w:val="300"/>
        </w:trPr>
        <w:tc>
          <w:tcPr>
            <w:tcW w:w="3119" w:type="dxa"/>
            <w:tcBorders>
              <w:top w:val="nil"/>
              <w:left w:val="nil"/>
              <w:bottom w:val="nil"/>
              <w:right w:val="nil"/>
            </w:tcBorders>
            <w:shd w:val="clear" w:color="auto" w:fill="auto"/>
            <w:noWrap/>
            <w:vAlign w:val="bottom"/>
            <w:hideMark/>
          </w:tcPr>
          <w:p w14:paraId="391F2A1A" w14:textId="733A9D07" w:rsidR="000B401E" w:rsidRPr="00697613" w:rsidRDefault="000B401E" w:rsidP="00266DE5">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Ex-smoker</w:t>
            </w:r>
          </w:p>
        </w:tc>
        <w:tc>
          <w:tcPr>
            <w:tcW w:w="3331" w:type="dxa"/>
            <w:tcBorders>
              <w:top w:val="nil"/>
              <w:left w:val="nil"/>
              <w:bottom w:val="nil"/>
              <w:right w:val="nil"/>
            </w:tcBorders>
            <w:shd w:val="clear" w:color="auto" w:fill="auto"/>
            <w:noWrap/>
            <w:vAlign w:val="bottom"/>
            <w:hideMark/>
          </w:tcPr>
          <w:p w14:paraId="1F45F094" w14:textId="3543E3C5"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151</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560</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35.8</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692690CF" w14:textId="0885D4D6"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35</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103</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59.8</w:t>
            </w:r>
            <w:r>
              <w:rPr>
                <w:rFonts w:ascii="Calibri" w:eastAsia="Times New Roman" w:hAnsi="Calibri" w:cs="Times New Roman"/>
                <w:color w:val="000000"/>
                <w:lang w:eastAsia="en-GB"/>
              </w:rPr>
              <w:t>%)</w:t>
            </w:r>
          </w:p>
        </w:tc>
      </w:tr>
      <w:tr w:rsidR="000B401E" w:rsidRPr="00697613" w14:paraId="5ABE9C79" w14:textId="77777777" w:rsidTr="00FE6A77">
        <w:trPr>
          <w:trHeight w:val="300"/>
        </w:trPr>
        <w:tc>
          <w:tcPr>
            <w:tcW w:w="3119" w:type="dxa"/>
            <w:tcBorders>
              <w:top w:val="nil"/>
              <w:left w:val="nil"/>
              <w:bottom w:val="nil"/>
              <w:right w:val="nil"/>
            </w:tcBorders>
            <w:shd w:val="clear" w:color="auto" w:fill="auto"/>
            <w:noWrap/>
            <w:vAlign w:val="bottom"/>
            <w:hideMark/>
          </w:tcPr>
          <w:p w14:paraId="758F9A37" w14:textId="6789CBAA" w:rsidR="000B401E" w:rsidRPr="00697613" w:rsidRDefault="000B401E" w:rsidP="00266DE5">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Current smoker</w:t>
            </w:r>
          </w:p>
        </w:tc>
        <w:tc>
          <w:tcPr>
            <w:tcW w:w="3331" w:type="dxa"/>
            <w:tcBorders>
              <w:top w:val="nil"/>
              <w:left w:val="nil"/>
              <w:bottom w:val="nil"/>
              <w:right w:val="nil"/>
            </w:tcBorders>
            <w:shd w:val="clear" w:color="auto" w:fill="auto"/>
            <w:noWrap/>
            <w:vAlign w:val="bottom"/>
            <w:hideMark/>
          </w:tcPr>
          <w:p w14:paraId="4F3266B0" w14:textId="1142C82C"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129</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296</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30.6</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46C3A5DB" w14:textId="4A05FCD3"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23</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636</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40.2</w:t>
            </w:r>
            <w:r>
              <w:rPr>
                <w:rFonts w:ascii="Calibri" w:eastAsia="Times New Roman" w:hAnsi="Calibri" w:cs="Times New Roman"/>
                <w:color w:val="000000"/>
                <w:lang w:eastAsia="en-GB"/>
              </w:rPr>
              <w:t>%)</w:t>
            </w:r>
          </w:p>
        </w:tc>
      </w:tr>
      <w:tr w:rsidR="000B401E" w:rsidRPr="00697613" w14:paraId="566B98D5" w14:textId="77777777" w:rsidTr="00FE6A77">
        <w:trPr>
          <w:trHeight w:val="300"/>
        </w:trPr>
        <w:tc>
          <w:tcPr>
            <w:tcW w:w="3119" w:type="dxa"/>
            <w:tcBorders>
              <w:top w:val="nil"/>
              <w:left w:val="nil"/>
              <w:bottom w:val="nil"/>
              <w:right w:val="nil"/>
            </w:tcBorders>
            <w:shd w:val="clear" w:color="auto" w:fill="auto"/>
            <w:noWrap/>
            <w:vAlign w:val="bottom"/>
            <w:hideMark/>
          </w:tcPr>
          <w:p w14:paraId="753278E5" w14:textId="62C1175F" w:rsidR="000B401E" w:rsidRPr="00697613" w:rsidRDefault="000B401E" w:rsidP="00206FF1">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Raised cardiac markers</w:t>
            </w:r>
            <w:r>
              <w:rPr>
                <w:rFonts w:ascii="Calibri" w:eastAsia="Times New Roman" w:hAnsi="Calibri" w:cs="Times New Roman"/>
                <w:b/>
                <w:color w:val="000000"/>
                <w:lang w:eastAsia="en-GB"/>
              </w:rPr>
              <w:t xml:space="preserve">* </w:t>
            </w:r>
            <w:r w:rsidRPr="00697613">
              <w:rPr>
                <w:rFonts w:ascii="Calibri" w:eastAsia="Times New Roman" w:hAnsi="Calibri" w:cs="Times New Roman"/>
                <w:b/>
                <w:color w:val="000000"/>
                <w:lang w:eastAsia="en-GB"/>
              </w:rPr>
              <w:t>(n=481</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849)</w:t>
            </w:r>
          </w:p>
        </w:tc>
        <w:tc>
          <w:tcPr>
            <w:tcW w:w="3331" w:type="dxa"/>
            <w:tcBorders>
              <w:top w:val="nil"/>
              <w:left w:val="nil"/>
              <w:bottom w:val="nil"/>
              <w:right w:val="nil"/>
            </w:tcBorders>
            <w:shd w:val="clear" w:color="auto" w:fill="auto"/>
            <w:noWrap/>
            <w:vAlign w:val="bottom"/>
            <w:hideMark/>
          </w:tcPr>
          <w:p w14:paraId="513151F0" w14:textId="24AA86DB"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365</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730</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91.8</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51FC4839" w14:textId="3D045640"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51</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206</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92.2</w:t>
            </w:r>
            <w:r>
              <w:rPr>
                <w:rFonts w:ascii="Calibri" w:eastAsia="Times New Roman" w:hAnsi="Calibri" w:cs="Times New Roman"/>
                <w:color w:val="000000"/>
                <w:lang w:eastAsia="en-GB"/>
              </w:rPr>
              <w:t>%)</w:t>
            </w:r>
          </w:p>
        </w:tc>
      </w:tr>
      <w:tr w:rsidR="000B401E" w:rsidRPr="00697613" w14:paraId="05341B7C" w14:textId="77777777" w:rsidTr="00FE6A77">
        <w:trPr>
          <w:trHeight w:val="300"/>
        </w:trPr>
        <w:tc>
          <w:tcPr>
            <w:tcW w:w="3119" w:type="dxa"/>
            <w:tcBorders>
              <w:top w:val="nil"/>
              <w:left w:val="nil"/>
              <w:bottom w:val="nil"/>
              <w:right w:val="nil"/>
            </w:tcBorders>
            <w:shd w:val="clear" w:color="auto" w:fill="auto"/>
            <w:noWrap/>
            <w:vAlign w:val="bottom"/>
            <w:hideMark/>
          </w:tcPr>
          <w:p w14:paraId="71578D2E" w14:textId="282A3E49" w:rsidR="000B401E" w:rsidRPr="00697613" w:rsidRDefault="000B401E" w:rsidP="00460293">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b/>
                <w:color w:val="000000"/>
                <w:lang w:eastAsia="en-GB"/>
              </w:rPr>
              <w:t>ST segment deviation</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 xml:space="preserve"> (n=413</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253)</w:t>
            </w:r>
          </w:p>
        </w:tc>
        <w:tc>
          <w:tcPr>
            <w:tcW w:w="3331" w:type="dxa"/>
            <w:tcBorders>
              <w:top w:val="nil"/>
              <w:left w:val="nil"/>
              <w:bottom w:val="nil"/>
              <w:right w:val="nil"/>
            </w:tcBorders>
            <w:shd w:val="clear" w:color="auto" w:fill="auto"/>
            <w:noWrap/>
            <w:vAlign w:val="bottom"/>
            <w:hideMark/>
          </w:tcPr>
          <w:p w14:paraId="37E4E50F" w14:textId="6A6DB528"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221</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205</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60.7</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64F0CEA2" w14:textId="0DCBAC8E"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27</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165</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55.3</w:t>
            </w:r>
            <w:r>
              <w:rPr>
                <w:rFonts w:ascii="Calibri" w:eastAsia="Times New Roman" w:hAnsi="Calibri" w:cs="Times New Roman"/>
                <w:color w:val="000000"/>
                <w:lang w:eastAsia="en-GB"/>
              </w:rPr>
              <w:t>%)</w:t>
            </w:r>
          </w:p>
        </w:tc>
      </w:tr>
      <w:tr w:rsidR="000B401E" w:rsidRPr="00697613" w14:paraId="51FE9CA3" w14:textId="77777777" w:rsidTr="00FE6A77">
        <w:trPr>
          <w:trHeight w:val="300"/>
        </w:trPr>
        <w:tc>
          <w:tcPr>
            <w:tcW w:w="3119" w:type="dxa"/>
            <w:tcBorders>
              <w:top w:val="nil"/>
              <w:left w:val="nil"/>
              <w:bottom w:val="nil"/>
              <w:right w:val="nil"/>
            </w:tcBorders>
            <w:shd w:val="clear" w:color="auto" w:fill="auto"/>
            <w:noWrap/>
            <w:vAlign w:val="bottom"/>
            <w:hideMark/>
          </w:tcPr>
          <w:p w14:paraId="27D1CC56" w14:textId="59A78213" w:rsidR="000B401E" w:rsidRPr="00697613" w:rsidRDefault="000B401E" w:rsidP="008D3545">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Use of diuretic in hospital</w:t>
            </w:r>
            <w:r>
              <w:rPr>
                <w:rFonts w:ascii="Calibri" w:eastAsia="Times New Roman" w:hAnsi="Calibri" w:cs="Times New Roman"/>
                <w:b/>
                <w:color w:val="000000"/>
                <w:lang w:eastAsia="en-GB"/>
              </w:rPr>
              <w:t xml:space="preserve">* </w:t>
            </w:r>
            <w:r w:rsidRPr="00697613">
              <w:rPr>
                <w:rFonts w:ascii="Calibri" w:eastAsia="Times New Roman" w:hAnsi="Calibri" w:cs="Times New Roman"/>
                <w:b/>
                <w:color w:val="000000"/>
                <w:lang w:eastAsia="en-GB"/>
              </w:rPr>
              <w:t>(n=481</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849)</w:t>
            </w:r>
          </w:p>
        </w:tc>
        <w:tc>
          <w:tcPr>
            <w:tcW w:w="3331" w:type="dxa"/>
            <w:tcBorders>
              <w:top w:val="nil"/>
              <w:left w:val="nil"/>
              <w:bottom w:val="nil"/>
              <w:right w:val="nil"/>
            </w:tcBorders>
            <w:shd w:val="clear" w:color="auto" w:fill="auto"/>
            <w:noWrap/>
            <w:vAlign w:val="bottom"/>
            <w:hideMark/>
          </w:tcPr>
          <w:p w14:paraId="1BCDA5DA" w14:textId="0A35FF7A"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93</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116</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22.0</w:t>
            </w:r>
            <w:r>
              <w:rPr>
                <w:rFonts w:ascii="Calibri" w:eastAsia="Times New Roman" w:hAnsi="Calibri" w:cs="Times New Roman"/>
                <w:color w:val="000000"/>
                <w:lang w:eastAsia="en-GB"/>
              </w:rPr>
              <w:t>%)</w:t>
            </w:r>
          </w:p>
        </w:tc>
        <w:tc>
          <w:tcPr>
            <w:tcW w:w="3331" w:type="dxa"/>
            <w:tcBorders>
              <w:top w:val="nil"/>
              <w:left w:val="nil"/>
              <w:bottom w:val="nil"/>
              <w:right w:val="nil"/>
            </w:tcBorders>
            <w:shd w:val="clear" w:color="auto" w:fill="auto"/>
            <w:noWrap/>
            <w:vAlign w:val="bottom"/>
            <w:hideMark/>
          </w:tcPr>
          <w:p w14:paraId="7D6976C7" w14:textId="5496A65D" w:rsidR="000B401E" w:rsidRPr="00697613" w:rsidRDefault="000B401E" w:rsidP="008318ED">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color w:val="000000"/>
                <w:lang w:eastAsia="en-GB"/>
              </w:rPr>
              <w:t>19</w:t>
            </w:r>
            <w:r>
              <w:rPr>
                <w:rFonts w:ascii="Calibri" w:eastAsia="Times New Roman" w:hAnsi="Calibri" w:cs="Times New Roman"/>
                <w:color w:val="000000"/>
                <w:lang w:eastAsia="en-GB"/>
              </w:rPr>
              <w:t>,</w:t>
            </w:r>
            <w:r w:rsidRPr="00697613">
              <w:rPr>
                <w:rFonts w:ascii="Calibri" w:eastAsia="Times New Roman" w:hAnsi="Calibri" w:cs="Times New Roman"/>
                <w:color w:val="000000"/>
                <w:lang w:eastAsia="en-GB"/>
              </w:rPr>
              <w:t>069</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32.5</w:t>
            </w:r>
            <w:r>
              <w:rPr>
                <w:rFonts w:ascii="Calibri" w:eastAsia="Times New Roman" w:hAnsi="Calibri" w:cs="Times New Roman"/>
                <w:color w:val="000000"/>
                <w:lang w:eastAsia="en-GB"/>
              </w:rPr>
              <w:t>%)</w:t>
            </w:r>
          </w:p>
        </w:tc>
      </w:tr>
      <w:tr w:rsidR="000B401E" w:rsidRPr="00697613" w14:paraId="31B05E14" w14:textId="77777777" w:rsidTr="00FE6A77">
        <w:trPr>
          <w:trHeight w:val="300"/>
        </w:trPr>
        <w:tc>
          <w:tcPr>
            <w:tcW w:w="3119" w:type="dxa"/>
            <w:tcBorders>
              <w:top w:val="nil"/>
              <w:left w:val="nil"/>
              <w:bottom w:val="nil"/>
              <w:right w:val="nil"/>
            </w:tcBorders>
            <w:shd w:val="clear" w:color="auto" w:fill="auto"/>
            <w:noWrap/>
            <w:vAlign w:val="bottom"/>
            <w:hideMark/>
          </w:tcPr>
          <w:p w14:paraId="368C9F31" w14:textId="71395E4E" w:rsidR="000B401E" w:rsidRPr="00697613" w:rsidRDefault="000B401E" w:rsidP="008D3545">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Mean heart rate</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 xml:space="preserve"> (n=433</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721)</w:t>
            </w:r>
          </w:p>
        </w:tc>
        <w:tc>
          <w:tcPr>
            <w:tcW w:w="3331" w:type="dxa"/>
            <w:tcBorders>
              <w:top w:val="nil"/>
              <w:left w:val="nil"/>
              <w:bottom w:val="nil"/>
              <w:right w:val="nil"/>
            </w:tcBorders>
            <w:shd w:val="clear" w:color="auto" w:fill="auto"/>
            <w:noWrap/>
            <w:vAlign w:val="bottom"/>
            <w:hideMark/>
          </w:tcPr>
          <w:p w14:paraId="37CF2647" w14:textId="32791CB8"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80.2</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21.9</w:t>
            </w:r>
          </w:p>
        </w:tc>
        <w:tc>
          <w:tcPr>
            <w:tcW w:w="3331" w:type="dxa"/>
            <w:tcBorders>
              <w:top w:val="nil"/>
              <w:left w:val="nil"/>
              <w:bottom w:val="nil"/>
              <w:right w:val="nil"/>
            </w:tcBorders>
            <w:shd w:val="clear" w:color="auto" w:fill="auto"/>
            <w:noWrap/>
            <w:vAlign w:val="bottom"/>
            <w:hideMark/>
          </w:tcPr>
          <w:p w14:paraId="07285778" w14:textId="6B4F9E00"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87.2</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23.7</w:t>
            </w:r>
          </w:p>
        </w:tc>
      </w:tr>
      <w:tr w:rsidR="000B401E" w:rsidRPr="00697613" w14:paraId="399654B6" w14:textId="77777777" w:rsidTr="00FE6A77">
        <w:trPr>
          <w:trHeight w:val="300"/>
        </w:trPr>
        <w:tc>
          <w:tcPr>
            <w:tcW w:w="3119" w:type="dxa"/>
            <w:tcBorders>
              <w:top w:val="nil"/>
              <w:left w:val="nil"/>
              <w:right w:val="nil"/>
            </w:tcBorders>
            <w:shd w:val="clear" w:color="auto" w:fill="auto"/>
            <w:noWrap/>
            <w:vAlign w:val="bottom"/>
            <w:hideMark/>
          </w:tcPr>
          <w:p w14:paraId="1D83D1F3" w14:textId="686D5A10" w:rsidR="000B401E" w:rsidRPr="00697613" w:rsidRDefault="000B401E" w:rsidP="008D3545">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Mean systolic blood pressure</w:t>
            </w:r>
            <w:r>
              <w:rPr>
                <w:rFonts w:ascii="Calibri" w:eastAsia="Times New Roman" w:hAnsi="Calibri" w:cs="Times New Roman"/>
                <w:b/>
                <w:color w:val="000000"/>
                <w:lang w:eastAsia="en-GB"/>
              </w:rPr>
              <w:t xml:space="preserve">* </w:t>
            </w:r>
            <w:r w:rsidRPr="00697613">
              <w:rPr>
                <w:rFonts w:ascii="Calibri" w:eastAsia="Times New Roman" w:hAnsi="Calibri" w:cs="Times New Roman"/>
                <w:b/>
                <w:color w:val="000000"/>
                <w:lang w:eastAsia="en-GB"/>
              </w:rPr>
              <w:t>(n=432</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854)</w:t>
            </w:r>
          </w:p>
        </w:tc>
        <w:tc>
          <w:tcPr>
            <w:tcW w:w="3331" w:type="dxa"/>
            <w:tcBorders>
              <w:top w:val="nil"/>
              <w:left w:val="nil"/>
              <w:right w:val="nil"/>
            </w:tcBorders>
            <w:shd w:val="clear" w:color="auto" w:fill="auto"/>
            <w:noWrap/>
            <w:vAlign w:val="bottom"/>
            <w:hideMark/>
          </w:tcPr>
          <w:p w14:paraId="35D3007D" w14:textId="4624FF97"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139.9</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28.6</w:t>
            </w:r>
          </w:p>
        </w:tc>
        <w:tc>
          <w:tcPr>
            <w:tcW w:w="3331" w:type="dxa"/>
            <w:tcBorders>
              <w:top w:val="nil"/>
              <w:left w:val="nil"/>
              <w:right w:val="nil"/>
            </w:tcBorders>
            <w:shd w:val="clear" w:color="auto" w:fill="auto"/>
            <w:noWrap/>
            <w:vAlign w:val="bottom"/>
            <w:hideMark/>
          </w:tcPr>
          <w:p w14:paraId="2F4D0A71" w14:textId="146E0D4A" w:rsidR="000B401E" w:rsidRPr="00697613" w:rsidRDefault="000B401E" w:rsidP="008318ED">
            <w:pPr>
              <w:spacing w:after="0" w:line="240" w:lineRule="auto"/>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138.2</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29</w:t>
            </w:r>
          </w:p>
        </w:tc>
      </w:tr>
      <w:tr w:rsidR="000B401E" w:rsidRPr="00697613" w14:paraId="1B3E3757" w14:textId="77777777" w:rsidTr="00FE6A77">
        <w:trPr>
          <w:trHeight w:val="300"/>
        </w:trPr>
        <w:tc>
          <w:tcPr>
            <w:tcW w:w="3119" w:type="dxa"/>
            <w:tcBorders>
              <w:top w:val="nil"/>
              <w:left w:val="nil"/>
              <w:bottom w:val="single" w:sz="4" w:space="0" w:color="auto"/>
              <w:right w:val="nil"/>
            </w:tcBorders>
            <w:shd w:val="clear" w:color="auto" w:fill="auto"/>
            <w:noWrap/>
            <w:vAlign w:val="bottom"/>
            <w:hideMark/>
          </w:tcPr>
          <w:p w14:paraId="7CB558E4" w14:textId="5D0083A8" w:rsidR="000B401E" w:rsidRPr="00697613" w:rsidRDefault="000B401E" w:rsidP="008318ED">
            <w:pPr>
              <w:spacing w:after="0" w:line="240" w:lineRule="auto"/>
              <w:contextualSpacing/>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Mean serum creatinine</w:t>
            </w:r>
            <w:r>
              <w:rPr>
                <w:rFonts w:ascii="Calibri" w:eastAsia="Times New Roman" w:hAnsi="Calibri" w:cs="Times New Roman"/>
                <w:b/>
                <w:color w:val="000000"/>
                <w:lang w:eastAsia="en-GB"/>
              </w:rPr>
              <w:t xml:space="preserve">* </w:t>
            </w:r>
            <w:r w:rsidRPr="00697613">
              <w:rPr>
                <w:rFonts w:ascii="Calibri" w:eastAsia="Times New Roman" w:hAnsi="Calibri" w:cs="Times New Roman"/>
                <w:b/>
                <w:color w:val="000000"/>
                <w:lang w:eastAsia="en-GB"/>
              </w:rPr>
              <w:t>(n=287</w:t>
            </w:r>
            <w:r>
              <w:rPr>
                <w:rFonts w:ascii="Calibri" w:eastAsia="Times New Roman" w:hAnsi="Calibri" w:cs="Times New Roman"/>
                <w:b/>
                <w:color w:val="000000"/>
                <w:lang w:eastAsia="en-GB"/>
              </w:rPr>
              <w:t>,</w:t>
            </w:r>
            <w:r w:rsidRPr="00697613">
              <w:rPr>
                <w:rFonts w:ascii="Calibri" w:eastAsia="Times New Roman" w:hAnsi="Calibri" w:cs="Times New Roman"/>
                <w:b/>
                <w:color w:val="000000"/>
                <w:lang w:eastAsia="en-GB"/>
              </w:rPr>
              <w:t>893)</w:t>
            </w:r>
          </w:p>
        </w:tc>
        <w:tc>
          <w:tcPr>
            <w:tcW w:w="3331" w:type="dxa"/>
            <w:tcBorders>
              <w:top w:val="nil"/>
              <w:left w:val="nil"/>
              <w:bottom w:val="single" w:sz="4" w:space="0" w:color="auto"/>
              <w:right w:val="nil"/>
            </w:tcBorders>
            <w:shd w:val="clear" w:color="auto" w:fill="auto"/>
            <w:noWrap/>
            <w:vAlign w:val="bottom"/>
            <w:hideMark/>
          </w:tcPr>
          <w:p w14:paraId="703A583C" w14:textId="77C7B193" w:rsidR="000B401E" w:rsidRPr="00697613" w:rsidRDefault="000B401E" w:rsidP="008318ED">
            <w:pPr>
              <w:spacing w:after="0" w:line="240" w:lineRule="auto"/>
              <w:contextualSpacing/>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101</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56.6</w:t>
            </w:r>
          </w:p>
        </w:tc>
        <w:tc>
          <w:tcPr>
            <w:tcW w:w="3331" w:type="dxa"/>
            <w:tcBorders>
              <w:top w:val="nil"/>
              <w:left w:val="nil"/>
              <w:bottom w:val="single" w:sz="4" w:space="0" w:color="auto"/>
              <w:right w:val="nil"/>
            </w:tcBorders>
            <w:shd w:val="clear" w:color="auto" w:fill="auto"/>
            <w:noWrap/>
            <w:vAlign w:val="bottom"/>
            <w:hideMark/>
          </w:tcPr>
          <w:p w14:paraId="0B5D742A" w14:textId="42F443AC" w:rsidR="000B401E" w:rsidRPr="00697613" w:rsidRDefault="000B401E" w:rsidP="008318ED">
            <w:pPr>
              <w:spacing w:after="0" w:line="240" w:lineRule="auto"/>
              <w:contextualSpacing/>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103.4</w:t>
            </w:r>
            <w:r>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58.3</w:t>
            </w:r>
          </w:p>
        </w:tc>
      </w:tr>
    </w:tbl>
    <w:p w14:paraId="5A6A23B7" w14:textId="77777777" w:rsidR="00230D94" w:rsidRDefault="00230D94" w:rsidP="008318ED">
      <w:pPr>
        <w:contextualSpacing/>
        <w:rPr>
          <w:b/>
        </w:rPr>
      </w:pPr>
    </w:p>
    <w:p w14:paraId="34E8FFB8" w14:textId="37DEA086" w:rsidR="00230D94" w:rsidRDefault="00CF283D" w:rsidP="008318ED">
      <w:pPr>
        <w:contextualSpacing/>
        <w:rPr>
          <w:rFonts w:ascii="Calibri" w:eastAsia="Times New Roman" w:hAnsi="Calibri" w:cs="Times New Roman"/>
          <w:color w:val="000000"/>
          <w:lang w:eastAsia="en-GB"/>
        </w:rPr>
      </w:pPr>
      <w:r w:rsidRPr="001B1754">
        <w:lastRenderedPageBreak/>
        <w:t xml:space="preserve">* Mean </w:t>
      </w:r>
      <w:r w:rsidR="007217FF" w:rsidRPr="00AD03E8">
        <w:rPr>
          <w:rFonts w:ascii="Calibri" w:eastAsia="Times New Roman" w:hAnsi="Calibri" w:cs="Times New Roman"/>
          <w:color w:val="000000"/>
          <w:lang w:eastAsia="en-GB"/>
        </w:rPr>
        <w:t>±</w:t>
      </w:r>
      <w:r>
        <w:rPr>
          <w:rFonts w:ascii="Calibri" w:eastAsia="Times New Roman" w:hAnsi="Calibri" w:cs="Times New Roman"/>
          <w:color w:val="000000"/>
          <w:lang w:eastAsia="en-GB"/>
        </w:rPr>
        <w:t>SD</w:t>
      </w:r>
    </w:p>
    <w:p w14:paraId="61118705" w14:textId="1C91C8A0" w:rsidR="00176EA6" w:rsidRDefault="00176EA6" w:rsidP="008318ED">
      <w:pPr>
        <w:contextualSpacing/>
        <w:rPr>
          <w:b/>
        </w:rPr>
      </w:pPr>
      <w:r>
        <w:rPr>
          <w:rFonts w:ascii="Calibri" w:eastAsia="Times New Roman" w:hAnsi="Calibri" w:cs="Times New Roman"/>
          <w:color w:val="000000"/>
          <w:lang w:eastAsia="en-GB"/>
        </w:rPr>
        <w:t>COPD, chronic obstructive pulmonary disease; MI, myocardial infarction; STEMI, ST-segment elevation myocardial infarction; non-STEMI, non-ST-segment elevation myocardial infarction.</w:t>
      </w:r>
    </w:p>
    <w:p w14:paraId="69A70052" w14:textId="77777777" w:rsidR="00230D94" w:rsidRDefault="00230D94" w:rsidP="006317C7">
      <w:pPr>
        <w:rPr>
          <w:b/>
        </w:rPr>
      </w:pPr>
    </w:p>
    <w:p w14:paraId="2EC9662E" w14:textId="77777777" w:rsidR="00176EA6" w:rsidRDefault="00176EA6" w:rsidP="006317C7">
      <w:pPr>
        <w:rPr>
          <w:b/>
        </w:rPr>
      </w:pPr>
    </w:p>
    <w:p w14:paraId="2FA9BFA3" w14:textId="77777777" w:rsidR="00B74B27" w:rsidRDefault="00B74B27" w:rsidP="006317C7">
      <w:pPr>
        <w:rPr>
          <w:b/>
        </w:rPr>
      </w:pPr>
    </w:p>
    <w:p w14:paraId="1E29942D" w14:textId="77777777" w:rsidR="00B74B27" w:rsidRDefault="00B74B27" w:rsidP="006317C7">
      <w:pPr>
        <w:rPr>
          <w:b/>
        </w:rPr>
      </w:pPr>
    </w:p>
    <w:p w14:paraId="3C265286" w14:textId="77777777" w:rsidR="00B74B27" w:rsidRDefault="00B74B27" w:rsidP="006317C7">
      <w:pPr>
        <w:rPr>
          <w:b/>
        </w:rPr>
      </w:pPr>
    </w:p>
    <w:p w14:paraId="25389FCB" w14:textId="77777777" w:rsidR="00B74B27" w:rsidRDefault="00B74B27" w:rsidP="006317C7">
      <w:pPr>
        <w:rPr>
          <w:b/>
        </w:rPr>
      </w:pPr>
    </w:p>
    <w:p w14:paraId="085702AB" w14:textId="77777777" w:rsidR="00B74B27" w:rsidRDefault="00B74B27" w:rsidP="006317C7">
      <w:pPr>
        <w:rPr>
          <w:b/>
        </w:rPr>
      </w:pPr>
    </w:p>
    <w:p w14:paraId="0D0E1E62" w14:textId="77777777" w:rsidR="00B74B27" w:rsidRDefault="00B74B27" w:rsidP="006317C7">
      <w:pPr>
        <w:rPr>
          <w:b/>
        </w:rPr>
      </w:pPr>
    </w:p>
    <w:p w14:paraId="71B05B48" w14:textId="77777777" w:rsidR="00B74B27" w:rsidRDefault="00B74B27" w:rsidP="006317C7">
      <w:pPr>
        <w:rPr>
          <w:b/>
        </w:rPr>
      </w:pPr>
    </w:p>
    <w:p w14:paraId="15AAD684" w14:textId="77777777" w:rsidR="00B74B27" w:rsidRDefault="00B74B27" w:rsidP="006317C7">
      <w:pPr>
        <w:rPr>
          <w:b/>
        </w:rPr>
      </w:pPr>
    </w:p>
    <w:p w14:paraId="55F43515" w14:textId="77777777" w:rsidR="00B74B27" w:rsidRDefault="00B74B27" w:rsidP="006317C7">
      <w:pPr>
        <w:rPr>
          <w:b/>
        </w:rPr>
      </w:pPr>
    </w:p>
    <w:p w14:paraId="14A54A23" w14:textId="77777777" w:rsidR="00B74B27" w:rsidRDefault="00B74B27" w:rsidP="006317C7">
      <w:pPr>
        <w:rPr>
          <w:b/>
        </w:rPr>
      </w:pPr>
    </w:p>
    <w:p w14:paraId="2419DC96" w14:textId="77777777" w:rsidR="00B74B27" w:rsidRDefault="00B74B27" w:rsidP="006317C7">
      <w:pPr>
        <w:rPr>
          <w:b/>
        </w:rPr>
      </w:pPr>
    </w:p>
    <w:p w14:paraId="0F301EFE" w14:textId="77777777" w:rsidR="00B74B27" w:rsidRDefault="00B74B27" w:rsidP="006317C7">
      <w:pPr>
        <w:rPr>
          <w:b/>
        </w:rPr>
      </w:pPr>
    </w:p>
    <w:p w14:paraId="4421A81A" w14:textId="77777777" w:rsidR="00B74B27" w:rsidRDefault="00B74B27" w:rsidP="006317C7">
      <w:pPr>
        <w:rPr>
          <w:b/>
        </w:rPr>
      </w:pPr>
    </w:p>
    <w:p w14:paraId="5A3ABF44" w14:textId="77777777" w:rsidR="00B74B27" w:rsidRDefault="00B74B27" w:rsidP="006317C7">
      <w:pPr>
        <w:rPr>
          <w:b/>
        </w:rPr>
      </w:pPr>
    </w:p>
    <w:p w14:paraId="1AC87B08" w14:textId="77777777" w:rsidR="00B74B27" w:rsidRDefault="00B74B27" w:rsidP="006317C7">
      <w:pPr>
        <w:rPr>
          <w:b/>
        </w:rPr>
      </w:pPr>
    </w:p>
    <w:p w14:paraId="1824A7E4" w14:textId="77777777" w:rsidR="00B74B27" w:rsidRDefault="00B74B27" w:rsidP="006317C7">
      <w:pPr>
        <w:rPr>
          <w:b/>
        </w:rPr>
      </w:pPr>
    </w:p>
    <w:p w14:paraId="5149A254" w14:textId="77777777" w:rsidR="00B74B27" w:rsidRDefault="00B74B27" w:rsidP="006317C7">
      <w:pPr>
        <w:rPr>
          <w:b/>
        </w:rPr>
      </w:pPr>
    </w:p>
    <w:p w14:paraId="10E55BD1" w14:textId="77777777" w:rsidR="00B74B27" w:rsidRDefault="00B74B27" w:rsidP="006317C7">
      <w:pPr>
        <w:rPr>
          <w:b/>
        </w:rPr>
      </w:pPr>
    </w:p>
    <w:p w14:paraId="4A001899" w14:textId="77777777" w:rsidR="00B74B27" w:rsidRDefault="00B74B27" w:rsidP="006317C7">
      <w:pPr>
        <w:rPr>
          <w:b/>
        </w:rPr>
      </w:pPr>
    </w:p>
    <w:p w14:paraId="00BC7DDA" w14:textId="77777777" w:rsidR="00B74B27" w:rsidRDefault="00B74B27" w:rsidP="006317C7">
      <w:pPr>
        <w:rPr>
          <w:b/>
        </w:rPr>
      </w:pPr>
    </w:p>
    <w:p w14:paraId="5A34C69F" w14:textId="77777777" w:rsidR="00B74B27" w:rsidRDefault="00B74B27" w:rsidP="006317C7">
      <w:pPr>
        <w:rPr>
          <w:b/>
        </w:rPr>
      </w:pPr>
    </w:p>
    <w:p w14:paraId="35B4A4F8" w14:textId="77777777" w:rsidR="00B74B27" w:rsidRDefault="00B74B27" w:rsidP="006317C7">
      <w:pPr>
        <w:rPr>
          <w:b/>
        </w:rPr>
      </w:pPr>
    </w:p>
    <w:p w14:paraId="6E298FEA" w14:textId="77777777" w:rsidR="00B74B27" w:rsidRDefault="00B74B27" w:rsidP="006317C7">
      <w:pPr>
        <w:rPr>
          <w:b/>
        </w:rPr>
      </w:pPr>
    </w:p>
    <w:p w14:paraId="4B82EB55" w14:textId="77777777" w:rsidR="00B74B27" w:rsidRDefault="00B74B27" w:rsidP="006317C7">
      <w:pPr>
        <w:rPr>
          <w:b/>
        </w:rPr>
      </w:pPr>
    </w:p>
    <w:p w14:paraId="7F61AC07" w14:textId="77777777" w:rsidR="00176EA6" w:rsidRDefault="00176EA6" w:rsidP="006317C7">
      <w:pPr>
        <w:rPr>
          <w:b/>
        </w:rPr>
      </w:pPr>
    </w:p>
    <w:p w14:paraId="6F9ABE18" w14:textId="1D7E044A" w:rsidR="006317C7" w:rsidRPr="00697613" w:rsidRDefault="006317C7" w:rsidP="006317C7">
      <w:r w:rsidRPr="00697613">
        <w:rPr>
          <w:b/>
        </w:rPr>
        <w:lastRenderedPageBreak/>
        <w:t xml:space="preserve">Table 2 </w:t>
      </w:r>
      <w:r w:rsidRPr="00697613">
        <w:t>Predicted and observed mortality using normal GRACE model</w:t>
      </w:r>
    </w:p>
    <w:tbl>
      <w:tblPr>
        <w:tblW w:w="7088" w:type="dxa"/>
        <w:tblLook w:val="04A0" w:firstRow="1" w:lastRow="0" w:firstColumn="1" w:lastColumn="0" w:noHBand="0" w:noVBand="1"/>
      </w:tblPr>
      <w:tblGrid>
        <w:gridCol w:w="1340"/>
        <w:gridCol w:w="1637"/>
        <w:gridCol w:w="2126"/>
        <w:gridCol w:w="1985"/>
      </w:tblGrid>
      <w:tr w:rsidR="006317C7" w:rsidRPr="00697613" w14:paraId="185AEC1F" w14:textId="77777777" w:rsidTr="00757175">
        <w:trPr>
          <w:trHeight w:val="300"/>
        </w:trPr>
        <w:tc>
          <w:tcPr>
            <w:tcW w:w="1340" w:type="dxa"/>
            <w:tcBorders>
              <w:top w:val="single" w:sz="4" w:space="0" w:color="auto"/>
              <w:left w:val="nil"/>
              <w:bottom w:val="single" w:sz="4" w:space="0" w:color="auto"/>
              <w:right w:val="nil"/>
            </w:tcBorders>
            <w:shd w:val="clear" w:color="auto" w:fill="auto"/>
            <w:noWrap/>
            <w:vAlign w:val="bottom"/>
            <w:hideMark/>
          </w:tcPr>
          <w:p w14:paraId="1E7BA179" w14:textId="77777777" w:rsidR="006317C7" w:rsidRPr="00697613" w:rsidRDefault="006317C7" w:rsidP="00757175">
            <w:pPr>
              <w:spacing w:after="0" w:line="240" w:lineRule="auto"/>
              <w:rPr>
                <w:rFonts w:ascii="Calibri" w:eastAsia="Times New Roman" w:hAnsi="Calibri" w:cs="Times New Roman"/>
                <w:b/>
                <w:color w:val="000000"/>
                <w:lang w:eastAsia="en-GB"/>
              </w:rPr>
            </w:pPr>
            <w:r w:rsidRPr="00697613">
              <w:rPr>
                <w:rFonts w:ascii="Calibri" w:hAnsi="Calibri"/>
                <w:b/>
                <w:color w:val="000000"/>
              </w:rPr>
              <w:t xml:space="preserve">GRACE predicted risk </w:t>
            </w:r>
            <w:proofErr w:type="spellStart"/>
            <w:r w:rsidRPr="00697613">
              <w:rPr>
                <w:rFonts w:ascii="Calibri" w:hAnsi="Calibri"/>
                <w:b/>
                <w:color w:val="000000"/>
              </w:rPr>
              <w:t>decile</w:t>
            </w:r>
            <w:proofErr w:type="spellEnd"/>
          </w:p>
        </w:tc>
        <w:tc>
          <w:tcPr>
            <w:tcW w:w="1637" w:type="dxa"/>
            <w:tcBorders>
              <w:top w:val="single" w:sz="4" w:space="0" w:color="auto"/>
              <w:left w:val="nil"/>
              <w:bottom w:val="single" w:sz="4" w:space="0" w:color="auto"/>
              <w:right w:val="nil"/>
            </w:tcBorders>
            <w:shd w:val="clear" w:color="auto" w:fill="auto"/>
            <w:noWrap/>
            <w:vAlign w:val="bottom"/>
            <w:hideMark/>
          </w:tcPr>
          <w:p w14:paraId="07EE5116" w14:textId="77777777" w:rsidR="006317C7" w:rsidRPr="00697613" w:rsidRDefault="006317C7" w:rsidP="00757175">
            <w:pPr>
              <w:spacing w:after="0" w:line="240" w:lineRule="auto"/>
              <w:rPr>
                <w:rFonts w:ascii="Calibri" w:eastAsia="Times New Roman" w:hAnsi="Calibri" w:cs="Times New Roman"/>
                <w:b/>
                <w:color w:val="000000"/>
                <w:lang w:eastAsia="en-GB"/>
              </w:rPr>
            </w:pPr>
            <w:r w:rsidRPr="00697613">
              <w:rPr>
                <w:rFonts w:ascii="Calibri" w:hAnsi="Calibri"/>
                <w:b/>
                <w:color w:val="000000"/>
              </w:rPr>
              <w:t>Average predicted mortality (%)</w:t>
            </w:r>
          </w:p>
        </w:tc>
        <w:tc>
          <w:tcPr>
            <w:tcW w:w="2126" w:type="dxa"/>
            <w:tcBorders>
              <w:top w:val="single" w:sz="4" w:space="0" w:color="auto"/>
              <w:left w:val="nil"/>
              <w:bottom w:val="single" w:sz="4" w:space="0" w:color="auto"/>
              <w:right w:val="nil"/>
            </w:tcBorders>
            <w:shd w:val="clear" w:color="auto" w:fill="auto"/>
            <w:noWrap/>
            <w:vAlign w:val="bottom"/>
            <w:hideMark/>
          </w:tcPr>
          <w:p w14:paraId="5CA98053" w14:textId="77777777" w:rsidR="006317C7" w:rsidRPr="00697613" w:rsidRDefault="006317C7" w:rsidP="00757175">
            <w:pPr>
              <w:spacing w:after="0" w:line="240" w:lineRule="auto"/>
              <w:rPr>
                <w:rFonts w:ascii="Calibri" w:eastAsia="Times New Roman" w:hAnsi="Calibri" w:cs="Times New Roman"/>
                <w:b/>
                <w:color w:val="000000"/>
                <w:lang w:eastAsia="en-GB"/>
              </w:rPr>
            </w:pPr>
            <w:r w:rsidRPr="00697613">
              <w:rPr>
                <w:rFonts w:ascii="Calibri" w:hAnsi="Calibri"/>
                <w:b/>
                <w:color w:val="000000"/>
              </w:rPr>
              <w:t>Observed mortality - non-COPD (%)</w:t>
            </w:r>
          </w:p>
        </w:tc>
        <w:tc>
          <w:tcPr>
            <w:tcW w:w="1985" w:type="dxa"/>
            <w:tcBorders>
              <w:top w:val="single" w:sz="4" w:space="0" w:color="auto"/>
              <w:left w:val="nil"/>
              <w:bottom w:val="single" w:sz="4" w:space="0" w:color="auto"/>
              <w:right w:val="nil"/>
            </w:tcBorders>
            <w:shd w:val="clear" w:color="auto" w:fill="auto"/>
            <w:noWrap/>
            <w:vAlign w:val="bottom"/>
            <w:hideMark/>
          </w:tcPr>
          <w:p w14:paraId="6DACC6FE" w14:textId="77777777" w:rsidR="006317C7" w:rsidRPr="00697613" w:rsidRDefault="006317C7" w:rsidP="00757175">
            <w:pPr>
              <w:spacing w:after="0" w:line="240" w:lineRule="auto"/>
              <w:rPr>
                <w:rFonts w:ascii="Calibri" w:eastAsia="Times New Roman" w:hAnsi="Calibri" w:cs="Times New Roman"/>
                <w:b/>
                <w:color w:val="000000"/>
                <w:lang w:eastAsia="en-GB"/>
              </w:rPr>
            </w:pPr>
            <w:r w:rsidRPr="00697613">
              <w:rPr>
                <w:rFonts w:ascii="Calibri" w:hAnsi="Calibri"/>
                <w:b/>
                <w:color w:val="000000"/>
              </w:rPr>
              <w:t>Observed mortality – COPD (%)</w:t>
            </w:r>
          </w:p>
        </w:tc>
      </w:tr>
      <w:tr w:rsidR="006317C7" w:rsidRPr="00697613" w14:paraId="4D579E64" w14:textId="77777777" w:rsidTr="00757175">
        <w:trPr>
          <w:trHeight w:val="300"/>
        </w:trPr>
        <w:tc>
          <w:tcPr>
            <w:tcW w:w="1340" w:type="dxa"/>
            <w:tcBorders>
              <w:top w:val="single" w:sz="4" w:space="0" w:color="auto"/>
              <w:left w:val="nil"/>
              <w:bottom w:val="nil"/>
              <w:right w:val="nil"/>
            </w:tcBorders>
            <w:shd w:val="clear" w:color="auto" w:fill="auto"/>
            <w:noWrap/>
            <w:vAlign w:val="bottom"/>
            <w:hideMark/>
          </w:tcPr>
          <w:p w14:paraId="73211FD3" w14:textId="77777777" w:rsidR="006317C7" w:rsidRPr="00697613" w:rsidRDefault="006317C7" w:rsidP="00757175">
            <w:pPr>
              <w:spacing w:after="0" w:line="240" w:lineRule="auto"/>
              <w:jc w:val="right"/>
              <w:rPr>
                <w:rFonts w:ascii="Calibri" w:eastAsia="Times New Roman" w:hAnsi="Calibri" w:cs="Times New Roman"/>
                <w:b/>
                <w:color w:val="000000"/>
                <w:lang w:eastAsia="en-GB"/>
              </w:rPr>
            </w:pPr>
            <w:r w:rsidRPr="00697613">
              <w:rPr>
                <w:rFonts w:ascii="Calibri" w:hAnsi="Calibri"/>
                <w:b/>
                <w:color w:val="000000"/>
              </w:rPr>
              <w:t>1</w:t>
            </w:r>
          </w:p>
        </w:tc>
        <w:tc>
          <w:tcPr>
            <w:tcW w:w="1637" w:type="dxa"/>
            <w:tcBorders>
              <w:top w:val="single" w:sz="4" w:space="0" w:color="auto"/>
              <w:left w:val="nil"/>
              <w:bottom w:val="nil"/>
              <w:right w:val="nil"/>
            </w:tcBorders>
            <w:shd w:val="clear" w:color="auto" w:fill="auto"/>
            <w:noWrap/>
            <w:vAlign w:val="bottom"/>
            <w:hideMark/>
          </w:tcPr>
          <w:p w14:paraId="58CED531"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1.3</w:t>
            </w:r>
          </w:p>
        </w:tc>
        <w:tc>
          <w:tcPr>
            <w:tcW w:w="2126" w:type="dxa"/>
            <w:tcBorders>
              <w:top w:val="single" w:sz="4" w:space="0" w:color="auto"/>
              <w:left w:val="nil"/>
              <w:bottom w:val="nil"/>
              <w:right w:val="nil"/>
            </w:tcBorders>
            <w:shd w:val="clear" w:color="auto" w:fill="auto"/>
            <w:noWrap/>
            <w:vAlign w:val="bottom"/>
            <w:hideMark/>
          </w:tcPr>
          <w:p w14:paraId="11D5963D"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0.6</w:t>
            </w:r>
          </w:p>
        </w:tc>
        <w:tc>
          <w:tcPr>
            <w:tcW w:w="1985" w:type="dxa"/>
            <w:tcBorders>
              <w:top w:val="single" w:sz="4" w:space="0" w:color="auto"/>
              <w:left w:val="nil"/>
              <w:bottom w:val="nil"/>
              <w:right w:val="nil"/>
            </w:tcBorders>
            <w:shd w:val="clear" w:color="auto" w:fill="auto"/>
            <w:noWrap/>
            <w:vAlign w:val="bottom"/>
            <w:hideMark/>
          </w:tcPr>
          <w:p w14:paraId="49F1690B"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0.8</w:t>
            </w:r>
          </w:p>
        </w:tc>
      </w:tr>
      <w:tr w:rsidR="006317C7" w:rsidRPr="00697613" w14:paraId="61A63D2B" w14:textId="77777777" w:rsidTr="00757175">
        <w:trPr>
          <w:trHeight w:val="300"/>
        </w:trPr>
        <w:tc>
          <w:tcPr>
            <w:tcW w:w="1340" w:type="dxa"/>
            <w:tcBorders>
              <w:top w:val="nil"/>
              <w:left w:val="nil"/>
              <w:bottom w:val="nil"/>
              <w:right w:val="nil"/>
            </w:tcBorders>
            <w:shd w:val="clear" w:color="auto" w:fill="auto"/>
            <w:noWrap/>
            <w:vAlign w:val="bottom"/>
            <w:hideMark/>
          </w:tcPr>
          <w:p w14:paraId="35644289" w14:textId="77777777" w:rsidR="006317C7" w:rsidRPr="00697613" w:rsidRDefault="006317C7" w:rsidP="00757175">
            <w:pPr>
              <w:spacing w:after="0" w:line="240" w:lineRule="auto"/>
              <w:jc w:val="right"/>
              <w:rPr>
                <w:rFonts w:ascii="Calibri" w:eastAsia="Times New Roman" w:hAnsi="Calibri" w:cs="Times New Roman"/>
                <w:b/>
                <w:color w:val="000000"/>
                <w:lang w:eastAsia="en-GB"/>
              </w:rPr>
            </w:pPr>
            <w:r w:rsidRPr="00697613">
              <w:rPr>
                <w:rFonts w:ascii="Calibri" w:hAnsi="Calibri"/>
                <w:b/>
                <w:color w:val="000000"/>
              </w:rPr>
              <w:t>2</w:t>
            </w:r>
          </w:p>
        </w:tc>
        <w:tc>
          <w:tcPr>
            <w:tcW w:w="1637" w:type="dxa"/>
            <w:tcBorders>
              <w:top w:val="nil"/>
              <w:left w:val="nil"/>
              <w:bottom w:val="nil"/>
              <w:right w:val="nil"/>
            </w:tcBorders>
            <w:shd w:val="clear" w:color="auto" w:fill="auto"/>
            <w:noWrap/>
            <w:vAlign w:val="bottom"/>
            <w:hideMark/>
          </w:tcPr>
          <w:p w14:paraId="6259644C"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2.5</w:t>
            </w:r>
          </w:p>
        </w:tc>
        <w:tc>
          <w:tcPr>
            <w:tcW w:w="2126" w:type="dxa"/>
            <w:tcBorders>
              <w:top w:val="nil"/>
              <w:left w:val="nil"/>
              <w:bottom w:val="nil"/>
              <w:right w:val="nil"/>
            </w:tcBorders>
            <w:shd w:val="clear" w:color="auto" w:fill="auto"/>
            <w:noWrap/>
            <w:vAlign w:val="bottom"/>
            <w:hideMark/>
          </w:tcPr>
          <w:p w14:paraId="1A69B258"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1.3</w:t>
            </w:r>
          </w:p>
        </w:tc>
        <w:tc>
          <w:tcPr>
            <w:tcW w:w="1985" w:type="dxa"/>
            <w:tcBorders>
              <w:top w:val="nil"/>
              <w:left w:val="nil"/>
              <w:bottom w:val="nil"/>
              <w:right w:val="nil"/>
            </w:tcBorders>
            <w:shd w:val="clear" w:color="auto" w:fill="auto"/>
            <w:noWrap/>
            <w:vAlign w:val="bottom"/>
            <w:hideMark/>
          </w:tcPr>
          <w:p w14:paraId="63EBA1AC"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2.4</w:t>
            </w:r>
          </w:p>
        </w:tc>
      </w:tr>
      <w:tr w:rsidR="006317C7" w:rsidRPr="00697613" w14:paraId="74DD2214" w14:textId="77777777" w:rsidTr="00757175">
        <w:trPr>
          <w:trHeight w:val="300"/>
        </w:trPr>
        <w:tc>
          <w:tcPr>
            <w:tcW w:w="1340" w:type="dxa"/>
            <w:tcBorders>
              <w:top w:val="nil"/>
              <w:left w:val="nil"/>
              <w:bottom w:val="nil"/>
              <w:right w:val="nil"/>
            </w:tcBorders>
            <w:shd w:val="clear" w:color="auto" w:fill="auto"/>
            <w:noWrap/>
            <w:vAlign w:val="bottom"/>
            <w:hideMark/>
          </w:tcPr>
          <w:p w14:paraId="418573DC" w14:textId="77777777" w:rsidR="006317C7" w:rsidRPr="00697613" w:rsidRDefault="006317C7" w:rsidP="00757175">
            <w:pPr>
              <w:spacing w:after="0" w:line="240" w:lineRule="auto"/>
              <w:jc w:val="right"/>
              <w:rPr>
                <w:rFonts w:ascii="Calibri" w:eastAsia="Times New Roman" w:hAnsi="Calibri" w:cs="Times New Roman"/>
                <w:b/>
                <w:color w:val="000000"/>
                <w:lang w:eastAsia="en-GB"/>
              </w:rPr>
            </w:pPr>
            <w:r w:rsidRPr="00697613">
              <w:rPr>
                <w:rFonts w:ascii="Calibri" w:hAnsi="Calibri"/>
                <w:b/>
                <w:color w:val="000000"/>
              </w:rPr>
              <w:t>3</w:t>
            </w:r>
          </w:p>
        </w:tc>
        <w:tc>
          <w:tcPr>
            <w:tcW w:w="1637" w:type="dxa"/>
            <w:tcBorders>
              <w:top w:val="nil"/>
              <w:left w:val="nil"/>
              <w:bottom w:val="nil"/>
              <w:right w:val="nil"/>
            </w:tcBorders>
            <w:shd w:val="clear" w:color="auto" w:fill="auto"/>
            <w:noWrap/>
            <w:vAlign w:val="bottom"/>
            <w:hideMark/>
          </w:tcPr>
          <w:p w14:paraId="37BAA593"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4.0</w:t>
            </w:r>
          </w:p>
        </w:tc>
        <w:tc>
          <w:tcPr>
            <w:tcW w:w="2126" w:type="dxa"/>
            <w:tcBorders>
              <w:top w:val="nil"/>
              <w:left w:val="nil"/>
              <w:bottom w:val="nil"/>
              <w:right w:val="nil"/>
            </w:tcBorders>
            <w:shd w:val="clear" w:color="auto" w:fill="auto"/>
            <w:noWrap/>
            <w:vAlign w:val="bottom"/>
            <w:hideMark/>
          </w:tcPr>
          <w:p w14:paraId="0E6ECC66"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2.4</w:t>
            </w:r>
          </w:p>
        </w:tc>
        <w:tc>
          <w:tcPr>
            <w:tcW w:w="1985" w:type="dxa"/>
            <w:tcBorders>
              <w:top w:val="nil"/>
              <w:left w:val="nil"/>
              <w:bottom w:val="nil"/>
              <w:right w:val="nil"/>
            </w:tcBorders>
            <w:shd w:val="clear" w:color="auto" w:fill="auto"/>
            <w:noWrap/>
            <w:vAlign w:val="bottom"/>
            <w:hideMark/>
          </w:tcPr>
          <w:p w14:paraId="4BA43048"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4.6</w:t>
            </w:r>
          </w:p>
        </w:tc>
      </w:tr>
      <w:tr w:rsidR="006317C7" w:rsidRPr="00697613" w14:paraId="70BA7EE5" w14:textId="77777777" w:rsidTr="00757175">
        <w:trPr>
          <w:trHeight w:val="300"/>
        </w:trPr>
        <w:tc>
          <w:tcPr>
            <w:tcW w:w="1340" w:type="dxa"/>
            <w:tcBorders>
              <w:top w:val="nil"/>
              <w:left w:val="nil"/>
              <w:bottom w:val="nil"/>
              <w:right w:val="nil"/>
            </w:tcBorders>
            <w:shd w:val="clear" w:color="auto" w:fill="auto"/>
            <w:noWrap/>
            <w:vAlign w:val="bottom"/>
            <w:hideMark/>
          </w:tcPr>
          <w:p w14:paraId="627156FE" w14:textId="77777777" w:rsidR="006317C7" w:rsidRPr="00697613" w:rsidRDefault="006317C7" w:rsidP="00757175">
            <w:pPr>
              <w:spacing w:after="0" w:line="240" w:lineRule="auto"/>
              <w:jc w:val="right"/>
              <w:rPr>
                <w:rFonts w:ascii="Calibri" w:eastAsia="Times New Roman" w:hAnsi="Calibri" w:cs="Times New Roman"/>
                <w:b/>
                <w:color w:val="000000"/>
                <w:lang w:eastAsia="en-GB"/>
              </w:rPr>
            </w:pPr>
            <w:r w:rsidRPr="00697613">
              <w:rPr>
                <w:rFonts w:ascii="Calibri" w:hAnsi="Calibri"/>
                <w:b/>
                <w:color w:val="000000"/>
              </w:rPr>
              <w:t>4</w:t>
            </w:r>
          </w:p>
        </w:tc>
        <w:tc>
          <w:tcPr>
            <w:tcW w:w="1637" w:type="dxa"/>
            <w:tcBorders>
              <w:top w:val="nil"/>
              <w:left w:val="nil"/>
              <w:bottom w:val="nil"/>
              <w:right w:val="nil"/>
            </w:tcBorders>
            <w:shd w:val="clear" w:color="auto" w:fill="auto"/>
            <w:noWrap/>
            <w:vAlign w:val="bottom"/>
            <w:hideMark/>
          </w:tcPr>
          <w:p w14:paraId="312346AF"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5.0</w:t>
            </w:r>
          </w:p>
        </w:tc>
        <w:tc>
          <w:tcPr>
            <w:tcW w:w="2126" w:type="dxa"/>
            <w:tcBorders>
              <w:top w:val="nil"/>
              <w:left w:val="nil"/>
              <w:bottom w:val="nil"/>
              <w:right w:val="nil"/>
            </w:tcBorders>
            <w:shd w:val="clear" w:color="auto" w:fill="auto"/>
            <w:noWrap/>
            <w:vAlign w:val="bottom"/>
            <w:hideMark/>
          </w:tcPr>
          <w:p w14:paraId="315B7D71"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3.2</w:t>
            </w:r>
          </w:p>
        </w:tc>
        <w:tc>
          <w:tcPr>
            <w:tcW w:w="1985" w:type="dxa"/>
            <w:tcBorders>
              <w:top w:val="nil"/>
              <w:left w:val="nil"/>
              <w:bottom w:val="nil"/>
              <w:right w:val="nil"/>
            </w:tcBorders>
            <w:shd w:val="clear" w:color="auto" w:fill="auto"/>
            <w:noWrap/>
            <w:vAlign w:val="bottom"/>
            <w:hideMark/>
          </w:tcPr>
          <w:p w14:paraId="1DE83809"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6.4</w:t>
            </w:r>
          </w:p>
        </w:tc>
      </w:tr>
      <w:tr w:rsidR="006317C7" w:rsidRPr="00697613" w14:paraId="4B6F0461" w14:textId="77777777" w:rsidTr="00757175">
        <w:trPr>
          <w:trHeight w:val="300"/>
        </w:trPr>
        <w:tc>
          <w:tcPr>
            <w:tcW w:w="1340" w:type="dxa"/>
            <w:tcBorders>
              <w:top w:val="nil"/>
              <w:left w:val="nil"/>
              <w:bottom w:val="nil"/>
              <w:right w:val="nil"/>
            </w:tcBorders>
            <w:shd w:val="clear" w:color="auto" w:fill="auto"/>
            <w:noWrap/>
            <w:vAlign w:val="bottom"/>
            <w:hideMark/>
          </w:tcPr>
          <w:p w14:paraId="3DA2F7ED" w14:textId="77777777" w:rsidR="006317C7" w:rsidRPr="00697613" w:rsidRDefault="006317C7" w:rsidP="00757175">
            <w:pPr>
              <w:spacing w:after="0" w:line="240" w:lineRule="auto"/>
              <w:jc w:val="right"/>
              <w:rPr>
                <w:rFonts w:ascii="Calibri" w:eastAsia="Times New Roman" w:hAnsi="Calibri" w:cs="Times New Roman"/>
                <w:b/>
                <w:color w:val="000000"/>
                <w:lang w:eastAsia="en-GB"/>
              </w:rPr>
            </w:pPr>
            <w:r w:rsidRPr="00697613">
              <w:rPr>
                <w:rFonts w:ascii="Calibri" w:hAnsi="Calibri"/>
                <w:b/>
                <w:color w:val="000000"/>
              </w:rPr>
              <w:t>5</w:t>
            </w:r>
          </w:p>
        </w:tc>
        <w:tc>
          <w:tcPr>
            <w:tcW w:w="1637" w:type="dxa"/>
            <w:tcBorders>
              <w:top w:val="nil"/>
              <w:left w:val="nil"/>
              <w:bottom w:val="nil"/>
              <w:right w:val="nil"/>
            </w:tcBorders>
            <w:shd w:val="clear" w:color="auto" w:fill="auto"/>
            <w:noWrap/>
            <w:vAlign w:val="bottom"/>
            <w:hideMark/>
          </w:tcPr>
          <w:p w14:paraId="300E05C2"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6.5</w:t>
            </w:r>
          </w:p>
        </w:tc>
        <w:tc>
          <w:tcPr>
            <w:tcW w:w="2126" w:type="dxa"/>
            <w:tcBorders>
              <w:top w:val="nil"/>
              <w:left w:val="nil"/>
              <w:bottom w:val="nil"/>
              <w:right w:val="nil"/>
            </w:tcBorders>
            <w:shd w:val="clear" w:color="auto" w:fill="auto"/>
            <w:noWrap/>
            <w:vAlign w:val="bottom"/>
            <w:hideMark/>
          </w:tcPr>
          <w:p w14:paraId="24FFA1F8"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4.5</w:t>
            </w:r>
          </w:p>
        </w:tc>
        <w:tc>
          <w:tcPr>
            <w:tcW w:w="1985" w:type="dxa"/>
            <w:tcBorders>
              <w:top w:val="nil"/>
              <w:left w:val="nil"/>
              <w:bottom w:val="nil"/>
              <w:right w:val="nil"/>
            </w:tcBorders>
            <w:shd w:val="clear" w:color="auto" w:fill="auto"/>
            <w:noWrap/>
            <w:vAlign w:val="bottom"/>
            <w:hideMark/>
          </w:tcPr>
          <w:p w14:paraId="7DF56D4C"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7.4</w:t>
            </w:r>
          </w:p>
        </w:tc>
      </w:tr>
      <w:tr w:rsidR="006317C7" w:rsidRPr="00697613" w14:paraId="4709FB0C" w14:textId="77777777" w:rsidTr="00757175">
        <w:trPr>
          <w:trHeight w:val="300"/>
        </w:trPr>
        <w:tc>
          <w:tcPr>
            <w:tcW w:w="1340" w:type="dxa"/>
            <w:tcBorders>
              <w:top w:val="nil"/>
              <w:left w:val="nil"/>
              <w:bottom w:val="nil"/>
              <w:right w:val="nil"/>
            </w:tcBorders>
            <w:shd w:val="clear" w:color="auto" w:fill="auto"/>
            <w:noWrap/>
            <w:vAlign w:val="bottom"/>
            <w:hideMark/>
          </w:tcPr>
          <w:p w14:paraId="7D07DC2B" w14:textId="77777777" w:rsidR="006317C7" w:rsidRPr="00697613" w:rsidRDefault="006317C7" w:rsidP="00757175">
            <w:pPr>
              <w:spacing w:after="0" w:line="240" w:lineRule="auto"/>
              <w:jc w:val="right"/>
              <w:rPr>
                <w:rFonts w:ascii="Calibri" w:eastAsia="Times New Roman" w:hAnsi="Calibri" w:cs="Times New Roman"/>
                <w:b/>
                <w:color w:val="000000"/>
                <w:lang w:eastAsia="en-GB"/>
              </w:rPr>
            </w:pPr>
            <w:r w:rsidRPr="00697613">
              <w:rPr>
                <w:rFonts w:ascii="Calibri" w:hAnsi="Calibri"/>
                <w:b/>
                <w:color w:val="000000"/>
              </w:rPr>
              <w:t>6</w:t>
            </w:r>
          </w:p>
        </w:tc>
        <w:tc>
          <w:tcPr>
            <w:tcW w:w="1637" w:type="dxa"/>
            <w:tcBorders>
              <w:top w:val="nil"/>
              <w:left w:val="nil"/>
              <w:bottom w:val="nil"/>
              <w:right w:val="nil"/>
            </w:tcBorders>
            <w:shd w:val="clear" w:color="auto" w:fill="auto"/>
            <w:noWrap/>
            <w:vAlign w:val="bottom"/>
            <w:hideMark/>
          </w:tcPr>
          <w:p w14:paraId="31966325"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8.9</w:t>
            </w:r>
          </w:p>
        </w:tc>
        <w:tc>
          <w:tcPr>
            <w:tcW w:w="2126" w:type="dxa"/>
            <w:tcBorders>
              <w:top w:val="nil"/>
              <w:left w:val="nil"/>
              <w:bottom w:val="nil"/>
              <w:right w:val="nil"/>
            </w:tcBorders>
            <w:shd w:val="clear" w:color="auto" w:fill="auto"/>
            <w:noWrap/>
            <w:vAlign w:val="bottom"/>
            <w:hideMark/>
          </w:tcPr>
          <w:p w14:paraId="7166504A"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7.1</w:t>
            </w:r>
          </w:p>
        </w:tc>
        <w:tc>
          <w:tcPr>
            <w:tcW w:w="1985" w:type="dxa"/>
            <w:tcBorders>
              <w:top w:val="nil"/>
              <w:left w:val="nil"/>
              <w:bottom w:val="nil"/>
              <w:right w:val="nil"/>
            </w:tcBorders>
            <w:shd w:val="clear" w:color="auto" w:fill="auto"/>
            <w:noWrap/>
            <w:vAlign w:val="bottom"/>
            <w:hideMark/>
          </w:tcPr>
          <w:p w14:paraId="7D231C84"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12.2</w:t>
            </w:r>
          </w:p>
        </w:tc>
      </w:tr>
      <w:tr w:rsidR="006317C7" w:rsidRPr="00697613" w14:paraId="177140CD" w14:textId="77777777" w:rsidTr="00757175">
        <w:trPr>
          <w:trHeight w:val="300"/>
        </w:trPr>
        <w:tc>
          <w:tcPr>
            <w:tcW w:w="1340" w:type="dxa"/>
            <w:tcBorders>
              <w:top w:val="nil"/>
              <w:left w:val="nil"/>
              <w:bottom w:val="nil"/>
              <w:right w:val="nil"/>
            </w:tcBorders>
            <w:shd w:val="clear" w:color="auto" w:fill="auto"/>
            <w:noWrap/>
            <w:vAlign w:val="bottom"/>
            <w:hideMark/>
          </w:tcPr>
          <w:p w14:paraId="64F0E861" w14:textId="77777777" w:rsidR="006317C7" w:rsidRPr="00697613" w:rsidRDefault="006317C7" w:rsidP="00757175">
            <w:pPr>
              <w:spacing w:after="0" w:line="240" w:lineRule="auto"/>
              <w:jc w:val="right"/>
              <w:rPr>
                <w:rFonts w:ascii="Calibri" w:eastAsia="Times New Roman" w:hAnsi="Calibri" w:cs="Times New Roman"/>
                <w:b/>
                <w:color w:val="000000"/>
                <w:lang w:eastAsia="en-GB"/>
              </w:rPr>
            </w:pPr>
            <w:r w:rsidRPr="00697613">
              <w:rPr>
                <w:rFonts w:ascii="Calibri" w:hAnsi="Calibri"/>
                <w:b/>
                <w:color w:val="000000"/>
              </w:rPr>
              <w:t>7</w:t>
            </w:r>
          </w:p>
        </w:tc>
        <w:tc>
          <w:tcPr>
            <w:tcW w:w="1637" w:type="dxa"/>
            <w:tcBorders>
              <w:top w:val="nil"/>
              <w:left w:val="nil"/>
              <w:bottom w:val="nil"/>
              <w:right w:val="nil"/>
            </w:tcBorders>
            <w:shd w:val="clear" w:color="auto" w:fill="auto"/>
            <w:noWrap/>
            <w:vAlign w:val="bottom"/>
            <w:hideMark/>
          </w:tcPr>
          <w:p w14:paraId="090FB618"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12.4</w:t>
            </w:r>
          </w:p>
        </w:tc>
        <w:tc>
          <w:tcPr>
            <w:tcW w:w="2126" w:type="dxa"/>
            <w:tcBorders>
              <w:top w:val="nil"/>
              <w:left w:val="nil"/>
              <w:bottom w:val="nil"/>
              <w:right w:val="nil"/>
            </w:tcBorders>
            <w:shd w:val="clear" w:color="auto" w:fill="auto"/>
            <w:noWrap/>
            <w:vAlign w:val="bottom"/>
            <w:hideMark/>
          </w:tcPr>
          <w:p w14:paraId="3AC97CED"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10.7</w:t>
            </w:r>
          </w:p>
        </w:tc>
        <w:tc>
          <w:tcPr>
            <w:tcW w:w="1985" w:type="dxa"/>
            <w:tcBorders>
              <w:top w:val="nil"/>
              <w:left w:val="nil"/>
              <w:bottom w:val="nil"/>
              <w:right w:val="nil"/>
            </w:tcBorders>
            <w:shd w:val="clear" w:color="auto" w:fill="auto"/>
            <w:noWrap/>
            <w:vAlign w:val="bottom"/>
            <w:hideMark/>
          </w:tcPr>
          <w:p w14:paraId="5ECA7181"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17.1</w:t>
            </w:r>
          </w:p>
        </w:tc>
      </w:tr>
      <w:tr w:rsidR="006317C7" w:rsidRPr="00697613" w14:paraId="2AD09A2D" w14:textId="77777777" w:rsidTr="00757175">
        <w:trPr>
          <w:trHeight w:val="300"/>
        </w:trPr>
        <w:tc>
          <w:tcPr>
            <w:tcW w:w="1340" w:type="dxa"/>
            <w:tcBorders>
              <w:top w:val="nil"/>
              <w:left w:val="nil"/>
              <w:bottom w:val="nil"/>
              <w:right w:val="nil"/>
            </w:tcBorders>
            <w:shd w:val="clear" w:color="auto" w:fill="auto"/>
            <w:noWrap/>
            <w:vAlign w:val="bottom"/>
            <w:hideMark/>
          </w:tcPr>
          <w:p w14:paraId="6ECFB144" w14:textId="77777777" w:rsidR="006317C7" w:rsidRPr="00697613" w:rsidRDefault="006317C7" w:rsidP="00757175">
            <w:pPr>
              <w:spacing w:after="0" w:line="240" w:lineRule="auto"/>
              <w:jc w:val="right"/>
              <w:rPr>
                <w:rFonts w:ascii="Calibri" w:eastAsia="Times New Roman" w:hAnsi="Calibri" w:cs="Times New Roman"/>
                <w:b/>
                <w:color w:val="000000"/>
                <w:lang w:eastAsia="en-GB"/>
              </w:rPr>
            </w:pPr>
            <w:r w:rsidRPr="00697613">
              <w:rPr>
                <w:rFonts w:ascii="Calibri" w:hAnsi="Calibri"/>
                <w:b/>
                <w:color w:val="000000"/>
              </w:rPr>
              <w:t>8</w:t>
            </w:r>
          </w:p>
        </w:tc>
        <w:tc>
          <w:tcPr>
            <w:tcW w:w="1637" w:type="dxa"/>
            <w:tcBorders>
              <w:top w:val="nil"/>
              <w:left w:val="nil"/>
              <w:bottom w:val="nil"/>
              <w:right w:val="nil"/>
            </w:tcBorders>
            <w:shd w:val="clear" w:color="auto" w:fill="auto"/>
            <w:noWrap/>
            <w:vAlign w:val="bottom"/>
            <w:hideMark/>
          </w:tcPr>
          <w:p w14:paraId="30D071C5"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17.2</w:t>
            </w:r>
          </w:p>
        </w:tc>
        <w:tc>
          <w:tcPr>
            <w:tcW w:w="2126" w:type="dxa"/>
            <w:tcBorders>
              <w:top w:val="nil"/>
              <w:left w:val="nil"/>
              <w:bottom w:val="nil"/>
              <w:right w:val="nil"/>
            </w:tcBorders>
            <w:shd w:val="clear" w:color="auto" w:fill="auto"/>
            <w:noWrap/>
            <w:vAlign w:val="bottom"/>
            <w:hideMark/>
          </w:tcPr>
          <w:p w14:paraId="47A953FB"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16.7</w:t>
            </w:r>
          </w:p>
        </w:tc>
        <w:tc>
          <w:tcPr>
            <w:tcW w:w="1985" w:type="dxa"/>
            <w:tcBorders>
              <w:top w:val="nil"/>
              <w:left w:val="nil"/>
              <w:bottom w:val="nil"/>
              <w:right w:val="nil"/>
            </w:tcBorders>
            <w:shd w:val="clear" w:color="auto" w:fill="auto"/>
            <w:noWrap/>
            <w:vAlign w:val="bottom"/>
            <w:hideMark/>
          </w:tcPr>
          <w:p w14:paraId="46078D9D"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21.9</w:t>
            </w:r>
          </w:p>
        </w:tc>
      </w:tr>
      <w:tr w:rsidR="006317C7" w:rsidRPr="00697613" w14:paraId="4953F501" w14:textId="77777777" w:rsidTr="00757175">
        <w:trPr>
          <w:trHeight w:val="300"/>
        </w:trPr>
        <w:tc>
          <w:tcPr>
            <w:tcW w:w="1340" w:type="dxa"/>
            <w:tcBorders>
              <w:top w:val="nil"/>
              <w:left w:val="nil"/>
              <w:right w:val="nil"/>
            </w:tcBorders>
            <w:shd w:val="clear" w:color="auto" w:fill="auto"/>
            <w:noWrap/>
            <w:vAlign w:val="bottom"/>
            <w:hideMark/>
          </w:tcPr>
          <w:p w14:paraId="1FB77788" w14:textId="77777777" w:rsidR="006317C7" w:rsidRPr="00697613" w:rsidRDefault="006317C7" w:rsidP="00757175">
            <w:pPr>
              <w:spacing w:after="0" w:line="240" w:lineRule="auto"/>
              <w:jc w:val="right"/>
              <w:rPr>
                <w:rFonts w:ascii="Calibri" w:eastAsia="Times New Roman" w:hAnsi="Calibri" w:cs="Times New Roman"/>
                <w:b/>
                <w:color w:val="000000"/>
                <w:lang w:eastAsia="en-GB"/>
              </w:rPr>
            </w:pPr>
            <w:r w:rsidRPr="00697613">
              <w:rPr>
                <w:rFonts w:ascii="Calibri" w:hAnsi="Calibri"/>
                <w:b/>
                <w:color w:val="000000"/>
              </w:rPr>
              <w:t>9</w:t>
            </w:r>
          </w:p>
        </w:tc>
        <w:tc>
          <w:tcPr>
            <w:tcW w:w="1637" w:type="dxa"/>
            <w:tcBorders>
              <w:top w:val="nil"/>
              <w:left w:val="nil"/>
              <w:right w:val="nil"/>
            </w:tcBorders>
            <w:shd w:val="clear" w:color="auto" w:fill="auto"/>
            <w:noWrap/>
            <w:vAlign w:val="bottom"/>
            <w:hideMark/>
          </w:tcPr>
          <w:p w14:paraId="5C71654F"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26.6</w:t>
            </w:r>
          </w:p>
        </w:tc>
        <w:tc>
          <w:tcPr>
            <w:tcW w:w="2126" w:type="dxa"/>
            <w:tcBorders>
              <w:top w:val="nil"/>
              <w:left w:val="nil"/>
              <w:right w:val="nil"/>
            </w:tcBorders>
            <w:shd w:val="clear" w:color="auto" w:fill="auto"/>
            <w:noWrap/>
            <w:vAlign w:val="bottom"/>
            <w:hideMark/>
          </w:tcPr>
          <w:p w14:paraId="05487DCA"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27.2</w:t>
            </w:r>
          </w:p>
        </w:tc>
        <w:tc>
          <w:tcPr>
            <w:tcW w:w="1985" w:type="dxa"/>
            <w:tcBorders>
              <w:top w:val="nil"/>
              <w:left w:val="nil"/>
              <w:right w:val="nil"/>
            </w:tcBorders>
            <w:shd w:val="clear" w:color="auto" w:fill="auto"/>
            <w:noWrap/>
            <w:vAlign w:val="bottom"/>
            <w:hideMark/>
          </w:tcPr>
          <w:p w14:paraId="490E6C0C"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32.1</w:t>
            </w:r>
          </w:p>
        </w:tc>
      </w:tr>
      <w:tr w:rsidR="006317C7" w:rsidRPr="00697613" w14:paraId="080F6BBD" w14:textId="77777777" w:rsidTr="00757175">
        <w:trPr>
          <w:trHeight w:val="300"/>
        </w:trPr>
        <w:tc>
          <w:tcPr>
            <w:tcW w:w="1340" w:type="dxa"/>
            <w:tcBorders>
              <w:top w:val="nil"/>
              <w:left w:val="nil"/>
              <w:bottom w:val="single" w:sz="4" w:space="0" w:color="auto"/>
              <w:right w:val="nil"/>
            </w:tcBorders>
            <w:shd w:val="clear" w:color="auto" w:fill="auto"/>
            <w:noWrap/>
            <w:vAlign w:val="bottom"/>
            <w:hideMark/>
          </w:tcPr>
          <w:p w14:paraId="34EB0FBD" w14:textId="77777777" w:rsidR="006317C7" w:rsidRPr="00697613" w:rsidRDefault="006317C7" w:rsidP="00757175">
            <w:pPr>
              <w:spacing w:after="0" w:line="240" w:lineRule="auto"/>
              <w:jc w:val="right"/>
              <w:rPr>
                <w:rFonts w:ascii="Calibri" w:eastAsia="Times New Roman" w:hAnsi="Calibri" w:cs="Times New Roman"/>
                <w:b/>
                <w:color w:val="000000"/>
                <w:lang w:eastAsia="en-GB"/>
              </w:rPr>
            </w:pPr>
            <w:r w:rsidRPr="00697613">
              <w:rPr>
                <w:rFonts w:ascii="Calibri" w:hAnsi="Calibri"/>
                <w:b/>
                <w:color w:val="000000"/>
              </w:rPr>
              <w:t>10</w:t>
            </w:r>
          </w:p>
        </w:tc>
        <w:tc>
          <w:tcPr>
            <w:tcW w:w="1637" w:type="dxa"/>
            <w:tcBorders>
              <w:top w:val="nil"/>
              <w:left w:val="nil"/>
              <w:bottom w:val="single" w:sz="4" w:space="0" w:color="auto"/>
              <w:right w:val="nil"/>
            </w:tcBorders>
            <w:shd w:val="clear" w:color="auto" w:fill="auto"/>
            <w:noWrap/>
            <w:vAlign w:val="bottom"/>
            <w:hideMark/>
          </w:tcPr>
          <w:p w14:paraId="38C7A079"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48.4</w:t>
            </w:r>
          </w:p>
        </w:tc>
        <w:tc>
          <w:tcPr>
            <w:tcW w:w="2126" w:type="dxa"/>
            <w:tcBorders>
              <w:top w:val="nil"/>
              <w:left w:val="nil"/>
              <w:bottom w:val="single" w:sz="4" w:space="0" w:color="auto"/>
              <w:right w:val="nil"/>
            </w:tcBorders>
            <w:shd w:val="clear" w:color="auto" w:fill="auto"/>
            <w:noWrap/>
            <w:vAlign w:val="bottom"/>
            <w:hideMark/>
          </w:tcPr>
          <w:p w14:paraId="5D64217D"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44.0</w:t>
            </w:r>
          </w:p>
        </w:tc>
        <w:tc>
          <w:tcPr>
            <w:tcW w:w="1985" w:type="dxa"/>
            <w:tcBorders>
              <w:top w:val="nil"/>
              <w:left w:val="nil"/>
              <w:bottom w:val="single" w:sz="4" w:space="0" w:color="auto"/>
              <w:right w:val="nil"/>
            </w:tcBorders>
            <w:shd w:val="clear" w:color="auto" w:fill="auto"/>
            <w:noWrap/>
            <w:vAlign w:val="bottom"/>
            <w:hideMark/>
          </w:tcPr>
          <w:p w14:paraId="6565A8F3" w14:textId="77777777" w:rsidR="006317C7" w:rsidRPr="00697613" w:rsidRDefault="006317C7" w:rsidP="00757175">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47.9</w:t>
            </w:r>
          </w:p>
        </w:tc>
      </w:tr>
    </w:tbl>
    <w:p w14:paraId="7D58BF63" w14:textId="09C186F8" w:rsidR="006317C7" w:rsidRDefault="006317C7">
      <w:pPr>
        <w:rPr>
          <w:b/>
        </w:rPr>
      </w:pPr>
    </w:p>
    <w:p w14:paraId="12973817" w14:textId="77777777" w:rsidR="0096772C" w:rsidRDefault="0096772C">
      <w:pPr>
        <w:rPr>
          <w:b/>
        </w:rPr>
      </w:pPr>
    </w:p>
    <w:p w14:paraId="5E2D3CEC" w14:textId="77777777" w:rsidR="0096772C" w:rsidRDefault="0096772C">
      <w:pPr>
        <w:rPr>
          <w:b/>
        </w:rPr>
      </w:pPr>
    </w:p>
    <w:p w14:paraId="08872359" w14:textId="77777777" w:rsidR="0096772C" w:rsidRDefault="0096772C">
      <w:pPr>
        <w:rPr>
          <w:b/>
        </w:rPr>
      </w:pPr>
    </w:p>
    <w:p w14:paraId="0F8C12A8" w14:textId="77777777" w:rsidR="005D47CF" w:rsidRDefault="005D47CF">
      <w:pPr>
        <w:rPr>
          <w:b/>
        </w:rPr>
      </w:pPr>
    </w:p>
    <w:p w14:paraId="0BB46677" w14:textId="77777777" w:rsidR="005D47CF" w:rsidRDefault="005D47CF">
      <w:pPr>
        <w:rPr>
          <w:b/>
        </w:rPr>
      </w:pPr>
    </w:p>
    <w:p w14:paraId="22CB95E2" w14:textId="77777777" w:rsidR="005D47CF" w:rsidRDefault="005D47CF">
      <w:pPr>
        <w:rPr>
          <w:b/>
        </w:rPr>
      </w:pPr>
    </w:p>
    <w:p w14:paraId="7741D0D8" w14:textId="77777777" w:rsidR="005D47CF" w:rsidRDefault="005D47CF">
      <w:pPr>
        <w:rPr>
          <w:b/>
        </w:rPr>
      </w:pPr>
    </w:p>
    <w:p w14:paraId="32F5F531" w14:textId="77777777" w:rsidR="005D47CF" w:rsidRDefault="005D47CF">
      <w:pPr>
        <w:rPr>
          <w:b/>
        </w:rPr>
      </w:pPr>
    </w:p>
    <w:p w14:paraId="20CC230F" w14:textId="77777777" w:rsidR="005D47CF" w:rsidRDefault="005D47CF">
      <w:pPr>
        <w:rPr>
          <w:b/>
        </w:rPr>
      </w:pPr>
    </w:p>
    <w:p w14:paraId="5269AA26" w14:textId="77777777" w:rsidR="005D47CF" w:rsidRDefault="005D47CF">
      <w:pPr>
        <w:rPr>
          <w:b/>
        </w:rPr>
      </w:pPr>
    </w:p>
    <w:p w14:paraId="3AB15A62" w14:textId="77777777" w:rsidR="005D47CF" w:rsidRDefault="005D47CF">
      <w:pPr>
        <w:rPr>
          <w:b/>
        </w:rPr>
      </w:pPr>
    </w:p>
    <w:p w14:paraId="40E52EA1" w14:textId="77777777" w:rsidR="005D47CF" w:rsidRDefault="005D47CF">
      <w:pPr>
        <w:rPr>
          <w:b/>
        </w:rPr>
      </w:pPr>
    </w:p>
    <w:p w14:paraId="333AA5D7" w14:textId="77777777" w:rsidR="005D47CF" w:rsidRDefault="005D47CF">
      <w:pPr>
        <w:rPr>
          <w:b/>
        </w:rPr>
      </w:pPr>
    </w:p>
    <w:p w14:paraId="6BF8EA4A" w14:textId="77777777" w:rsidR="005D47CF" w:rsidRDefault="005D47CF">
      <w:pPr>
        <w:rPr>
          <w:b/>
        </w:rPr>
      </w:pPr>
    </w:p>
    <w:p w14:paraId="47411A22" w14:textId="77777777" w:rsidR="005D47CF" w:rsidRDefault="005D47CF">
      <w:pPr>
        <w:rPr>
          <w:b/>
        </w:rPr>
      </w:pPr>
    </w:p>
    <w:p w14:paraId="4363B93D" w14:textId="77777777" w:rsidR="0096772C" w:rsidRDefault="0096772C">
      <w:pPr>
        <w:rPr>
          <w:b/>
        </w:rPr>
      </w:pPr>
    </w:p>
    <w:p w14:paraId="63C643EE" w14:textId="77777777" w:rsidR="0096772C" w:rsidRDefault="0096772C">
      <w:pPr>
        <w:rPr>
          <w:b/>
        </w:rPr>
      </w:pPr>
    </w:p>
    <w:p w14:paraId="4828FB72" w14:textId="77777777" w:rsidR="0096772C" w:rsidRDefault="0096772C">
      <w:pPr>
        <w:rPr>
          <w:b/>
        </w:rPr>
      </w:pPr>
    </w:p>
    <w:p w14:paraId="7B43CA28" w14:textId="77777777" w:rsidR="0096772C" w:rsidRPr="00697613" w:rsidRDefault="0096772C">
      <w:pPr>
        <w:rPr>
          <w:b/>
        </w:rPr>
      </w:pPr>
    </w:p>
    <w:p w14:paraId="7108B454" w14:textId="027EC0F6" w:rsidR="001E4DCA" w:rsidRPr="00697613" w:rsidRDefault="00531114">
      <w:r w:rsidRPr="00697613">
        <w:rPr>
          <w:b/>
        </w:rPr>
        <w:lastRenderedPageBreak/>
        <w:t xml:space="preserve">Table </w:t>
      </w:r>
      <w:r w:rsidR="00853F56">
        <w:rPr>
          <w:b/>
        </w:rPr>
        <w:t>3</w:t>
      </w:r>
      <w:r w:rsidR="00227DD6" w:rsidRPr="00697613">
        <w:t xml:space="preserve"> </w:t>
      </w:r>
      <w:r w:rsidR="008B459D" w:rsidRPr="00697613">
        <w:t>–</w:t>
      </w:r>
      <w:r w:rsidR="00227DD6" w:rsidRPr="00697613">
        <w:t xml:space="preserve"> </w:t>
      </w:r>
      <w:r w:rsidR="008B459D" w:rsidRPr="00697613">
        <w:t>Predictive ability of modifications to the GRACE score in COPD patients</w:t>
      </w:r>
    </w:p>
    <w:tbl>
      <w:tblPr>
        <w:tblStyle w:val="TableGrid"/>
        <w:tblW w:w="8926" w:type="dxa"/>
        <w:tblLook w:val="04A0" w:firstRow="1" w:lastRow="0" w:firstColumn="1" w:lastColumn="0" w:noHBand="0" w:noVBand="1"/>
      </w:tblPr>
      <w:tblGrid>
        <w:gridCol w:w="2254"/>
        <w:gridCol w:w="1852"/>
        <w:gridCol w:w="2410"/>
        <w:gridCol w:w="2410"/>
      </w:tblGrid>
      <w:tr w:rsidR="00390304" w:rsidRPr="00697613" w14:paraId="1DA382F7" w14:textId="0F2828C3" w:rsidTr="009D3C15">
        <w:trPr>
          <w:trHeight w:val="1598"/>
        </w:trPr>
        <w:tc>
          <w:tcPr>
            <w:tcW w:w="2254" w:type="dxa"/>
          </w:tcPr>
          <w:p w14:paraId="638B890C" w14:textId="78BC52C5" w:rsidR="00390304" w:rsidRPr="00697613" w:rsidRDefault="00390304">
            <w:pPr>
              <w:rPr>
                <w:b/>
              </w:rPr>
            </w:pPr>
            <w:r w:rsidRPr="00697613">
              <w:rPr>
                <w:b/>
              </w:rPr>
              <w:t>Method for obtaining predicted risk of death</w:t>
            </w:r>
          </w:p>
        </w:tc>
        <w:tc>
          <w:tcPr>
            <w:tcW w:w="1852" w:type="dxa"/>
          </w:tcPr>
          <w:p w14:paraId="7B158ABD" w14:textId="55D26734" w:rsidR="00390304" w:rsidRPr="00697613" w:rsidRDefault="00390304" w:rsidP="00C626A3">
            <w:pPr>
              <w:rPr>
                <w:b/>
              </w:rPr>
            </w:pPr>
            <w:r w:rsidRPr="00697613">
              <w:rPr>
                <w:b/>
              </w:rPr>
              <w:t>M-H pooled RR (95% CI) for death at 6 months adjusted for predicted risk of death</w:t>
            </w:r>
          </w:p>
        </w:tc>
        <w:tc>
          <w:tcPr>
            <w:tcW w:w="2410" w:type="dxa"/>
          </w:tcPr>
          <w:p w14:paraId="142A6D6F" w14:textId="1E0CEDE6" w:rsidR="00390304" w:rsidRPr="00697613" w:rsidRDefault="00390304">
            <w:pPr>
              <w:rPr>
                <w:b/>
              </w:rPr>
            </w:pPr>
            <w:r w:rsidRPr="00697613">
              <w:rPr>
                <w:b/>
              </w:rPr>
              <w:t>C-statistic</w:t>
            </w:r>
          </w:p>
        </w:tc>
        <w:tc>
          <w:tcPr>
            <w:tcW w:w="2410" w:type="dxa"/>
          </w:tcPr>
          <w:p w14:paraId="12B06B54" w14:textId="696F4F81" w:rsidR="00390304" w:rsidRPr="00697613" w:rsidRDefault="00390304">
            <w:pPr>
              <w:rPr>
                <w:b/>
              </w:rPr>
            </w:pPr>
            <w:proofErr w:type="spellStart"/>
            <w:r>
              <w:rPr>
                <w:b/>
              </w:rPr>
              <w:t>Hosmer-Lemshow</w:t>
            </w:r>
            <w:proofErr w:type="spellEnd"/>
            <w:r>
              <w:rPr>
                <w:b/>
              </w:rPr>
              <w:t xml:space="preserve"> p-value</w:t>
            </w:r>
          </w:p>
        </w:tc>
      </w:tr>
      <w:tr w:rsidR="00390304" w:rsidRPr="00697613" w14:paraId="5D43C89F" w14:textId="1512289F" w:rsidTr="009D3C15">
        <w:tc>
          <w:tcPr>
            <w:tcW w:w="2254" w:type="dxa"/>
          </w:tcPr>
          <w:p w14:paraId="24E3F0D5" w14:textId="75EB77FE" w:rsidR="00390304" w:rsidRPr="00697613" w:rsidRDefault="00390304" w:rsidP="007F7A93">
            <w:pPr>
              <w:rPr>
                <w:b/>
              </w:rPr>
            </w:pPr>
            <w:r w:rsidRPr="00697613">
              <w:rPr>
                <w:b/>
              </w:rPr>
              <w:t>Normal GRACE score  (comparator for 1)</w:t>
            </w:r>
          </w:p>
        </w:tc>
        <w:tc>
          <w:tcPr>
            <w:tcW w:w="1852" w:type="dxa"/>
          </w:tcPr>
          <w:p w14:paraId="579AF092" w14:textId="10F147F3" w:rsidR="00390304" w:rsidRPr="00697613" w:rsidRDefault="00390304" w:rsidP="00306EB7">
            <w:pPr>
              <w:jc w:val="center"/>
              <w:rPr>
                <w:b/>
              </w:rPr>
            </w:pPr>
            <w:r w:rsidRPr="00697613">
              <w:rPr>
                <w:b/>
              </w:rPr>
              <w:t>1.29 (1.28-1.33)</w:t>
            </w:r>
          </w:p>
        </w:tc>
        <w:tc>
          <w:tcPr>
            <w:tcW w:w="2410" w:type="dxa"/>
          </w:tcPr>
          <w:p w14:paraId="1CB2A1F0" w14:textId="710F4EAB" w:rsidR="00390304" w:rsidRPr="00697613" w:rsidRDefault="00390304" w:rsidP="00306EB7">
            <w:pPr>
              <w:jc w:val="center"/>
              <w:rPr>
                <w:b/>
              </w:rPr>
            </w:pPr>
            <w:r>
              <w:rPr>
                <w:b/>
              </w:rPr>
              <w:t>0.8166</w:t>
            </w:r>
          </w:p>
        </w:tc>
        <w:tc>
          <w:tcPr>
            <w:tcW w:w="2410" w:type="dxa"/>
          </w:tcPr>
          <w:p w14:paraId="74AD0A97" w14:textId="6E49E61F" w:rsidR="00390304" w:rsidRPr="00697613" w:rsidRDefault="00390304" w:rsidP="00306EB7">
            <w:pPr>
              <w:jc w:val="center"/>
              <w:rPr>
                <w:b/>
              </w:rPr>
            </w:pPr>
            <w:r>
              <w:rPr>
                <w:b/>
              </w:rPr>
              <w:t>&gt;0.999</w:t>
            </w:r>
          </w:p>
        </w:tc>
      </w:tr>
      <w:tr w:rsidR="00390304" w:rsidRPr="00697613" w14:paraId="4FD62559" w14:textId="2D7C30DA" w:rsidTr="009D3C15">
        <w:tc>
          <w:tcPr>
            <w:tcW w:w="2254" w:type="dxa"/>
          </w:tcPr>
          <w:p w14:paraId="48278923" w14:textId="2D5207C5" w:rsidR="00390304" w:rsidRPr="00697613" w:rsidRDefault="00390304" w:rsidP="00924BB7">
            <w:r w:rsidRPr="00697613">
              <w:t>1. Normal GRACE score – multiply risk of death by 1.3 for COPD patients</w:t>
            </w:r>
          </w:p>
        </w:tc>
        <w:tc>
          <w:tcPr>
            <w:tcW w:w="1852" w:type="dxa"/>
          </w:tcPr>
          <w:p w14:paraId="2FC4D816" w14:textId="4A5ED0E8" w:rsidR="00390304" w:rsidRPr="00697613" w:rsidRDefault="00390304" w:rsidP="00306EB7">
            <w:pPr>
              <w:jc w:val="center"/>
            </w:pPr>
            <w:r w:rsidRPr="00697613">
              <w:t>0.99 (0.96-1.01)</w:t>
            </w:r>
          </w:p>
        </w:tc>
        <w:tc>
          <w:tcPr>
            <w:tcW w:w="2410" w:type="dxa"/>
          </w:tcPr>
          <w:p w14:paraId="39A06756" w14:textId="7349E636" w:rsidR="00390304" w:rsidRDefault="004852A6" w:rsidP="00306EB7">
            <w:pPr>
              <w:jc w:val="center"/>
            </w:pPr>
            <w:r w:rsidRPr="00697613" w:rsidDel="004852A6">
              <w:t xml:space="preserve"> </w:t>
            </w:r>
            <w:r w:rsidR="00390304">
              <w:t>0.8181</w:t>
            </w:r>
          </w:p>
          <w:p w14:paraId="0B9BAA50" w14:textId="3607E420" w:rsidR="009D3C15" w:rsidRPr="00697613" w:rsidRDefault="00413CD6" w:rsidP="002C7348">
            <w:pPr>
              <w:jc w:val="center"/>
            </w:pPr>
            <w:r>
              <w:t>(p&lt;0.001</w:t>
            </w:r>
            <w:r w:rsidR="002C7348">
              <w:t>)</w:t>
            </w:r>
            <w:r w:rsidR="00794640">
              <w:t>*</w:t>
            </w:r>
          </w:p>
        </w:tc>
        <w:tc>
          <w:tcPr>
            <w:tcW w:w="2410" w:type="dxa"/>
          </w:tcPr>
          <w:p w14:paraId="106AE78D" w14:textId="6FE89FF2" w:rsidR="00390304" w:rsidRPr="00697613" w:rsidRDefault="00390304" w:rsidP="00306EB7">
            <w:pPr>
              <w:jc w:val="center"/>
            </w:pPr>
            <w:r>
              <w:rPr>
                <w:b/>
              </w:rPr>
              <w:t>&gt;0.999</w:t>
            </w:r>
          </w:p>
        </w:tc>
      </w:tr>
      <w:tr w:rsidR="00390304" w:rsidRPr="00697613" w14:paraId="01D12889" w14:textId="7041C338" w:rsidTr="009D3C15">
        <w:tc>
          <w:tcPr>
            <w:tcW w:w="2254" w:type="dxa"/>
          </w:tcPr>
          <w:p w14:paraId="5E6162FD" w14:textId="17B8B2CD" w:rsidR="00390304" w:rsidRPr="00697613" w:rsidRDefault="00390304" w:rsidP="00924BB7">
            <w:pPr>
              <w:rPr>
                <w:b/>
              </w:rPr>
            </w:pPr>
            <w:r w:rsidRPr="00697613">
              <w:rPr>
                <w:b/>
              </w:rPr>
              <w:t>MINAP derived GRACE score (comparator for 2-3)</w:t>
            </w:r>
          </w:p>
        </w:tc>
        <w:tc>
          <w:tcPr>
            <w:tcW w:w="1852" w:type="dxa"/>
          </w:tcPr>
          <w:p w14:paraId="591F7A98" w14:textId="345E733E" w:rsidR="00390304" w:rsidRPr="00697613" w:rsidRDefault="00390304" w:rsidP="00306EB7">
            <w:pPr>
              <w:jc w:val="center"/>
              <w:rPr>
                <w:b/>
              </w:rPr>
            </w:pPr>
            <w:r w:rsidRPr="00697613">
              <w:rPr>
                <w:b/>
              </w:rPr>
              <w:t>1.23 (1.20-1.26)</w:t>
            </w:r>
          </w:p>
        </w:tc>
        <w:tc>
          <w:tcPr>
            <w:tcW w:w="2410" w:type="dxa"/>
          </w:tcPr>
          <w:p w14:paraId="6832827F" w14:textId="75119BA0" w:rsidR="00390304" w:rsidRPr="00697613" w:rsidRDefault="00390304" w:rsidP="00306EB7">
            <w:pPr>
              <w:jc w:val="center"/>
              <w:rPr>
                <w:b/>
              </w:rPr>
            </w:pPr>
            <w:r>
              <w:rPr>
                <w:b/>
              </w:rPr>
              <w:t>0.8322</w:t>
            </w:r>
          </w:p>
        </w:tc>
        <w:tc>
          <w:tcPr>
            <w:tcW w:w="2410" w:type="dxa"/>
          </w:tcPr>
          <w:p w14:paraId="25EB219F" w14:textId="4A4D0B50" w:rsidR="00390304" w:rsidRPr="00697613" w:rsidRDefault="00390304" w:rsidP="00306EB7">
            <w:pPr>
              <w:jc w:val="center"/>
              <w:rPr>
                <w:b/>
              </w:rPr>
            </w:pPr>
            <w:r>
              <w:rPr>
                <w:b/>
              </w:rPr>
              <w:t>&gt;0.999</w:t>
            </w:r>
          </w:p>
        </w:tc>
      </w:tr>
      <w:tr w:rsidR="00390304" w:rsidRPr="00697613" w14:paraId="2E76A3C3" w14:textId="4875A85A" w:rsidTr="009D3C15">
        <w:tc>
          <w:tcPr>
            <w:tcW w:w="2254" w:type="dxa"/>
          </w:tcPr>
          <w:p w14:paraId="500CAE6A" w14:textId="1D7E93E0" w:rsidR="00390304" w:rsidRPr="00697613" w:rsidRDefault="00390304" w:rsidP="00924BB7">
            <w:r w:rsidRPr="00697613">
              <w:t>2. MINAP derived GRACE score + smoking</w:t>
            </w:r>
          </w:p>
        </w:tc>
        <w:tc>
          <w:tcPr>
            <w:tcW w:w="1852" w:type="dxa"/>
          </w:tcPr>
          <w:p w14:paraId="118BFD84" w14:textId="2D77F34F" w:rsidR="00390304" w:rsidRPr="00697613" w:rsidRDefault="00390304" w:rsidP="00306EB7">
            <w:pPr>
              <w:jc w:val="center"/>
            </w:pPr>
            <w:r w:rsidRPr="00697613">
              <w:t>1.20 (1.17-1.23)</w:t>
            </w:r>
          </w:p>
        </w:tc>
        <w:tc>
          <w:tcPr>
            <w:tcW w:w="2410" w:type="dxa"/>
          </w:tcPr>
          <w:p w14:paraId="7A2CBF03" w14:textId="3F8C4CA0" w:rsidR="00390304" w:rsidRDefault="00390304" w:rsidP="00306EB7">
            <w:pPr>
              <w:jc w:val="center"/>
            </w:pPr>
            <w:r>
              <w:t>0.8323</w:t>
            </w:r>
          </w:p>
          <w:p w14:paraId="4C754D76" w14:textId="67C776C4" w:rsidR="002C7348" w:rsidRPr="00697613" w:rsidRDefault="002C7348" w:rsidP="00306EB7">
            <w:pPr>
              <w:jc w:val="center"/>
            </w:pPr>
            <w:r>
              <w:t>(p=0.274)</w:t>
            </w:r>
            <w:r w:rsidR="00794640">
              <w:t>*</w:t>
            </w:r>
          </w:p>
        </w:tc>
        <w:tc>
          <w:tcPr>
            <w:tcW w:w="2410" w:type="dxa"/>
          </w:tcPr>
          <w:p w14:paraId="64C86B7F" w14:textId="08B7D468" w:rsidR="00390304" w:rsidRPr="00697613" w:rsidRDefault="00390304" w:rsidP="00306EB7">
            <w:pPr>
              <w:jc w:val="center"/>
            </w:pPr>
            <w:r>
              <w:rPr>
                <w:b/>
              </w:rPr>
              <w:t>&gt;0.999</w:t>
            </w:r>
          </w:p>
        </w:tc>
      </w:tr>
      <w:tr w:rsidR="00390304" w:rsidRPr="00697613" w14:paraId="1CEEB886" w14:textId="77D0C911" w:rsidTr="009D3C15">
        <w:tc>
          <w:tcPr>
            <w:tcW w:w="2254" w:type="dxa"/>
          </w:tcPr>
          <w:p w14:paraId="05C0F27D" w14:textId="22444D20" w:rsidR="00390304" w:rsidRPr="00697613" w:rsidRDefault="00390304" w:rsidP="00924BB7">
            <w:r w:rsidRPr="00697613">
              <w:t>3. MINAP derived GRACE score + COPD</w:t>
            </w:r>
          </w:p>
        </w:tc>
        <w:tc>
          <w:tcPr>
            <w:tcW w:w="1852" w:type="dxa"/>
          </w:tcPr>
          <w:p w14:paraId="56236A6B" w14:textId="6DBDDEA9" w:rsidR="00390304" w:rsidRPr="00697613" w:rsidRDefault="00390304" w:rsidP="00306EB7">
            <w:pPr>
              <w:jc w:val="center"/>
            </w:pPr>
            <w:r w:rsidRPr="00697613">
              <w:t>1.00 (0.94-1.02)</w:t>
            </w:r>
          </w:p>
        </w:tc>
        <w:tc>
          <w:tcPr>
            <w:tcW w:w="2410" w:type="dxa"/>
          </w:tcPr>
          <w:p w14:paraId="14DE8114" w14:textId="04646793" w:rsidR="00390304" w:rsidRDefault="004852A6" w:rsidP="00306EB7">
            <w:pPr>
              <w:jc w:val="center"/>
            </w:pPr>
            <w:r w:rsidRPr="00697613" w:rsidDel="004852A6">
              <w:t xml:space="preserve"> </w:t>
            </w:r>
            <w:r w:rsidR="00390304">
              <w:t>0.8333</w:t>
            </w:r>
          </w:p>
          <w:p w14:paraId="12D4C941" w14:textId="6A24208E" w:rsidR="002C7348" w:rsidRPr="00697613" w:rsidRDefault="002C7348" w:rsidP="00306EB7">
            <w:pPr>
              <w:jc w:val="center"/>
            </w:pPr>
            <w:r>
              <w:t>(p</w:t>
            </w:r>
            <w:r w:rsidR="00CF600E">
              <w:t>&lt;0.001)</w:t>
            </w:r>
            <w:r w:rsidR="00794640">
              <w:t>*</w:t>
            </w:r>
          </w:p>
        </w:tc>
        <w:tc>
          <w:tcPr>
            <w:tcW w:w="2410" w:type="dxa"/>
          </w:tcPr>
          <w:p w14:paraId="1FBE7A87" w14:textId="0F5C532E" w:rsidR="00390304" w:rsidRPr="00697613" w:rsidRDefault="00390304" w:rsidP="00306EB7">
            <w:pPr>
              <w:jc w:val="center"/>
            </w:pPr>
            <w:r>
              <w:rPr>
                <w:b/>
              </w:rPr>
              <w:t>&gt;0.999</w:t>
            </w:r>
          </w:p>
        </w:tc>
      </w:tr>
    </w:tbl>
    <w:p w14:paraId="1A2A3B48" w14:textId="0701E23F" w:rsidR="003F3C4C" w:rsidRPr="00697613" w:rsidRDefault="00794640">
      <w:pPr>
        <w:rPr>
          <w:b/>
        </w:rPr>
      </w:pPr>
      <w:r>
        <w:rPr>
          <w:b/>
        </w:rPr>
        <w:t>*</w:t>
      </w:r>
      <w:r w:rsidR="005D47CF">
        <w:rPr>
          <w:b/>
        </w:rPr>
        <w:t xml:space="preserve">p-values compare the C-statistics for the modified models compared to either the normal GRACE score or the MINAP derived GRACE score.  </w:t>
      </w:r>
    </w:p>
    <w:p w14:paraId="02219759" w14:textId="77777777" w:rsidR="005B31A0" w:rsidRPr="00697613" w:rsidRDefault="005B31A0">
      <w:pPr>
        <w:rPr>
          <w:b/>
        </w:rPr>
      </w:pPr>
    </w:p>
    <w:p w14:paraId="3C4DF857" w14:textId="77777777" w:rsidR="00440BDD" w:rsidRDefault="00440BDD">
      <w:pPr>
        <w:rPr>
          <w:b/>
        </w:rPr>
      </w:pPr>
    </w:p>
    <w:p w14:paraId="72AF5052" w14:textId="77777777" w:rsidR="0096772C" w:rsidRDefault="0096772C">
      <w:pPr>
        <w:rPr>
          <w:b/>
        </w:rPr>
      </w:pPr>
    </w:p>
    <w:p w14:paraId="4AA95A4A" w14:textId="77777777" w:rsidR="0096772C" w:rsidRDefault="0096772C">
      <w:pPr>
        <w:rPr>
          <w:b/>
        </w:rPr>
      </w:pPr>
    </w:p>
    <w:p w14:paraId="279470EE" w14:textId="77777777" w:rsidR="005D47CF" w:rsidRDefault="005D47CF">
      <w:pPr>
        <w:rPr>
          <w:b/>
        </w:rPr>
      </w:pPr>
    </w:p>
    <w:p w14:paraId="04BD277E" w14:textId="77777777" w:rsidR="005D47CF" w:rsidRDefault="005D47CF">
      <w:pPr>
        <w:rPr>
          <w:b/>
        </w:rPr>
      </w:pPr>
    </w:p>
    <w:p w14:paraId="67A0B5C2" w14:textId="77777777" w:rsidR="005D47CF" w:rsidRDefault="005D47CF">
      <w:pPr>
        <w:rPr>
          <w:b/>
        </w:rPr>
      </w:pPr>
    </w:p>
    <w:p w14:paraId="1B69BB08" w14:textId="77777777" w:rsidR="005D47CF" w:rsidRDefault="005D47CF">
      <w:pPr>
        <w:rPr>
          <w:b/>
        </w:rPr>
      </w:pPr>
    </w:p>
    <w:p w14:paraId="4238D66E" w14:textId="77777777" w:rsidR="005D47CF" w:rsidRDefault="005D47CF">
      <w:pPr>
        <w:rPr>
          <w:b/>
        </w:rPr>
      </w:pPr>
    </w:p>
    <w:p w14:paraId="19872077" w14:textId="77777777" w:rsidR="005D47CF" w:rsidRDefault="005D47CF">
      <w:pPr>
        <w:rPr>
          <w:b/>
        </w:rPr>
      </w:pPr>
    </w:p>
    <w:p w14:paraId="2DF0595B" w14:textId="77777777" w:rsidR="005D47CF" w:rsidRDefault="005D47CF">
      <w:pPr>
        <w:rPr>
          <w:b/>
        </w:rPr>
      </w:pPr>
    </w:p>
    <w:p w14:paraId="17F7098D" w14:textId="3A7B577C" w:rsidR="00EC46DD" w:rsidRPr="00697613" w:rsidRDefault="00765DC6">
      <w:r w:rsidRPr="00697613">
        <w:rPr>
          <w:b/>
        </w:rPr>
        <w:lastRenderedPageBreak/>
        <w:t>T</w:t>
      </w:r>
      <w:r w:rsidR="00531114" w:rsidRPr="00697613">
        <w:rPr>
          <w:b/>
        </w:rPr>
        <w:t xml:space="preserve">able </w:t>
      </w:r>
      <w:r w:rsidR="00853F56">
        <w:rPr>
          <w:b/>
        </w:rPr>
        <w:t>4</w:t>
      </w:r>
      <w:r w:rsidR="00950AFA" w:rsidRPr="00697613">
        <w:t xml:space="preserve"> – </w:t>
      </w:r>
      <w:r w:rsidR="00145B53" w:rsidRPr="00697613">
        <w:t>Observed mortality at 6 months for COPD and non-COPD patients stratified by different versions of the GRACE score predicted risk of death</w:t>
      </w:r>
    </w:p>
    <w:tbl>
      <w:tblPr>
        <w:tblW w:w="9072" w:type="dxa"/>
        <w:tblLayout w:type="fixed"/>
        <w:tblLook w:val="04A0" w:firstRow="1" w:lastRow="0" w:firstColumn="1" w:lastColumn="0" w:noHBand="0" w:noVBand="1"/>
      </w:tblPr>
      <w:tblGrid>
        <w:gridCol w:w="2552"/>
        <w:gridCol w:w="2867"/>
        <w:gridCol w:w="3653"/>
      </w:tblGrid>
      <w:tr w:rsidR="009E5D40" w:rsidRPr="00697613" w14:paraId="2798DD69" w14:textId="5DAE0280" w:rsidTr="008854E6">
        <w:trPr>
          <w:trHeight w:val="300"/>
        </w:trPr>
        <w:tc>
          <w:tcPr>
            <w:tcW w:w="9072" w:type="dxa"/>
            <w:gridSpan w:val="3"/>
            <w:tcBorders>
              <w:top w:val="single" w:sz="4" w:space="0" w:color="auto"/>
              <w:left w:val="nil"/>
              <w:bottom w:val="single" w:sz="4" w:space="0" w:color="auto"/>
            </w:tcBorders>
            <w:shd w:val="clear" w:color="auto" w:fill="auto"/>
            <w:noWrap/>
            <w:vAlign w:val="bottom"/>
          </w:tcPr>
          <w:p w14:paraId="7DA7C0B5" w14:textId="45AC23BA" w:rsidR="009E5D40" w:rsidRPr="00697613" w:rsidRDefault="005B31A0" w:rsidP="00541718">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Normal GRACE score</w:t>
            </w:r>
          </w:p>
        </w:tc>
      </w:tr>
      <w:tr w:rsidR="009E5D40" w:rsidRPr="00697613" w14:paraId="05A814D4" w14:textId="6A254FED" w:rsidTr="008854E6">
        <w:trPr>
          <w:trHeight w:val="300"/>
        </w:trPr>
        <w:tc>
          <w:tcPr>
            <w:tcW w:w="2552" w:type="dxa"/>
            <w:tcBorders>
              <w:top w:val="single" w:sz="4" w:space="0" w:color="auto"/>
              <w:left w:val="nil"/>
              <w:bottom w:val="single" w:sz="4" w:space="0" w:color="auto"/>
            </w:tcBorders>
            <w:shd w:val="clear" w:color="auto" w:fill="auto"/>
            <w:noWrap/>
            <w:vAlign w:val="bottom"/>
          </w:tcPr>
          <w:p w14:paraId="2E72D026" w14:textId="5BBCC55A" w:rsidR="009E5D40" w:rsidRPr="00697613" w:rsidRDefault="009E5D40" w:rsidP="0054588A">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GRACE score predicted risk level</w:t>
            </w:r>
          </w:p>
        </w:tc>
        <w:tc>
          <w:tcPr>
            <w:tcW w:w="2867" w:type="dxa"/>
            <w:tcBorders>
              <w:top w:val="single" w:sz="4" w:space="0" w:color="auto"/>
              <w:bottom w:val="single" w:sz="4" w:space="0" w:color="auto"/>
            </w:tcBorders>
            <w:shd w:val="clear" w:color="auto" w:fill="auto"/>
            <w:vAlign w:val="bottom"/>
          </w:tcPr>
          <w:p w14:paraId="298AAD2E" w14:textId="4575D395" w:rsidR="009E5D40" w:rsidRPr="00697613" w:rsidRDefault="009E5D40" w:rsidP="0054588A">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Observed mortality - non-COPD (%)</w:t>
            </w:r>
          </w:p>
        </w:tc>
        <w:tc>
          <w:tcPr>
            <w:tcW w:w="3653" w:type="dxa"/>
            <w:tcBorders>
              <w:top w:val="single" w:sz="4" w:space="0" w:color="auto"/>
              <w:bottom w:val="single" w:sz="4" w:space="0" w:color="auto"/>
            </w:tcBorders>
            <w:shd w:val="clear" w:color="auto" w:fill="auto"/>
            <w:vAlign w:val="bottom"/>
          </w:tcPr>
          <w:p w14:paraId="67F34321" w14:textId="5442C1DC" w:rsidR="009E5D40" w:rsidRPr="00697613" w:rsidRDefault="009E5D40" w:rsidP="0054588A">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Observed mortality – COPD (%)</w:t>
            </w:r>
          </w:p>
        </w:tc>
      </w:tr>
      <w:tr w:rsidR="009E5D40" w:rsidRPr="00697613" w14:paraId="3A9F97F0" w14:textId="77777777" w:rsidTr="008854E6">
        <w:trPr>
          <w:trHeight w:val="300"/>
        </w:trPr>
        <w:tc>
          <w:tcPr>
            <w:tcW w:w="2552" w:type="dxa"/>
            <w:tcBorders>
              <w:top w:val="single" w:sz="4" w:space="0" w:color="auto"/>
              <w:left w:val="nil"/>
            </w:tcBorders>
            <w:shd w:val="clear" w:color="auto" w:fill="auto"/>
            <w:noWrap/>
            <w:vAlign w:val="bottom"/>
          </w:tcPr>
          <w:p w14:paraId="7EE8A3A9" w14:textId="73EC0295" w:rsidR="009E5D40" w:rsidRPr="00697613" w:rsidRDefault="009E5D40" w:rsidP="0054588A">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Low (&lt;3%)</w:t>
            </w:r>
          </w:p>
        </w:tc>
        <w:tc>
          <w:tcPr>
            <w:tcW w:w="2867" w:type="dxa"/>
            <w:tcBorders>
              <w:top w:val="single" w:sz="4" w:space="0" w:color="auto"/>
            </w:tcBorders>
            <w:shd w:val="clear" w:color="auto" w:fill="auto"/>
            <w:vAlign w:val="bottom"/>
          </w:tcPr>
          <w:p w14:paraId="3DDB86B3" w14:textId="697E0EF0" w:rsidR="009E5D40" w:rsidRPr="00697613" w:rsidRDefault="009E5D40" w:rsidP="0054588A">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1.0</w:t>
            </w:r>
          </w:p>
        </w:tc>
        <w:tc>
          <w:tcPr>
            <w:tcW w:w="3653" w:type="dxa"/>
            <w:tcBorders>
              <w:top w:val="single" w:sz="4" w:space="0" w:color="auto"/>
            </w:tcBorders>
            <w:shd w:val="clear" w:color="auto" w:fill="auto"/>
            <w:vAlign w:val="bottom"/>
          </w:tcPr>
          <w:p w14:paraId="29CB680E" w14:textId="369E235F" w:rsidR="009E5D40" w:rsidRPr="00697613" w:rsidRDefault="009E5D40" w:rsidP="0054588A">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1.9</w:t>
            </w:r>
          </w:p>
        </w:tc>
      </w:tr>
      <w:tr w:rsidR="009E5D40" w:rsidRPr="00697613" w14:paraId="094E6E61" w14:textId="66E47A5A" w:rsidTr="008854E6">
        <w:trPr>
          <w:trHeight w:val="300"/>
        </w:trPr>
        <w:tc>
          <w:tcPr>
            <w:tcW w:w="2552" w:type="dxa"/>
            <w:tcBorders>
              <w:left w:val="nil"/>
            </w:tcBorders>
            <w:shd w:val="clear" w:color="auto" w:fill="auto"/>
            <w:noWrap/>
            <w:vAlign w:val="bottom"/>
          </w:tcPr>
          <w:p w14:paraId="1C33C662" w14:textId="717FCF0B" w:rsidR="009E5D40" w:rsidRPr="00697613" w:rsidRDefault="009E5D40" w:rsidP="0054588A">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Med (3-6%)</w:t>
            </w:r>
          </w:p>
        </w:tc>
        <w:tc>
          <w:tcPr>
            <w:tcW w:w="2867" w:type="dxa"/>
            <w:shd w:val="clear" w:color="auto" w:fill="auto"/>
            <w:vAlign w:val="bottom"/>
          </w:tcPr>
          <w:p w14:paraId="64BC2300" w14:textId="16FE2595" w:rsidR="009E5D40" w:rsidRPr="00697613" w:rsidRDefault="009E5D40" w:rsidP="0054588A">
            <w:pPr>
              <w:spacing w:after="0" w:line="240" w:lineRule="auto"/>
              <w:jc w:val="center"/>
              <w:rPr>
                <w:rFonts w:ascii="Calibri" w:eastAsia="Times New Roman" w:hAnsi="Calibri" w:cs="Times New Roman"/>
                <w:b/>
                <w:color w:val="000000"/>
                <w:lang w:eastAsia="en-GB"/>
              </w:rPr>
            </w:pPr>
            <w:r w:rsidRPr="00697613">
              <w:rPr>
                <w:rFonts w:ascii="Calibri" w:eastAsia="Times New Roman" w:hAnsi="Calibri" w:cs="Times New Roman"/>
                <w:color w:val="000000"/>
                <w:lang w:eastAsia="en-GB"/>
              </w:rPr>
              <w:t>3.1</w:t>
            </w:r>
          </w:p>
        </w:tc>
        <w:tc>
          <w:tcPr>
            <w:tcW w:w="3653" w:type="dxa"/>
            <w:shd w:val="clear" w:color="auto" w:fill="auto"/>
            <w:vAlign w:val="bottom"/>
          </w:tcPr>
          <w:p w14:paraId="48D72B3C" w14:textId="0B4D7C17" w:rsidR="009E5D40" w:rsidRPr="00697613" w:rsidRDefault="009E5D40" w:rsidP="0054588A">
            <w:pPr>
              <w:spacing w:after="0" w:line="240" w:lineRule="auto"/>
              <w:jc w:val="center"/>
              <w:rPr>
                <w:rFonts w:ascii="Calibri" w:eastAsia="Times New Roman" w:hAnsi="Calibri" w:cs="Times New Roman"/>
                <w:b/>
                <w:color w:val="000000"/>
                <w:lang w:eastAsia="en-GB"/>
              </w:rPr>
            </w:pPr>
            <w:r w:rsidRPr="00697613">
              <w:rPr>
                <w:rFonts w:ascii="Calibri" w:eastAsia="Times New Roman" w:hAnsi="Calibri" w:cs="Times New Roman"/>
                <w:color w:val="000000"/>
                <w:lang w:eastAsia="en-GB"/>
              </w:rPr>
              <w:t>5.8</w:t>
            </w:r>
          </w:p>
        </w:tc>
      </w:tr>
      <w:tr w:rsidR="009E5D40" w:rsidRPr="00697613" w14:paraId="45A5B4D4" w14:textId="17CD805B" w:rsidTr="008854E6">
        <w:trPr>
          <w:trHeight w:val="300"/>
        </w:trPr>
        <w:tc>
          <w:tcPr>
            <w:tcW w:w="2552" w:type="dxa"/>
            <w:tcBorders>
              <w:left w:val="nil"/>
            </w:tcBorders>
            <w:shd w:val="clear" w:color="auto" w:fill="auto"/>
            <w:noWrap/>
            <w:vAlign w:val="bottom"/>
          </w:tcPr>
          <w:p w14:paraId="20ED2B60" w14:textId="2FD4ED49" w:rsidR="009E5D40" w:rsidRPr="00697613" w:rsidRDefault="00931D86" w:rsidP="0054588A">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High</w:t>
            </w:r>
            <w:r w:rsidR="009E5D40" w:rsidRPr="00697613">
              <w:rPr>
                <w:rFonts w:ascii="Calibri" w:eastAsia="Times New Roman" w:hAnsi="Calibri" w:cs="Times New Roman"/>
                <w:b/>
                <w:color w:val="000000"/>
                <w:lang w:eastAsia="en-GB"/>
              </w:rPr>
              <w:t xml:space="preserve"> (</w:t>
            </w:r>
            <w:r w:rsidR="00A15CE7">
              <w:rPr>
                <w:rFonts w:ascii="Calibri" w:eastAsia="Times New Roman" w:hAnsi="Calibri" w:cs="Times New Roman"/>
                <w:b/>
                <w:color w:val="000000"/>
                <w:lang w:eastAsia="en-GB"/>
              </w:rPr>
              <w:t>&gt;</w:t>
            </w:r>
            <w:r w:rsidR="009E5D40" w:rsidRPr="00697613">
              <w:rPr>
                <w:rFonts w:ascii="Calibri" w:eastAsia="Times New Roman" w:hAnsi="Calibri" w:cs="Times New Roman"/>
                <w:b/>
                <w:color w:val="000000"/>
                <w:lang w:eastAsia="en-GB"/>
              </w:rPr>
              <w:t>6%)</w:t>
            </w:r>
          </w:p>
        </w:tc>
        <w:tc>
          <w:tcPr>
            <w:tcW w:w="2867" w:type="dxa"/>
            <w:shd w:val="clear" w:color="auto" w:fill="auto"/>
            <w:vAlign w:val="bottom"/>
          </w:tcPr>
          <w:p w14:paraId="52D234C5" w14:textId="72A710C8" w:rsidR="009E5D40" w:rsidRPr="00697613" w:rsidRDefault="009E5D40" w:rsidP="0054588A">
            <w:pPr>
              <w:spacing w:after="0" w:line="240" w:lineRule="auto"/>
              <w:jc w:val="center"/>
              <w:rPr>
                <w:rFonts w:ascii="Calibri" w:eastAsia="Times New Roman" w:hAnsi="Calibri" w:cs="Times New Roman"/>
                <w:b/>
                <w:color w:val="000000"/>
                <w:lang w:eastAsia="en-GB"/>
              </w:rPr>
            </w:pPr>
            <w:r w:rsidRPr="00697613">
              <w:rPr>
                <w:rFonts w:ascii="Calibri" w:eastAsia="Times New Roman" w:hAnsi="Calibri" w:cs="Times New Roman"/>
                <w:color w:val="000000"/>
                <w:lang w:eastAsia="en-GB"/>
              </w:rPr>
              <w:t>18.4</w:t>
            </w:r>
          </w:p>
        </w:tc>
        <w:tc>
          <w:tcPr>
            <w:tcW w:w="3653" w:type="dxa"/>
            <w:shd w:val="clear" w:color="auto" w:fill="auto"/>
            <w:vAlign w:val="bottom"/>
          </w:tcPr>
          <w:p w14:paraId="1846D95A" w14:textId="1D730DF3" w:rsidR="009E5D40" w:rsidRPr="00697613" w:rsidRDefault="009E5D40" w:rsidP="0054588A">
            <w:pPr>
              <w:spacing w:after="0" w:line="240" w:lineRule="auto"/>
              <w:jc w:val="center"/>
              <w:rPr>
                <w:rFonts w:ascii="Calibri" w:eastAsia="Times New Roman" w:hAnsi="Calibri" w:cs="Times New Roman"/>
                <w:b/>
                <w:color w:val="000000"/>
                <w:lang w:eastAsia="en-GB"/>
              </w:rPr>
            </w:pPr>
            <w:r w:rsidRPr="00697613">
              <w:rPr>
                <w:rFonts w:ascii="Calibri" w:eastAsia="Times New Roman" w:hAnsi="Calibri" w:cs="Times New Roman"/>
                <w:color w:val="000000"/>
                <w:lang w:eastAsia="en-GB"/>
              </w:rPr>
              <w:t>23.3</w:t>
            </w:r>
          </w:p>
        </w:tc>
      </w:tr>
      <w:tr w:rsidR="009E5D40" w:rsidRPr="00697613" w14:paraId="73895D29" w14:textId="6C4884B1" w:rsidTr="008854E6">
        <w:trPr>
          <w:trHeight w:val="300"/>
        </w:trPr>
        <w:tc>
          <w:tcPr>
            <w:tcW w:w="9072" w:type="dxa"/>
            <w:gridSpan w:val="3"/>
            <w:tcBorders>
              <w:top w:val="single" w:sz="4" w:space="0" w:color="auto"/>
              <w:left w:val="nil"/>
              <w:bottom w:val="single" w:sz="4" w:space="0" w:color="auto"/>
            </w:tcBorders>
            <w:shd w:val="clear" w:color="auto" w:fill="auto"/>
            <w:noWrap/>
            <w:vAlign w:val="bottom"/>
          </w:tcPr>
          <w:p w14:paraId="54BD0C2F" w14:textId="2B66A509" w:rsidR="009E5D40" w:rsidRPr="00697613" w:rsidRDefault="009E5D40" w:rsidP="00462F59">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Normal GRACE score x 1.3 for COPD patients</w:t>
            </w:r>
          </w:p>
        </w:tc>
      </w:tr>
      <w:tr w:rsidR="009E5D40" w:rsidRPr="00697613" w14:paraId="435BAB81" w14:textId="58AE6217" w:rsidTr="008854E6">
        <w:trPr>
          <w:trHeight w:val="300"/>
        </w:trPr>
        <w:tc>
          <w:tcPr>
            <w:tcW w:w="2552" w:type="dxa"/>
            <w:tcBorders>
              <w:top w:val="single" w:sz="4" w:space="0" w:color="auto"/>
              <w:left w:val="nil"/>
              <w:bottom w:val="single" w:sz="4" w:space="0" w:color="auto"/>
              <w:right w:val="nil"/>
            </w:tcBorders>
            <w:shd w:val="clear" w:color="auto" w:fill="auto"/>
            <w:noWrap/>
            <w:vAlign w:val="bottom"/>
            <w:hideMark/>
          </w:tcPr>
          <w:p w14:paraId="677198DD" w14:textId="40E2DC5B" w:rsidR="009E5D40" w:rsidRPr="00697613" w:rsidRDefault="009E5D40" w:rsidP="00462F59">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GRACE score predicted risk level</w:t>
            </w:r>
          </w:p>
        </w:tc>
        <w:tc>
          <w:tcPr>
            <w:tcW w:w="2867" w:type="dxa"/>
            <w:tcBorders>
              <w:top w:val="single" w:sz="4" w:space="0" w:color="auto"/>
              <w:left w:val="nil"/>
              <w:bottom w:val="single" w:sz="4" w:space="0" w:color="auto"/>
              <w:right w:val="nil"/>
            </w:tcBorders>
            <w:shd w:val="clear" w:color="auto" w:fill="auto"/>
            <w:noWrap/>
            <w:vAlign w:val="bottom"/>
            <w:hideMark/>
          </w:tcPr>
          <w:p w14:paraId="0C023752" w14:textId="4565E788" w:rsidR="009E5D40" w:rsidRPr="00697613" w:rsidRDefault="009E5D40" w:rsidP="00462F59">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Observed mortality - non-COPD (%)</w:t>
            </w:r>
          </w:p>
        </w:tc>
        <w:tc>
          <w:tcPr>
            <w:tcW w:w="3653" w:type="dxa"/>
            <w:tcBorders>
              <w:top w:val="single" w:sz="4" w:space="0" w:color="auto"/>
              <w:left w:val="nil"/>
              <w:bottom w:val="single" w:sz="4" w:space="0" w:color="auto"/>
            </w:tcBorders>
            <w:shd w:val="clear" w:color="auto" w:fill="auto"/>
            <w:noWrap/>
            <w:vAlign w:val="bottom"/>
            <w:hideMark/>
          </w:tcPr>
          <w:p w14:paraId="4C1100E2" w14:textId="4CED545B" w:rsidR="009E5D40" w:rsidRPr="00697613" w:rsidRDefault="009E5D40" w:rsidP="00462F59">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Observed mortality – COPD (%)</w:t>
            </w:r>
          </w:p>
        </w:tc>
      </w:tr>
      <w:tr w:rsidR="009E5D40" w:rsidRPr="00697613" w14:paraId="50E97898" w14:textId="77777777" w:rsidTr="008854E6">
        <w:trPr>
          <w:trHeight w:val="300"/>
        </w:trPr>
        <w:tc>
          <w:tcPr>
            <w:tcW w:w="2552" w:type="dxa"/>
            <w:tcBorders>
              <w:top w:val="single" w:sz="4" w:space="0" w:color="auto"/>
              <w:left w:val="nil"/>
              <w:bottom w:val="nil"/>
              <w:right w:val="nil"/>
            </w:tcBorders>
            <w:shd w:val="clear" w:color="auto" w:fill="auto"/>
            <w:noWrap/>
            <w:vAlign w:val="bottom"/>
          </w:tcPr>
          <w:p w14:paraId="2DF82ED4" w14:textId="6FD51E0D" w:rsidR="009E5D40" w:rsidRPr="00697613" w:rsidRDefault="009E5D40" w:rsidP="00462F59">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Low (&lt;3%)</w:t>
            </w:r>
          </w:p>
        </w:tc>
        <w:tc>
          <w:tcPr>
            <w:tcW w:w="2867" w:type="dxa"/>
            <w:tcBorders>
              <w:top w:val="single" w:sz="4" w:space="0" w:color="auto"/>
              <w:left w:val="nil"/>
              <w:bottom w:val="nil"/>
              <w:right w:val="nil"/>
            </w:tcBorders>
            <w:shd w:val="clear" w:color="auto" w:fill="auto"/>
            <w:noWrap/>
            <w:vAlign w:val="bottom"/>
          </w:tcPr>
          <w:p w14:paraId="252947D2" w14:textId="7817B760" w:rsidR="009E5D40" w:rsidRPr="00697613" w:rsidRDefault="009E5D40" w:rsidP="003F3C4C">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1.0</w:t>
            </w:r>
          </w:p>
        </w:tc>
        <w:tc>
          <w:tcPr>
            <w:tcW w:w="3653" w:type="dxa"/>
            <w:tcBorders>
              <w:top w:val="single" w:sz="4" w:space="0" w:color="auto"/>
              <w:left w:val="nil"/>
              <w:bottom w:val="nil"/>
            </w:tcBorders>
            <w:shd w:val="clear" w:color="auto" w:fill="auto"/>
            <w:noWrap/>
            <w:vAlign w:val="bottom"/>
          </w:tcPr>
          <w:p w14:paraId="3BB4FDBC" w14:textId="3107175A" w:rsidR="009E5D40" w:rsidRPr="00697613" w:rsidRDefault="009E5D40" w:rsidP="003F3C4C">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1.3</w:t>
            </w:r>
          </w:p>
        </w:tc>
      </w:tr>
      <w:tr w:rsidR="009E5D40" w:rsidRPr="00697613" w14:paraId="7549C6BA" w14:textId="77777777" w:rsidTr="008854E6">
        <w:trPr>
          <w:trHeight w:val="300"/>
        </w:trPr>
        <w:tc>
          <w:tcPr>
            <w:tcW w:w="2552" w:type="dxa"/>
            <w:tcBorders>
              <w:left w:val="nil"/>
              <w:bottom w:val="nil"/>
              <w:right w:val="nil"/>
            </w:tcBorders>
            <w:shd w:val="clear" w:color="auto" w:fill="auto"/>
            <w:noWrap/>
            <w:vAlign w:val="bottom"/>
          </w:tcPr>
          <w:p w14:paraId="3B0076B6" w14:textId="31F85805" w:rsidR="009E5D40" w:rsidRPr="00697613" w:rsidRDefault="009E5D40" w:rsidP="003F3C4C">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Med (3-6%)</w:t>
            </w:r>
          </w:p>
        </w:tc>
        <w:tc>
          <w:tcPr>
            <w:tcW w:w="2867" w:type="dxa"/>
            <w:tcBorders>
              <w:left w:val="nil"/>
              <w:bottom w:val="nil"/>
              <w:right w:val="nil"/>
            </w:tcBorders>
            <w:shd w:val="clear" w:color="auto" w:fill="auto"/>
            <w:noWrap/>
            <w:vAlign w:val="bottom"/>
          </w:tcPr>
          <w:p w14:paraId="1BD6F711" w14:textId="31E223FF" w:rsidR="009E5D40" w:rsidRPr="00697613" w:rsidRDefault="009E5D40" w:rsidP="003F3C4C">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3.1</w:t>
            </w:r>
          </w:p>
        </w:tc>
        <w:tc>
          <w:tcPr>
            <w:tcW w:w="3653" w:type="dxa"/>
            <w:tcBorders>
              <w:left w:val="nil"/>
              <w:bottom w:val="nil"/>
            </w:tcBorders>
            <w:shd w:val="clear" w:color="auto" w:fill="auto"/>
            <w:noWrap/>
            <w:vAlign w:val="bottom"/>
          </w:tcPr>
          <w:p w14:paraId="20D0FD93" w14:textId="485CF3F0" w:rsidR="009E5D40" w:rsidRPr="00697613" w:rsidRDefault="009E5D40" w:rsidP="003F3C4C">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3.8</w:t>
            </w:r>
          </w:p>
        </w:tc>
      </w:tr>
      <w:tr w:rsidR="009E5D40" w:rsidRPr="00697613" w14:paraId="10727B1D" w14:textId="09F1D475" w:rsidTr="008854E6">
        <w:trPr>
          <w:trHeight w:val="300"/>
        </w:trPr>
        <w:tc>
          <w:tcPr>
            <w:tcW w:w="2552" w:type="dxa"/>
            <w:tcBorders>
              <w:top w:val="nil"/>
              <w:left w:val="nil"/>
              <w:bottom w:val="single" w:sz="4" w:space="0" w:color="auto"/>
              <w:right w:val="nil"/>
            </w:tcBorders>
            <w:shd w:val="clear" w:color="auto" w:fill="auto"/>
            <w:noWrap/>
            <w:vAlign w:val="bottom"/>
          </w:tcPr>
          <w:p w14:paraId="3CFBCFB8" w14:textId="169FCE28" w:rsidR="009E5D40" w:rsidRPr="00697613" w:rsidRDefault="00931D86" w:rsidP="00462F59">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High</w:t>
            </w:r>
            <w:r w:rsidR="009E5D40" w:rsidRPr="00697613">
              <w:rPr>
                <w:rFonts w:ascii="Calibri" w:eastAsia="Times New Roman" w:hAnsi="Calibri" w:cs="Times New Roman"/>
                <w:b/>
                <w:color w:val="000000"/>
                <w:lang w:eastAsia="en-GB"/>
              </w:rPr>
              <w:t xml:space="preserve"> (</w:t>
            </w:r>
            <w:r w:rsidR="00A15CE7">
              <w:rPr>
                <w:rFonts w:ascii="Calibri" w:eastAsia="Times New Roman" w:hAnsi="Calibri" w:cs="Times New Roman"/>
                <w:b/>
                <w:color w:val="000000"/>
                <w:lang w:eastAsia="en-GB"/>
              </w:rPr>
              <w:t>&gt;</w:t>
            </w:r>
            <w:r w:rsidR="009E5D40" w:rsidRPr="00697613">
              <w:rPr>
                <w:rFonts w:ascii="Calibri" w:eastAsia="Times New Roman" w:hAnsi="Calibri" w:cs="Times New Roman"/>
                <w:b/>
                <w:color w:val="000000"/>
                <w:lang w:eastAsia="en-GB"/>
              </w:rPr>
              <w:t>6%)</w:t>
            </w:r>
          </w:p>
        </w:tc>
        <w:tc>
          <w:tcPr>
            <w:tcW w:w="2867" w:type="dxa"/>
            <w:tcBorders>
              <w:top w:val="nil"/>
              <w:left w:val="nil"/>
              <w:bottom w:val="single" w:sz="4" w:space="0" w:color="auto"/>
              <w:right w:val="nil"/>
            </w:tcBorders>
            <w:shd w:val="clear" w:color="auto" w:fill="auto"/>
            <w:noWrap/>
            <w:vAlign w:val="bottom"/>
          </w:tcPr>
          <w:p w14:paraId="235C8A8E" w14:textId="39CC5BD7" w:rsidR="009E5D40" w:rsidRPr="00697613" w:rsidRDefault="009E5D40" w:rsidP="003F3C4C">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18.4</w:t>
            </w:r>
          </w:p>
        </w:tc>
        <w:tc>
          <w:tcPr>
            <w:tcW w:w="3653" w:type="dxa"/>
            <w:tcBorders>
              <w:top w:val="nil"/>
              <w:left w:val="nil"/>
              <w:bottom w:val="single" w:sz="4" w:space="0" w:color="auto"/>
            </w:tcBorders>
            <w:shd w:val="clear" w:color="auto" w:fill="auto"/>
            <w:noWrap/>
            <w:vAlign w:val="bottom"/>
          </w:tcPr>
          <w:p w14:paraId="303C32B8" w14:textId="6FEC242A" w:rsidR="009E5D40" w:rsidRPr="00697613" w:rsidRDefault="009E5D40" w:rsidP="003F3C4C">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21.4</w:t>
            </w:r>
          </w:p>
        </w:tc>
      </w:tr>
      <w:tr w:rsidR="005B31A0" w:rsidRPr="00697613" w14:paraId="45663005" w14:textId="77777777" w:rsidTr="008854E6">
        <w:trPr>
          <w:trHeight w:val="300"/>
        </w:trPr>
        <w:tc>
          <w:tcPr>
            <w:tcW w:w="9072" w:type="dxa"/>
            <w:gridSpan w:val="3"/>
            <w:tcBorders>
              <w:top w:val="single" w:sz="4" w:space="0" w:color="auto"/>
              <w:left w:val="nil"/>
              <w:bottom w:val="single" w:sz="4" w:space="0" w:color="auto"/>
            </w:tcBorders>
            <w:shd w:val="clear" w:color="auto" w:fill="auto"/>
            <w:noWrap/>
            <w:vAlign w:val="bottom"/>
          </w:tcPr>
          <w:p w14:paraId="08FF4E29" w14:textId="1DEF9F43" w:rsidR="005B31A0" w:rsidRPr="00697613" w:rsidRDefault="005B31A0" w:rsidP="005B31A0">
            <w:pPr>
              <w:spacing w:after="0" w:line="240" w:lineRule="auto"/>
              <w:rPr>
                <w:rFonts w:ascii="Calibri" w:hAnsi="Calibri"/>
                <w:b/>
                <w:bCs/>
                <w:color w:val="000000"/>
              </w:rPr>
            </w:pPr>
            <w:r w:rsidRPr="00697613">
              <w:rPr>
                <w:rFonts w:ascii="Calibri" w:hAnsi="Calibri"/>
                <w:b/>
                <w:bCs/>
                <w:color w:val="000000"/>
              </w:rPr>
              <w:t>MINAP derived GRACE score</w:t>
            </w:r>
          </w:p>
        </w:tc>
      </w:tr>
      <w:tr w:rsidR="005900A3" w:rsidRPr="00697613" w14:paraId="5A9DC53E" w14:textId="77777777" w:rsidTr="008854E6">
        <w:trPr>
          <w:trHeight w:val="300"/>
        </w:trPr>
        <w:tc>
          <w:tcPr>
            <w:tcW w:w="2552" w:type="dxa"/>
            <w:tcBorders>
              <w:top w:val="single" w:sz="4" w:space="0" w:color="auto"/>
              <w:left w:val="nil"/>
              <w:bottom w:val="single" w:sz="4" w:space="0" w:color="auto"/>
              <w:right w:val="nil"/>
            </w:tcBorders>
            <w:shd w:val="clear" w:color="auto" w:fill="auto"/>
            <w:noWrap/>
            <w:vAlign w:val="center"/>
          </w:tcPr>
          <w:p w14:paraId="7C4D0156" w14:textId="51210999" w:rsidR="005900A3" w:rsidRPr="00697613" w:rsidRDefault="005900A3" w:rsidP="005900A3">
            <w:pPr>
              <w:spacing w:after="0" w:line="240" w:lineRule="auto"/>
              <w:rPr>
                <w:rFonts w:ascii="Calibri" w:eastAsia="Times New Roman" w:hAnsi="Calibri" w:cs="Times New Roman"/>
                <w:b/>
                <w:color w:val="000000"/>
                <w:lang w:eastAsia="en-GB"/>
              </w:rPr>
            </w:pPr>
            <w:r w:rsidRPr="00697613">
              <w:rPr>
                <w:rFonts w:ascii="Calibri" w:hAnsi="Calibri"/>
                <w:b/>
                <w:bCs/>
                <w:color w:val="000000"/>
              </w:rPr>
              <w:t>GRACE score predicted risk level</w:t>
            </w:r>
          </w:p>
        </w:tc>
        <w:tc>
          <w:tcPr>
            <w:tcW w:w="2867" w:type="dxa"/>
            <w:tcBorders>
              <w:top w:val="single" w:sz="4" w:space="0" w:color="auto"/>
              <w:left w:val="nil"/>
              <w:bottom w:val="single" w:sz="4" w:space="0" w:color="auto"/>
              <w:right w:val="nil"/>
            </w:tcBorders>
            <w:shd w:val="clear" w:color="auto" w:fill="auto"/>
            <w:noWrap/>
            <w:vAlign w:val="center"/>
          </w:tcPr>
          <w:p w14:paraId="3139320F" w14:textId="5E52E3C4" w:rsidR="005900A3" w:rsidRPr="00697613" w:rsidRDefault="005900A3" w:rsidP="005900A3">
            <w:pPr>
              <w:spacing w:after="0" w:line="240" w:lineRule="auto"/>
              <w:jc w:val="center"/>
              <w:rPr>
                <w:rFonts w:ascii="Calibri" w:eastAsia="Times New Roman" w:hAnsi="Calibri" w:cs="Times New Roman"/>
                <w:color w:val="000000"/>
                <w:lang w:eastAsia="en-GB"/>
              </w:rPr>
            </w:pPr>
            <w:r w:rsidRPr="00697613">
              <w:rPr>
                <w:rFonts w:ascii="Calibri" w:hAnsi="Calibri"/>
                <w:b/>
                <w:bCs/>
                <w:color w:val="000000"/>
              </w:rPr>
              <w:t xml:space="preserve">Non </w:t>
            </w:r>
            <w:r w:rsidRPr="00697613">
              <w:rPr>
                <w:rFonts w:ascii="Calibri" w:eastAsia="Times New Roman" w:hAnsi="Calibri" w:cs="Times New Roman"/>
                <w:b/>
                <w:color w:val="000000"/>
                <w:lang w:eastAsia="en-GB"/>
              </w:rPr>
              <w:t>Observed mortality - non-COPD (%)</w:t>
            </w:r>
          </w:p>
        </w:tc>
        <w:tc>
          <w:tcPr>
            <w:tcW w:w="3653" w:type="dxa"/>
            <w:tcBorders>
              <w:top w:val="single" w:sz="4" w:space="0" w:color="auto"/>
              <w:left w:val="nil"/>
              <w:bottom w:val="single" w:sz="4" w:space="0" w:color="auto"/>
            </w:tcBorders>
            <w:shd w:val="clear" w:color="auto" w:fill="auto"/>
            <w:noWrap/>
            <w:vAlign w:val="bottom"/>
          </w:tcPr>
          <w:p w14:paraId="7A423FFD" w14:textId="69C7EAB8" w:rsidR="005900A3" w:rsidRPr="00697613" w:rsidRDefault="005900A3" w:rsidP="005900A3">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b/>
                <w:color w:val="000000"/>
                <w:lang w:eastAsia="en-GB"/>
              </w:rPr>
              <w:t>Observed mortality – COPD (%)</w:t>
            </w:r>
          </w:p>
        </w:tc>
      </w:tr>
      <w:tr w:rsidR="005B31A0" w:rsidRPr="00697613" w14:paraId="517578C6" w14:textId="77777777" w:rsidTr="008854E6">
        <w:trPr>
          <w:trHeight w:val="300"/>
        </w:trPr>
        <w:tc>
          <w:tcPr>
            <w:tcW w:w="2552" w:type="dxa"/>
            <w:tcBorders>
              <w:top w:val="single" w:sz="4" w:space="0" w:color="auto"/>
              <w:left w:val="nil"/>
              <w:bottom w:val="nil"/>
              <w:right w:val="nil"/>
            </w:tcBorders>
            <w:shd w:val="clear" w:color="auto" w:fill="auto"/>
            <w:noWrap/>
            <w:vAlign w:val="center"/>
          </w:tcPr>
          <w:p w14:paraId="71A4D0EF" w14:textId="3DD991CE" w:rsidR="005B31A0" w:rsidRPr="00697613" w:rsidRDefault="005B31A0" w:rsidP="005B31A0">
            <w:pPr>
              <w:spacing w:after="0" w:line="240" w:lineRule="auto"/>
              <w:rPr>
                <w:rFonts w:ascii="Calibri" w:eastAsia="Times New Roman" w:hAnsi="Calibri" w:cs="Times New Roman"/>
                <w:b/>
                <w:color w:val="000000"/>
                <w:lang w:eastAsia="en-GB"/>
              </w:rPr>
            </w:pPr>
            <w:r w:rsidRPr="00697613">
              <w:rPr>
                <w:rFonts w:ascii="Calibri" w:hAnsi="Calibri"/>
                <w:b/>
                <w:bCs/>
                <w:color w:val="000000"/>
              </w:rPr>
              <w:t>Low (&lt;3%)</w:t>
            </w:r>
          </w:p>
        </w:tc>
        <w:tc>
          <w:tcPr>
            <w:tcW w:w="2867" w:type="dxa"/>
            <w:tcBorders>
              <w:top w:val="single" w:sz="4" w:space="0" w:color="auto"/>
              <w:left w:val="nil"/>
              <w:bottom w:val="nil"/>
              <w:right w:val="nil"/>
            </w:tcBorders>
            <w:shd w:val="clear" w:color="auto" w:fill="auto"/>
            <w:noWrap/>
            <w:vAlign w:val="center"/>
          </w:tcPr>
          <w:p w14:paraId="5AF052DD" w14:textId="5EBB6FF0" w:rsidR="005B31A0" w:rsidRPr="00697613" w:rsidRDefault="005B31A0" w:rsidP="005B31A0">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1.1</w:t>
            </w:r>
          </w:p>
        </w:tc>
        <w:tc>
          <w:tcPr>
            <w:tcW w:w="3653" w:type="dxa"/>
            <w:tcBorders>
              <w:top w:val="single" w:sz="4" w:space="0" w:color="auto"/>
              <w:left w:val="nil"/>
              <w:bottom w:val="nil"/>
            </w:tcBorders>
            <w:shd w:val="clear" w:color="auto" w:fill="auto"/>
            <w:noWrap/>
            <w:vAlign w:val="center"/>
          </w:tcPr>
          <w:p w14:paraId="50A7D3CE" w14:textId="57C23DCD" w:rsidR="005B31A0" w:rsidRPr="00697613" w:rsidRDefault="005B31A0" w:rsidP="005B31A0">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1.1</w:t>
            </w:r>
          </w:p>
        </w:tc>
      </w:tr>
      <w:tr w:rsidR="005B31A0" w:rsidRPr="00697613" w14:paraId="494B9E7F" w14:textId="77777777" w:rsidTr="008854E6">
        <w:trPr>
          <w:trHeight w:val="300"/>
        </w:trPr>
        <w:tc>
          <w:tcPr>
            <w:tcW w:w="2552" w:type="dxa"/>
            <w:tcBorders>
              <w:top w:val="nil"/>
              <w:left w:val="nil"/>
              <w:right w:val="nil"/>
            </w:tcBorders>
            <w:shd w:val="clear" w:color="auto" w:fill="auto"/>
            <w:noWrap/>
            <w:vAlign w:val="center"/>
          </w:tcPr>
          <w:p w14:paraId="2BB021D3" w14:textId="76D3F058" w:rsidR="005B31A0" w:rsidRPr="00697613" w:rsidRDefault="005B31A0" w:rsidP="005B31A0">
            <w:pPr>
              <w:spacing w:after="0" w:line="240" w:lineRule="auto"/>
              <w:rPr>
                <w:rFonts w:ascii="Calibri" w:eastAsia="Times New Roman" w:hAnsi="Calibri" w:cs="Times New Roman"/>
                <w:b/>
                <w:color w:val="000000"/>
                <w:lang w:eastAsia="en-GB"/>
              </w:rPr>
            </w:pPr>
            <w:r w:rsidRPr="00697613">
              <w:rPr>
                <w:rFonts w:ascii="Calibri" w:hAnsi="Calibri"/>
                <w:b/>
                <w:bCs/>
                <w:color w:val="000000"/>
              </w:rPr>
              <w:t>Med (3-6%)</w:t>
            </w:r>
          </w:p>
        </w:tc>
        <w:tc>
          <w:tcPr>
            <w:tcW w:w="2867" w:type="dxa"/>
            <w:tcBorders>
              <w:top w:val="nil"/>
              <w:left w:val="nil"/>
              <w:right w:val="nil"/>
            </w:tcBorders>
            <w:shd w:val="clear" w:color="auto" w:fill="auto"/>
            <w:noWrap/>
            <w:vAlign w:val="center"/>
          </w:tcPr>
          <w:p w14:paraId="1F0E63E3" w14:textId="3BB85B4D" w:rsidR="005B31A0" w:rsidRPr="00697613" w:rsidRDefault="005B31A0" w:rsidP="005B31A0">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3.4</w:t>
            </w:r>
          </w:p>
        </w:tc>
        <w:tc>
          <w:tcPr>
            <w:tcW w:w="3653" w:type="dxa"/>
            <w:tcBorders>
              <w:top w:val="nil"/>
              <w:left w:val="nil"/>
            </w:tcBorders>
            <w:shd w:val="clear" w:color="auto" w:fill="auto"/>
            <w:noWrap/>
            <w:vAlign w:val="center"/>
          </w:tcPr>
          <w:p w14:paraId="061AB2D7" w14:textId="40CCD964" w:rsidR="005B31A0" w:rsidRPr="00697613" w:rsidRDefault="005B31A0" w:rsidP="005B31A0">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6</w:t>
            </w:r>
            <w:r w:rsidR="00EA60D6" w:rsidRPr="00697613">
              <w:rPr>
                <w:rFonts w:ascii="Calibri" w:hAnsi="Calibri"/>
                <w:color w:val="000000"/>
              </w:rPr>
              <w:t>.0</w:t>
            </w:r>
          </w:p>
        </w:tc>
      </w:tr>
      <w:tr w:rsidR="005B31A0" w:rsidRPr="00697613" w14:paraId="6A1C7D53" w14:textId="77777777" w:rsidTr="008854E6">
        <w:trPr>
          <w:trHeight w:val="300"/>
        </w:trPr>
        <w:tc>
          <w:tcPr>
            <w:tcW w:w="2552" w:type="dxa"/>
            <w:tcBorders>
              <w:top w:val="nil"/>
              <w:left w:val="nil"/>
              <w:bottom w:val="single" w:sz="4" w:space="0" w:color="auto"/>
              <w:right w:val="nil"/>
            </w:tcBorders>
            <w:shd w:val="clear" w:color="auto" w:fill="auto"/>
            <w:noWrap/>
            <w:vAlign w:val="center"/>
          </w:tcPr>
          <w:p w14:paraId="750C5768" w14:textId="0BB496B2" w:rsidR="005B31A0" w:rsidRPr="00697613" w:rsidRDefault="00931D86" w:rsidP="005B31A0">
            <w:pPr>
              <w:spacing w:after="0" w:line="240" w:lineRule="auto"/>
              <w:rPr>
                <w:rFonts w:ascii="Calibri" w:eastAsia="Times New Roman" w:hAnsi="Calibri" w:cs="Times New Roman"/>
                <w:b/>
                <w:color w:val="000000"/>
                <w:lang w:eastAsia="en-GB"/>
              </w:rPr>
            </w:pPr>
            <w:r w:rsidRPr="00697613">
              <w:rPr>
                <w:rFonts w:ascii="Calibri" w:hAnsi="Calibri"/>
                <w:b/>
                <w:bCs/>
                <w:color w:val="000000"/>
              </w:rPr>
              <w:t>High</w:t>
            </w:r>
            <w:r w:rsidR="005B31A0" w:rsidRPr="00697613">
              <w:rPr>
                <w:rFonts w:ascii="Calibri" w:hAnsi="Calibri"/>
                <w:b/>
                <w:bCs/>
                <w:color w:val="000000"/>
              </w:rPr>
              <w:t xml:space="preserve"> (</w:t>
            </w:r>
            <w:r w:rsidR="00A15CE7">
              <w:rPr>
                <w:rFonts w:ascii="Calibri" w:hAnsi="Calibri"/>
                <w:b/>
                <w:bCs/>
                <w:color w:val="000000"/>
              </w:rPr>
              <w:t>&gt;</w:t>
            </w:r>
            <w:r w:rsidR="005B31A0" w:rsidRPr="00697613">
              <w:rPr>
                <w:rFonts w:ascii="Calibri" w:hAnsi="Calibri"/>
                <w:b/>
                <w:bCs/>
                <w:color w:val="000000"/>
              </w:rPr>
              <w:t>6%)</w:t>
            </w:r>
          </w:p>
        </w:tc>
        <w:tc>
          <w:tcPr>
            <w:tcW w:w="2867" w:type="dxa"/>
            <w:tcBorders>
              <w:top w:val="nil"/>
              <w:left w:val="nil"/>
              <w:bottom w:val="single" w:sz="4" w:space="0" w:color="auto"/>
              <w:right w:val="nil"/>
            </w:tcBorders>
            <w:shd w:val="clear" w:color="auto" w:fill="auto"/>
            <w:noWrap/>
            <w:vAlign w:val="center"/>
          </w:tcPr>
          <w:p w14:paraId="758238D9" w14:textId="6659F30F" w:rsidR="005B31A0" w:rsidRPr="00697613" w:rsidRDefault="005B31A0" w:rsidP="005B31A0">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20.6</w:t>
            </w:r>
          </w:p>
        </w:tc>
        <w:tc>
          <w:tcPr>
            <w:tcW w:w="3653" w:type="dxa"/>
            <w:tcBorders>
              <w:top w:val="nil"/>
              <w:left w:val="nil"/>
              <w:bottom w:val="single" w:sz="4" w:space="0" w:color="auto"/>
            </w:tcBorders>
            <w:shd w:val="clear" w:color="auto" w:fill="auto"/>
            <w:noWrap/>
            <w:vAlign w:val="center"/>
          </w:tcPr>
          <w:p w14:paraId="1FCBD7A4" w14:textId="23CE781E" w:rsidR="005B31A0" w:rsidRPr="00697613" w:rsidRDefault="005B31A0" w:rsidP="005B31A0">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25.2</w:t>
            </w:r>
          </w:p>
        </w:tc>
      </w:tr>
      <w:tr w:rsidR="00C53567" w:rsidRPr="00697613" w14:paraId="32663871" w14:textId="77777777" w:rsidTr="008854E6">
        <w:trPr>
          <w:trHeight w:val="300"/>
        </w:trPr>
        <w:tc>
          <w:tcPr>
            <w:tcW w:w="9072" w:type="dxa"/>
            <w:gridSpan w:val="3"/>
            <w:tcBorders>
              <w:top w:val="single" w:sz="4" w:space="0" w:color="auto"/>
              <w:left w:val="nil"/>
              <w:bottom w:val="single" w:sz="4" w:space="0" w:color="auto"/>
            </w:tcBorders>
            <w:shd w:val="clear" w:color="auto" w:fill="auto"/>
            <w:noWrap/>
            <w:vAlign w:val="bottom"/>
          </w:tcPr>
          <w:p w14:paraId="3F621FAE" w14:textId="6960CFD0" w:rsidR="00C53567" w:rsidRPr="00697613" w:rsidRDefault="00C53567" w:rsidP="00C53567">
            <w:pPr>
              <w:spacing w:after="0" w:line="240" w:lineRule="auto"/>
              <w:rPr>
                <w:rFonts w:ascii="Calibri" w:eastAsia="Times New Roman" w:hAnsi="Calibri" w:cs="Times New Roman"/>
                <w:color w:val="000000"/>
                <w:lang w:eastAsia="en-GB"/>
              </w:rPr>
            </w:pPr>
            <w:r w:rsidRPr="00697613">
              <w:rPr>
                <w:rFonts w:ascii="Calibri" w:hAnsi="Calibri"/>
                <w:b/>
                <w:bCs/>
                <w:color w:val="000000"/>
              </w:rPr>
              <w:t>MINAP derived GRACE score</w:t>
            </w:r>
            <w:r w:rsidR="007B2C73" w:rsidRPr="00697613">
              <w:rPr>
                <w:rFonts w:ascii="Calibri" w:hAnsi="Calibri"/>
                <w:b/>
                <w:bCs/>
                <w:color w:val="000000"/>
              </w:rPr>
              <w:t xml:space="preserve"> &amp; COPD</w:t>
            </w:r>
          </w:p>
        </w:tc>
      </w:tr>
      <w:tr w:rsidR="005900A3" w:rsidRPr="00697613" w14:paraId="0994FDA4" w14:textId="77777777" w:rsidTr="008854E6">
        <w:trPr>
          <w:trHeight w:val="300"/>
        </w:trPr>
        <w:tc>
          <w:tcPr>
            <w:tcW w:w="2552" w:type="dxa"/>
            <w:tcBorders>
              <w:top w:val="single" w:sz="4" w:space="0" w:color="auto"/>
              <w:left w:val="nil"/>
              <w:bottom w:val="single" w:sz="4" w:space="0" w:color="auto"/>
              <w:right w:val="nil"/>
            </w:tcBorders>
            <w:shd w:val="clear" w:color="auto" w:fill="auto"/>
            <w:noWrap/>
            <w:vAlign w:val="center"/>
          </w:tcPr>
          <w:p w14:paraId="169025EA" w14:textId="187B6069" w:rsidR="005900A3" w:rsidRPr="00697613" w:rsidRDefault="005900A3" w:rsidP="005900A3">
            <w:pPr>
              <w:spacing w:after="0" w:line="240" w:lineRule="auto"/>
              <w:rPr>
                <w:rFonts w:ascii="Calibri" w:eastAsia="Times New Roman" w:hAnsi="Calibri" w:cs="Times New Roman"/>
                <w:b/>
                <w:color w:val="000000"/>
                <w:lang w:eastAsia="en-GB"/>
              </w:rPr>
            </w:pPr>
            <w:r w:rsidRPr="00697613">
              <w:rPr>
                <w:rFonts w:ascii="Calibri" w:hAnsi="Calibri"/>
                <w:b/>
                <w:bCs/>
                <w:color w:val="000000"/>
              </w:rPr>
              <w:t>GRACE score predicted risk level</w:t>
            </w:r>
          </w:p>
        </w:tc>
        <w:tc>
          <w:tcPr>
            <w:tcW w:w="2867" w:type="dxa"/>
            <w:tcBorders>
              <w:top w:val="single" w:sz="4" w:space="0" w:color="auto"/>
              <w:left w:val="nil"/>
              <w:bottom w:val="single" w:sz="4" w:space="0" w:color="auto"/>
              <w:right w:val="nil"/>
            </w:tcBorders>
            <w:shd w:val="clear" w:color="auto" w:fill="auto"/>
            <w:noWrap/>
            <w:vAlign w:val="center"/>
          </w:tcPr>
          <w:p w14:paraId="330B33D6" w14:textId="5DF4BBA1" w:rsidR="005900A3" w:rsidRPr="00697613" w:rsidRDefault="005900A3" w:rsidP="005900A3">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b/>
                <w:color w:val="000000"/>
                <w:lang w:eastAsia="en-GB"/>
              </w:rPr>
              <w:t>Observed mortality - non-COPD (%)</w:t>
            </w:r>
          </w:p>
        </w:tc>
        <w:tc>
          <w:tcPr>
            <w:tcW w:w="3653" w:type="dxa"/>
            <w:tcBorders>
              <w:top w:val="single" w:sz="4" w:space="0" w:color="auto"/>
              <w:left w:val="nil"/>
              <w:bottom w:val="single" w:sz="4" w:space="0" w:color="auto"/>
            </w:tcBorders>
            <w:shd w:val="clear" w:color="auto" w:fill="auto"/>
            <w:noWrap/>
            <w:vAlign w:val="bottom"/>
          </w:tcPr>
          <w:p w14:paraId="4FD06A90" w14:textId="7AD1CA5B" w:rsidR="005900A3" w:rsidRPr="00697613" w:rsidRDefault="005900A3" w:rsidP="005900A3">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b/>
                <w:color w:val="000000"/>
                <w:lang w:eastAsia="en-GB"/>
              </w:rPr>
              <w:t>Observed mortality – COPD (%)</w:t>
            </w:r>
          </w:p>
        </w:tc>
      </w:tr>
      <w:tr w:rsidR="005900A3" w:rsidRPr="00697613" w14:paraId="49037DF5" w14:textId="77777777" w:rsidTr="008854E6">
        <w:trPr>
          <w:trHeight w:val="300"/>
        </w:trPr>
        <w:tc>
          <w:tcPr>
            <w:tcW w:w="2552" w:type="dxa"/>
            <w:tcBorders>
              <w:top w:val="single" w:sz="4" w:space="0" w:color="auto"/>
              <w:left w:val="nil"/>
              <w:bottom w:val="nil"/>
              <w:right w:val="nil"/>
            </w:tcBorders>
            <w:shd w:val="clear" w:color="auto" w:fill="auto"/>
            <w:noWrap/>
            <w:vAlign w:val="center"/>
          </w:tcPr>
          <w:p w14:paraId="33D34290" w14:textId="5840636E" w:rsidR="005900A3" w:rsidRPr="00697613" w:rsidRDefault="005900A3" w:rsidP="005900A3">
            <w:pPr>
              <w:spacing w:after="0" w:line="240" w:lineRule="auto"/>
              <w:rPr>
                <w:rFonts w:ascii="Calibri" w:eastAsia="Times New Roman" w:hAnsi="Calibri" w:cs="Times New Roman"/>
                <w:b/>
                <w:color w:val="000000"/>
                <w:lang w:eastAsia="en-GB"/>
              </w:rPr>
            </w:pPr>
            <w:r w:rsidRPr="00697613">
              <w:rPr>
                <w:rFonts w:ascii="Calibri" w:hAnsi="Calibri"/>
                <w:b/>
                <w:bCs/>
                <w:color w:val="000000"/>
              </w:rPr>
              <w:t>Low (&lt;3%)</w:t>
            </w:r>
          </w:p>
        </w:tc>
        <w:tc>
          <w:tcPr>
            <w:tcW w:w="2867" w:type="dxa"/>
            <w:tcBorders>
              <w:top w:val="single" w:sz="4" w:space="0" w:color="auto"/>
              <w:left w:val="nil"/>
              <w:bottom w:val="nil"/>
              <w:right w:val="nil"/>
            </w:tcBorders>
            <w:shd w:val="clear" w:color="auto" w:fill="auto"/>
            <w:noWrap/>
            <w:vAlign w:val="center"/>
          </w:tcPr>
          <w:p w14:paraId="4AAD5AD0" w14:textId="39335AD0" w:rsidR="005900A3" w:rsidRPr="00697613" w:rsidRDefault="005900A3" w:rsidP="005900A3">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1.1</w:t>
            </w:r>
          </w:p>
        </w:tc>
        <w:tc>
          <w:tcPr>
            <w:tcW w:w="3653" w:type="dxa"/>
            <w:tcBorders>
              <w:top w:val="single" w:sz="4" w:space="0" w:color="auto"/>
              <w:left w:val="nil"/>
              <w:bottom w:val="nil"/>
            </w:tcBorders>
            <w:shd w:val="clear" w:color="auto" w:fill="auto"/>
            <w:noWrap/>
            <w:vAlign w:val="center"/>
          </w:tcPr>
          <w:p w14:paraId="7781C8DB" w14:textId="022FADF7" w:rsidR="005900A3" w:rsidRPr="00697613" w:rsidRDefault="005900A3" w:rsidP="005900A3">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1.4</w:t>
            </w:r>
          </w:p>
        </w:tc>
      </w:tr>
      <w:tr w:rsidR="005900A3" w:rsidRPr="00697613" w14:paraId="38CF87C6" w14:textId="77777777" w:rsidTr="008854E6">
        <w:trPr>
          <w:trHeight w:val="300"/>
        </w:trPr>
        <w:tc>
          <w:tcPr>
            <w:tcW w:w="2552" w:type="dxa"/>
            <w:tcBorders>
              <w:top w:val="nil"/>
              <w:left w:val="nil"/>
              <w:bottom w:val="nil"/>
              <w:right w:val="nil"/>
            </w:tcBorders>
            <w:shd w:val="clear" w:color="auto" w:fill="auto"/>
            <w:noWrap/>
            <w:vAlign w:val="center"/>
          </w:tcPr>
          <w:p w14:paraId="2588682A" w14:textId="24BBF298" w:rsidR="005900A3" w:rsidRPr="00697613" w:rsidRDefault="005900A3" w:rsidP="005900A3">
            <w:pPr>
              <w:spacing w:after="0" w:line="240" w:lineRule="auto"/>
              <w:rPr>
                <w:rFonts w:ascii="Calibri" w:eastAsia="Times New Roman" w:hAnsi="Calibri" w:cs="Times New Roman"/>
                <w:b/>
                <w:color w:val="000000"/>
                <w:lang w:eastAsia="en-GB"/>
              </w:rPr>
            </w:pPr>
            <w:r w:rsidRPr="00697613">
              <w:rPr>
                <w:rFonts w:ascii="Calibri" w:hAnsi="Calibri"/>
                <w:b/>
                <w:bCs/>
                <w:color w:val="000000"/>
              </w:rPr>
              <w:t>Med (3-6%)</w:t>
            </w:r>
          </w:p>
        </w:tc>
        <w:tc>
          <w:tcPr>
            <w:tcW w:w="2867" w:type="dxa"/>
            <w:tcBorders>
              <w:top w:val="nil"/>
              <w:left w:val="nil"/>
              <w:bottom w:val="nil"/>
              <w:right w:val="nil"/>
            </w:tcBorders>
            <w:shd w:val="clear" w:color="auto" w:fill="auto"/>
            <w:noWrap/>
            <w:vAlign w:val="center"/>
          </w:tcPr>
          <w:p w14:paraId="7D10E41A" w14:textId="59567195" w:rsidR="005900A3" w:rsidRPr="00697613" w:rsidRDefault="005900A3" w:rsidP="005900A3">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3.7</w:t>
            </w:r>
          </w:p>
        </w:tc>
        <w:tc>
          <w:tcPr>
            <w:tcW w:w="3653" w:type="dxa"/>
            <w:tcBorders>
              <w:top w:val="nil"/>
              <w:left w:val="nil"/>
              <w:bottom w:val="nil"/>
            </w:tcBorders>
            <w:shd w:val="clear" w:color="auto" w:fill="auto"/>
            <w:noWrap/>
            <w:vAlign w:val="center"/>
          </w:tcPr>
          <w:p w14:paraId="0C0BB947" w14:textId="64503C17" w:rsidR="005900A3" w:rsidRPr="00697613" w:rsidRDefault="005900A3" w:rsidP="005900A3">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4</w:t>
            </w:r>
          </w:p>
        </w:tc>
      </w:tr>
      <w:tr w:rsidR="005900A3" w:rsidRPr="00697613" w14:paraId="70A89C7E" w14:textId="77777777" w:rsidTr="008854E6">
        <w:trPr>
          <w:trHeight w:val="300"/>
        </w:trPr>
        <w:tc>
          <w:tcPr>
            <w:tcW w:w="2552" w:type="dxa"/>
            <w:tcBorders>
              <w:top w:val="nil"/>
              <w:left w:val="nil"/>
              <w:bottom w:val="single" w:sz="4" w:space="0" w:color="auto"/>
              <w:right w:val="nil"/>
            </w:tcBorders>
            <w:shd w:val="clear" w:color="auto" w:fill="auto"/>
            <w:noWrap/>
            <w:vAlign w:val="center"/>
          </w:tcPr>
          <w:p w14:paraId="040D9E5A" w14:textId="2A05ED0D" w:rsidR="005900A3" w:rsidRPr="00697613" w:rsidRDefault="005900A3" w:rsidP="005900A3">
            <w:pPr>
              <w:spacing w:after="0" w:line="240" w:lineRule="auto"/>
              <w:rPr>
                <w:rFonts w:ascii="Calibri" w:eastAsia="Times New Roman" w:hAnsi="Calibri" w:cs="Times New Roman"/>
                <w:b/>
                <w:color w:val="000000"/>
                <w:lang w:eastAsia="en-GB"/>
              </w:rPr>
            </w:pPr>
            <w:r w:rsidRPr="00697613">
              <w:rPr>
                <w:rFonts w:ascii="Calibri" w:hAnsi="Calibri"/>
                <w:b/>
                <w:bCs/>
                <w:color w:val="000000"/>
              </w:rPr>
              <w:t>High (</w:t>
            </w:r>
            <w:r w:rsidR="00A15CE7">
              <w:rPr>
                <w:rFonts w:ascii="Calibri" w:hAnsi="Calibri"/>
                <w:b/>
                <w:bCs/>
                <w:color w:val="000000"/>
              </w:rPr>
              <w:t>&gt;</w:t>
            </w:r>
            <w:r w:rsidRPr="00697613">
              <w:rPr>
                <w:rFonts w:ascii="Calibri" w:hAnsi="Calibri"/>
                <w:b/>
                <w:bCs/>
                <w:color w:val="000000"/>
              </w:rPr>
              <w:t>6%)</w:t>
            </w:r>
          </w:p>
        </w:tc>
        <w:tc>
          <w:tcPr>
            <w:tcW w:w="2867" w:type="dxa"/>
            <w:tcBorders>
              <w:top w:val="nil"/>
              <w:left w:val="nil"/>
              <w:bottom w:val="single" w:sz="4" w:space="0" w:color="auto"/>
              <w:right w:val="nil"/>
            </w:tcBorders>
            <w:shd w:val="clear" w:color="auto" w:fill="auto"/>
            <w:noWrap/>
            <w:vAlign w:val="center"/>
          </w:tcPr>
          <w:p w14:paraId="19808FF4" w14:textId="0DBC98BD" w:rsidR="005900A3" w:rsidRPr="00697613" w:rsidRDefault="005900A3" w:rsidP="005900A3">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21.0</w:t>
            </w:r>
          </w:p>
        </w:tc>
        <w:tc>
          <w:tcPr>
            <w:tcW w:w="3653" w:type="dxa"/>
            <w:tcBorders>
              <w:top w:val="nil"/>
              <w:left w:val="nil"/>
              <w:bottom w:val="single" w:sz="4" w:space="0" w:color="auto"/>
            </w:tcBorders>
            <w:shd w:val="clear" w:color="auto" w:fill="auto"/>
            <w:noWrap/>
            <w:vAlign w:val="center"/>
          </w:tcPr>
          <w:p w14:paraId="741F5263" w14:textId="65B0D57C" w:rsidR="005900A3" w:rsidRPr="00697613" w:rsidRDefault="005900A3" w:rsidP="005900A3">
            <w:pPr>
              <w:spacing w:after="0" w:line="240" w:lineRule="auto"/>
              <w:jc w:val="center"/>
              <w:rPr>
                <w:rFonts w:ascii="Calibri" w:eastAsia="Times New Roman" w:hAnsi="Calibri" w:cs="Times New Roman"/>
                <w:color w:val="000000"/>
                <w:lang w:eastAsia="en-GB"/>
              </w:rPr>
            </w:pPr>
            <w:r w:rsidRPr="00697613">
              <w:rPr>
                <w:rFonts w:ascii="Calibri" w:hAnsi="Calibri"/>
                <w:color w:val="000000"/>
              </w:rPr>
              <w:t>23.3</w:t>
            </w:r>
          </w:p>
        </w:tc>
      </w:tr>
    </w:tbl>
    <w:p w14:paraId="11615512" w14:textId="77777777" w:rsidR="00121139" w:rsidRPr="00697613" w:rsidRDefault="00121139"/>
    <w:p w14:paraId="79259F15" w14:textId="77777777" w:rsidR="00CA653C" w:rsidRPr="00697613" w:rsidRDefault="00CA653C"/>
    <w:p w14:paraId="1C63E6E1" w14:textId="77777777" w:rsidR="005B31A0" w:rsidRPr="00697613" w:rsidRDefault="005B31A0"/>
    <w:p w14:paraId="3F9D18E9" w14:textId="77777777" w:rsidR="005B31A0" w:rsidRPr="00697613" w:rsidRDefault="005B31A0"/>
    <w:p w14:paraId="08D16DF3" w14:textId="77777777" w:rsidR="005B31A0" w:rsidRPr="00697613" w:rsidRDefault="005B31A0"/>
    <w:p w14:paraId="52B574A5" w14:textId="77777777" w:rsidR="00B1648A" w:rsidRPr="00697613" w:rsidRDefault="00B1648A"/>
    <w:p w14:paraId="1648BD1A" w14:textId="77777777" w:rsidR="00B1648A" w:rsidRPr="00697613" w:rsidRDefault="00B1648A"/>
    <w:p w14:paraId="5C8E6074" w14:textId="77777777" w:rsidR="00931D86" w:rsidRPr="00697613" w:rsidRDefault="00931D86"/>
    <w:p w14:paraId="7F8B5C24" w14:textId="77777777" w:rsidR="00B1648A" w:rsidRPr="00697613" w:rsidRDefault="00B1648A"/>
    <w:p w14:paraId="194C647B" w14:textId="77777777" w:rsidR="00947157" w:rsidRPr="00697613" w:rsidRDefault="00947157">
      <w:pPr>
        <w:sectPr w:rsidR="00947157" w:rsidRPr="00697613" w:rsidSect="00BD4D6E">
          <w:footerReference w:type="default" r:id="rId9"/>
          <w:pgSz w:w="11906" w:h="16838"/>
          <w:pgMar w:top="1134" w:right="1440" w:bottom="851" w:left="1440" w:header="708" w:footer="708" w:gutter="0"/>
          <w:cols w:space="708"/>
          <w:docGrid w:linePitch="360"/>
        </w:sectPr>
      </w:pPr>
    </w:p>
    <w:tbl>
      <w:tblPr>
        <w:tblpPr w:leftFromText="180" w:rightFromText="180" w:horzAnchor="margin" w:tblpY="660"/>
        <w:tblW w:w="8641" w:type="dxa"/>
        <w:tblLayout w:type="fixed"/>
        <w:tblLook w:val="04A0" w:firstRow="1" w:lastRow="0" w:firstColumn="1" w:lastColumn="0" w:noHBand="0" w:noVBand="1"/>
      </w:tblPr>
      <w:tblGrid>
        <w:gridCol w:w="1419"/>
        <w:gridCol w:w="2408"/>
        <w:gridCol w:w="2407"/>
        <w:gridCol w:w="2407"/>
      </w:tblGrid>
      <w:tr w:rsidR="00325C20" w:rsidRPr="00697613" w14:paraId="3A9FA39D" w14:textId="563537AE" w:rsidTr="008854E6">
        <w:trPr>
          <w:trHeight w:val="300"/>
        </w:trPr>
        <w:tc>
          <w:tcPr>
            <w:tcW w:w="1419" w:type="dxa"/>
            <w:tcBorders>
              <w:top w:val="nil"/>
              <w:left w:val="nil"/>
              <w:bottom w:val="single" w:sz="4" w:space="0" w:color="auto"/>
              <w:right w:val="nil"/>
            </w:tcBorders>
            <w:shd w:val="clear" w:color="auto" w:fill="auto"/>
            <w:noWrap/>
            <w:vAlign w:val="bottom"/>
          </w:tcPr>
          <w:p w14:paraId="379705E0" w14:textId="77777777" w:rsidR="00325C20" w:rsidRPr="00697613" w:rsidRDefault="00325C20" w:rsidP="00947157">
            <w:pPr>
              <w:spacing w:after="0" w:line="240" w:lineRule="auto"/>
              <w:rPr>
                <w:rFonts w:ascii="Calibri" w:eastAsia="Times New Roman" w:hAnsi="Calibri" w:cs="Times New Roman"/>
                <w:b/>
                <w:bCs/>
                <w:color w:val="000000"/>
                <w:lang w:eastAsia="en-GB"/>
              </w:rPr>
            </w:pPr>
          </w:p>
        </w:tc>
        <w:tc>
          <w:tcPr>
            <w:tcW w:w="7222" w:type="dxa"/>
            <w:gridSpan w:val="3"/>
            <w:tcBorders>
              <w:top w:val="single" w:sz="4" w:space="0" w:color="auto"/>
              <w:left w:val="nil"/>
              <w:bottom w:val="single" w:sz="4" w:space="0" w:color="auto"/>
            </w:tcBorders>
            <w:shd w:val="clear" w:color="auto" w:fill="auto"/>
            <w:noWrap/>
            <w:vAlign w:val="bottom"/>
          </w:tcPr>
          <w:p w14:paraId="37C92510" w14:textId="77777777" w:rsidR="00325C20" w:rsidRPr="00697613" w:rsidRDefault="00325C20" w:rsidP="00947157">
            <w:pPr>
              <w:spacing w:after="0" w:line="240" w:lineRule="auto"/>
              <w:rPr>
                <w:rFonts w:ascii="Times New Roman" w:eastAsia="Times New Roman" w:hAnsi="Times New Roman" w:cs="Times New Roman"/>
                <w:sz w:val="20"/>
                <w:szCs w:val="20"/>
                <w:lang w:eastAsia="en-GB"/>
              </w:rPr>
            </w:pPr>
            <w:r w:rsidRPr="00697613">
              <w:rPr>
                <w:rFonts w:ascii="Calibri" w:eastAsia="Times New Roman" w:hAnsi="Calibri" w:cs="Times New Roman"/>
                <w:b/>
                <w:bCs/>
                <w:color w:val="000000"/>
                <w:lang w:eastAsia="en-GB"/>
              </w:rPr>
              <w:t>Multiplying risk by 1.3</w:t>
            </w:r>
          </w:p>
        </w:tc>
      </w:tr>
      <w:tr w:rsidR="00325C20" w:rsidRPr="00697613" w14:paraId="2BEDA9F7" w14:textId="6B2DCEAF" w:rsidTr="008854E6">
        <w:trPr>
          <w:trHeight w:val="300"/>
        </w:trPr>
        <w:tc>
          <w:tcPr>
            <w:tcW w:w="1419" w:type="dxa"/>
            <w:tcBorders>
              <w:top w:val="single" w:sz="4" w:space="0" w:color="auto"/>
              <w:left w:val="nil"/>
              <w:bottom w:val="single" w:sz="4" w:space="0" w:color="auto"/>
              <w:right w:val="nil"/>
            </w:tcBorders>
            <w:shd w:val="clear" w:color="auto" w:fill="auto"/>
            <w:noWrap/>
            <w:vAlign w:val="bottom"/>
            <w:hideMark/>
          </w:tcPr>
          <w:p w14:paraId="19549ED8" w14:textId="77777777" w:rsidR="00325C20" w:rsidRPr="00697613" w:rsidRDefault="00325C20" w:rsidP="00947157">
            <w:pPr>
              <w:spacing w:after="0" w:line="240" w:lineRule="auto"/>
              <w:rPr>
                <w:rFonts w:ascii="Times New Roman" w:eastAsia="Times New Roman" w:hAnsi="Times New Roman" w:cs="Times New Roman"/>
                <w:b/>
                <w:sz w:val="20"/>
                <w:szCs w:val="20"/>
                <w:lang w:eastAsia="en-GB"/>
              </w:rPr>
            </w:pPr>
            <w:r w:rsidRPr="00697613">
              <w:rPr>
                <w:rFonts w:ascii="Calibri" w:eastAsia="Times New Roman" w:hAnsi="Calibri" w:cs="Times New Roman"/>
                <w:b/>
                <w:bCs/>
                <w:color w:val="000000"/>
                <w:lang w:eastAsia="en-GB"/>
              </w:rPr>
              <w:t>GRACE score predicted risk of death</w:t>
            </w:r>
          </w:p>
        </w:tc>
        <w:tc>
          <w:tcPr>
            <w:tcW w:w="2408" w:type="dxa"/>
            <w:tcBorders>
              <w:top w:val="single" w:sz="4" w:space="0" w:color="auto"/>
              <w:left w:val="nil"/>
              <w:bottom w:val="single" w:sz="4" w:space="0" w:color="auto"/>
              <w:right w:val="nil"/>
            </w:tcBorders>
            <w:shd w:val="clear" w:color="auto" w:fill="auto"/>
            <w:noWrap/>
            <w:vAlign w:val="bottom"/>
            <w:hideMark/>
          </w:tcPr>
          <w:p w14:paraId="5E5E9205" w14:textId="07D34D2A" w:rsidR="00325C20" w:rsidRPr="00697613" w:rsidRDefault="00325C20" w:rsidP="00947157">
            <w:pPr>
              <w:spacing w:after="0" w:line="240" w:lineRule="auto"/>
              <w:jc w:val="center"/>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Low risk (&lt;3%)</w:t>
            </w:r>
          </w:p>
        </w:tc>
        <w:tc>
          <w:tcPr>
            <w:tcW w:w="2407" w:type="dxa"/>
            <w:tcBorders>
              <w:top w:val="single" w:sz="4" w:space="0" w:color="auto"/>
              <w:left w:val="nil"/>
              <w:bottom w:val="single" w:sz="4" w:space="0" w:color="auto"/>
              <w:right w:val="nil"/>
            </w:tcBorders>
            <w:shd w:val="clear" w:color="auto" w:fill="auto"/>
            <w:noWrap/>
            <w:vAlign w:val="bottom"/>
            <w:hideMark/>
          </w:tcPr>
          <w:p w14:paraId="6D14A394" w14:textId="5B69AE9F" w:rsidR="00325C20" w:rsidRPr="00697613" w:rsidRDefault="00325C20" w:rsidP="00947157">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Moderate risk (3-6%)</w:t>
            </w:r>
          </w:p>
        </w:tc>
        <w:tc>
          <w:tcPr>
            <w:tcW w:w="2407" w:type="dxa"/>
            <w:tcBorders>
              <w:top w:val="single" w:sz="4" w:space="0" w:color="auto"/>
              <w:left w:val="nil"/>
              <w:bottom w:val="single" w:sz="4" w:space="0" w:color="auto"/>
              <w:right w:val="nil"/>
            </w:tcBorders>
            <w:shd w:val="clear" w:color="auto" w:fill="auto"/>
            <w:noWrap/>
            <w:vAlign w:val="bottom"/>
            <w:hideMark/>
          </w:tcPr>
          <w:p w14:paraId="4BD455D5" w14:textId="08D9027F" w:rsidR="00325C20" w:rsidRPr="00697613" w:rsidRDefault="00325C20" w:rsidP="00947157">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High risk (≥6%)</w:t>
            </w:r>
          </w:p>
        </w:tc>
      </w:tr>
      <w:tr w:rsidR="00325C20" w:rsidRPr="00697613" w14:paraId="647EC7E9" w14:textId="75D676C8" w:rsidTr="008854E6">
        <w:trPr>
          <w:trHeight w:val="300"/>
        </w:trPr>
        <w:tc>
          <w:tcPr>
            <w:tcW w:w="1419" w:type="dxa"/>
            <w:tcBorders>
              <w:top w:val="single" w:sz="4" w:space="0" w:color="auto"/>
              <w:left w:val="nil"/>
              <w:bottom w:val="nil"/>
              <w:right w:val="nil"/>
            </w:tcBorders>
            <w:shd w:val="clear" w:color="auto" w:fill="auto"/>
            <w:noWrap/>
            <w:vAlign w:val="bottom"/>
            <w:hideMark/>
          </w:tcPr>
          <w:p w14:paraId="579E3D8C" w14:textId="77777777" w:rsidR="00325C20" w:rsidRPr="00697613" w:rsidRDefault="00325C20" w:rsidP="00947157">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Low risk (&lt;3%)</w:t>
            </w:r>
          </w:p>
        </w:tc>
        <w:tc>
          <w:tcPr>
            <w:tcW w:w="2408" w:type="dxa"/>
            <w:tcBorders>
              <w:top w:val="single" w:sz="4" w:space="0" w:color="auto"/>
              <w:left w:val="nil"/>
              <w:bottom w:val="nil"/>
              <w:right w:val="nil"/>
            </w:tcBorders>
            <w:shd w:val="clear" w:color="auto" w:fill="auto"/>
            <w:noWrap/>
            <w:vAlign w:val="bottom"/>
            <w:hideMark/>
          </w:tcPr>
          <w:p w14:paraId="6CAC1560" w14:textId="77777777" w:rsidR="00325C20" w:rsidRPr="00697613" w:rsidRDefault="00325C20"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4,107 (66.1%)</w:t>
            </w:r>
          </w:p>
        </w:tc>
        <w:tc>
          <w:tcPr>
            <w:tcW w:w="2407" w:type="dxa"/>
            <w:tcBorders>
              <w:top w:val="single" w:sz="4" w:space="0" w:color="auto"/>
              <w:left w:val="nil"/>
              <w:bottom w:val="nil"/>
              <w:right w:val="nil"/>
            </w:tcBorders>
            <w:shd w:val="clear" w:color="auto" w:fill="auto"/>
            <w:noWrap/>
            <w:vAlign w:val="bottom"/>
            <w:hideMark/>
          </w:tcPr>
          <w:p w14:paraId="20BCE4D6" w14:textId="77777777" w:rsidR="00325C20" w:rsidRPr="00697613" w:rsidRDefault="00325C20"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2,108 (33.9%)</w:t>
            </w:r>
          </w:p>
        </w:tc>
        <w:tc>
          <w:tcPr>
            <w:tcW w:w="2407" w:type="dxa"/>
            <w:tcBorders>
              <w:top w:val="single" w:sz="4" w:space="0" w:color="auto"/>
              <w:left w:val="nil"/>
              <w:bottom w:val="nil"/>
              <w:right w:val="nil"/>
            </w:tcBorders>
            <w:shd w:val="clear" w:color="auto" w:fill="auto"/>
            <w:noWrap/>
            <w:vAlign w:val="bottom"/>
            <w:hideMark/>
          </w:tcPr>
          <w:p w14:paraId="09A39B05" w14:textId="77777777" w:rsidR="00325C20" w:rsidRPr="00697613" w:rsidRDefault="00325C20"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0</w:t>
            </w:r>
          </w:p>
        </w:tc>
      </w:tr>
      <w:tr w:rsidR="00325C20" w:rsidRPr="00697613" w14:paraId="4D548292" w14:textId="199E0DDA" w:rsidTr="00947157">
        <w:trPr>
          <w:trHeight w:val="300"/>
        </w:trPr>
        <w:tc>
          <w:tcPr>
            <w:tcW w:w="1419" w:type="dxa"/>
            <w:tcBorders>
              <w:top w:val="nil"/>
              <w:left w:val="nil"/>
              <w:right w:val="nil"/>
            </w:tcBorders>
            <w:shd w:val="clear" w:color="auto" w:fill="auto"/>
            <w:noWrap/>
            <w:vAlign w:val="bottom"/>
            <w:hideMark/>
          </w:tcPr>
          <w:p w14:paraId="6EC81F37" w14:textId="77777777" w:rsidR="00325C20" w:rsidRPr="00697613" w:rsidRDefault="00325C20" w:rsidP="00947157">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Moderate risk (3-6%)</w:t>
            </w:r>
          </w:p>
        </w:tc>
        <w:tc>
          <w:tcPr>
            <w:tcW w:w="2408" w:type="dxa"/>
            <w:tcBorders>
              <w:top w:val="nil"/>
              <w:left w:val="nil"/>
              <w:right w:val="nil"/>
            </w:tcBorders>
            <w:shd w:val="clear" w:color="auto" w:fill="auto"/>
            <w:noWrap/>
            <w:vAlign w:val="bottom"/>
            <w:hideMark/>
          </w:tcPr>
          <w:p w14:paraId="0E627E90" w14:textId="1EA0096B" w:rsidR="00325C20" w:rsidRPr="00697613" w:rsidRDefault="00325C20"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0</w:t>
            </w:r>
          </w:p>
        </w:tc>
        <w:tc>
          <w:tcPr>
            <w:tcW w:w="2407" w:type="dxa"/>
            <w:tcBorders>
              <w:top w:val="nil"/>
              <w:left w:val="nil"/>
              <w:right w:val="nil"/>
            </w:tcBorders>
            <w:shd w:val="clear" w:color="auto" w:fill="auto"/>
            <w:noWrap/>
            <w:vAlign w:val="bottom"/>
            <w:hideMark/>
          </w:tcPr>
          <w:p w14:paraId="739E1E45" w14:textId="7C961AE5" w:rsidR="00325C20" w:rsidRPr="00697613" w:rsidRDefault="00325C20"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2,000 (35.7%)</w:t>
            </w:r>
          </w:p>
        </w:tc>
        <w:tc>
          <w:tcPr>
            <w:tcW w:w="2407" w:type="dxa"/>
            <w:tcBorders>
              <w:top w:val="nil"/>
              <w:left w:val="nil"/>
              <w:right w:val="nil"/>
            </w:tcBorders>
            <w:shd w:val="clear" w:color="auto" w:fill="auto"/>
            <w:noWrap/>
            <w:vAlign w:val="bottom"/>
            <w:hideMark/>
          </w:tcPr>
          <w:p w14:paraId="13FC339B" w14:textId="77777777" w:rsidR="00325C20" w:rsidRPr="00697613" w:rsidRDefault="00325C20"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3,609 (64.3%)</w:t>
            </w:r>
          </w:p>
        </w:tc>
      </w:tr>
      <w:tr w:rsidR="00325C20" w:rsidRPr="00697613" w14:paraId="6D6DC5DF" w14:textId="27C45DC4" w:rsidTr="00947157">
        <w:trPr>
          <w:trHeight w:val="300"/>
        </w:trPr>
        <w:tc>
          <w:tcPr>
            <w:tcW w:w="1419" w:type="dxa"/>
            <w:tcBorders>
              <w:top w:val="nil"/>
              <w:left w:val="nil"/>
              <w:bottom w:val="single" w:sz="4" w:space="0" w:color="auto"/>
              <w:right w:val="nil"/>
            </w:tcBorders>
            <w:shd w:val="clear" w:color="auto" w:fill="auto"/>
            <w:noWrap/>
            <w:vAlign w:val="bottom"/>
            <w:hideMark/>
          </w:tcPr>
          <w:p w14:paraId="3E21FCE5" w14:textId="5308DB61" w:rsidR="00325C20" w:rsidRPr="00697613" w:rsidRDefault="00325C20" w:rsidP="00947157">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High risk (</w:t>
            </w:r>
            <w:r w:rsidR="00A15CE7">
              <w:rPr>
                <w:rFonts w:ascii="Calibri" w:eastAsia="Times New Roman" w:hAnsi="Calibri" w:cs="Times New Roman"/>
                <w:b/>
                <w:color w:val="000000"/>
                <w:lang w:eastAsia="en-GB"/>
              </w:rPr>
              <w:t>&gt;</w:t>
            </w:r>
            <w:r w:rsidRPr="00697613">
              <w:rPr>
                <w:rFonts w:ascii="Calibri" w:eastAsia="Times New Roman" w:hAnsi="Calibri" w:cs="Times New Roman"/>
                <w:b/>
                <w:color w:val="000000"/>
                <w:lang w:eastAsia="en-GB"/>
              </w:rPr>
              <w:t>6%)</w:t>
            </w:r>
          </w:p>
        </w:tc>
        <w:tc>
          <w:tcPr>
            <w:tcW w:w="2408" w:type="dxa"/>
            <w:tcBorders>
              <w:top w:val="nil"/>
              <w:left w:val="nil"/>
              <w:bottom w:val="single" w:sz="4" w:space="0" w:color="auto"/>
              <w:right w:val="nil"/>
            </w:tcBorders>
            <w:shd w:val="clear" w:color="auto" w:fill="auto"/>
            <w:noWrap/>
            <w:vAlign w:val="bottom"/>
            <w:hideMark/>
          </w:tcPr>
          <w:p w14:paraId="38EFBF93" w14:textId="501345FA" w:rsidR="00325C20" w:rsidRPr="00697613" w:rsidRDefault="00325C20"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0</w:t>
            </w:r>
          </w:p>
        </w:tc>
        <w:tc>
          <w:tcPr>
            <w:tcW w:w="2407" w:type="dxa"/>
            <w:tcBorders>
              <w:top w:val="nil"/>
              <w:left w:val="nil"/>
              <w:bottom w:val="single" w:sz="4" w:space="0" w:color="auto"/>
              <w:right w:val="nil"/>
            </w:tcBorders>
            <w:shd w:val="clear" w:color="auto" w:fill="auto"/>
            <w:noWrap/>
            <w:vAlign w:val="bottom"/>
            <w:hideMark/>
          </w:tcPr>
          <w:p w14:paraId="609530D5" w14:textId="77777777" w:rsidR="00325C20" w:rsidRPr="00697613" w:rsidRDefault="00325C20"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0</w:t>
            </w:r>
          </w:p>
        </w:tc>
        <w:tc>
          <w:tcPr>
            <w:tcW w:w="2407" w:type="dxa"/>
            <w:tcBorders>
              <w:top w:val="nil"/>
              <w:left w:val="nil"/>
              <w:bottom w:val="single" w:sz="4" w:space="0" w:color="auto"/>
              <w:right w:val="nil"/>
            </w:tcBorders>
            <w:shd w:val="clear" w:color="auto" w:fill="auto"/>
            <w:noWrap/>
            <w:vAlign w:val="bottom"/>
            <w:hideMark/>
          </w:tcPr>
          <w:p w14:paraId="567F51B1" w14:textId="5439FFB3" w:rsidR="00325C20" w:rsidRPr="00697613" w:rsidRDefault="00325C20"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20,799 (100.0%)</w:t>
            </w:r>
          </w:p>
        </w:tc>
      </w:tr>
      <w:tr w:rsidR="00325C20" w:rsidRPr="00697613" w14:paraId="465AD981" w14:textId="2E6763AC" w:rsidTr="008854E6">
        <w:trPr>
          <w:trHeight w:val="300"/>
        </w:trPr>
        <w:tc>
          <w:tcPr>
            <w:tcW w:w="1419" w:type="dxa"/>
            <w:tcBorders>
              <w:top w:val="single" w:sz="4" w:space="0" w:color="auto"/>
              <w:left w:val="nil"/>
              <w:bottom w:val="single" w:sz="4" w:space="0" w:color="auto"/>
              <w:right w:val="nil"/>
            </w:tcBorders>
            <w:shd w:val="clear" w:color="auto" w:fill="auto"/>
            <w:noWrap/>
            <w:vAlign w:val="bottom"/>
          </w:tcPr>
          <w:p w14:paraId="274CDC4C" w14:textId="77777777" w:rsidR="00325C20" w:rsidRPr="00697613" w:rsidRDefault="00325C20" w:rsidP="00947157">
            <w:pPr>
              <w:spacing w:after="0" w:line="240" w:lineRule="auto"/>
              <w:rPr>
                <w:rFonts w:ascii="Calibri" w:eastAsia="Times New Roman" w:hAnsi="Calibri" w:cs="Times New Roman"/>
                <w:b/>
                <w:color w:val="000000"/>
                <w:lang w:eastAsia="en-GB"/>
              </w:rPr>
            </w:pPr>
          </w:p>
        </w:tc>
        <w:tc>
          <w:tcPr>
            <w:tcW w:w="7222" w:type="dxa"/>
            <w:gridSpan w:val="3"/>
            <w:tcBorders>
              <w:top w:val="single" w:sz="4" w:space="0" w:color="auto"/>
              <w:left w:val="nil"/>
              <w:bottom w:val="single" w:sz="4" w:space="0" w:color="auto"/>
              <w:right w:val="nil"/>
            </w:tcBorders>
            <w:shd w:val="clear" w:color="auto" w:fill="auto"/>
            <w:noWrap/>
            <w:vAlign w:val="bottom"/>
          </w:tcPr>
          <w:p w14:paraId="4AAC12D2" w14:textId="77777777" w:rsidR="00325C20" w:rsidRPr="00697613" w:rsidRDefault="00325C20" w:rsidP="00947157">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Adding COPD into MINAP derived GRACE model</w:t>
            </w:r>
          </w:p>
        </w:tc>
      </w:tr>
      <w:tr w:rsidR="00325C20" w:rsidRPr="00697613" w14:paraId="5297B5B3" w14:textId="3AB570DA" w:rsidTr="008854E6">
        <w:trPr>
          <w:trHeight w:val="300"/>
        </w:trPr>
        <w:tc>
          <w:tcPr>
            <w:tcW w:w="1419" w:type="dxa"/>
            <w:tcBorders>
              <w:top w:val="single" w:sz="4" w:space="0" w:color="auto"/>
              <w:left w:val="nil"/>
              <w:bottom w:val="single" w:sz="4" w:space="0" w:color="auto"/>
              <w:right w:val="nil"/>
            </w:tcBorders>
            <w:shd w:val="clear" w:color="auto" w:fill="auto"/>
            <w:noWrap/>
            <w:vAlign w:val="bottom"/>
          </w:tcPr>
          <w:p w14:paraId="26571430" w14:textId="77777777" w:rsidR="00325C20" w:rsidRPr="00697613" w:rsidRDefault="00325C20" w:rsidP="00947157">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bCs/>
                <w:color w:val="000000"/>
                <w:lang w:eastAsia="en-GB"/>
              </w:rPr>
              <w:t>GRACE score predicted risk of death</w:t>
            </w:r>
          </w:p>
        </w:tc>
        <w:tc>
          <w:tcPr>
            <w:tcW w:w="2408" w:type="dxa"/>
            <w:tcBorders>
              <w:top w:val="single" w:sz="4" w:space="0" w:color="auto"/>
              <w:left w:val="nil"/>
              <w:bottom w:val="single" w:sz="4" w:space="0" w:color="auto"/>
              <w:right w:val="nil"/>
            </w:tcBorders>
            <w:shd w:val="clear" w:color="auto" w:fill="auto"/>
            <w:noWrap/>
            <w:vAlign w:val="bottom"/>
          </w:tcPr>
          <w:p w14:paraId="75AE459C" w14:textId="2AC4F929" w:rsidR="00325C20" w:rsidRPr="00697613" w:rsidRDefault="00325C20"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b/>
                <w:color w:val="000000"/>
                <w:lang w:eastAsia="en-GB"/>
              </w:rPr>
              <w:t>Low risk (&lt;3%)</w:t>
            </w:r>
          </w:p>
        </w:tc>
        <w:tc>
          <w:tcPr>
            <w:tcW w:w="2407" w:type="dxa"/>
            <w:tcBorders>
              <w:top w:val="single" w:sz="4" w:space="0" w:color="auto"/>
              <w:left w:val="nil"/>
              <w:bottom w:val="single" w:sz="4" w:space="0" w:color="auto"/>
              <w:right w:val="nil"/>
            </w:tcBorders>
            <w:shd w:val="clear" w:color="auto" w:fill="auto"/>
            <w:noWrap/>
            <w:vAlign w:val="bottom"/>
          </w:tcPr>
          <w:p w14:paraId="39B15926" w14:textId="0803BEB5" w:rsidR="00325C20" w:rsidRPr="00697613" w:rsidRDefault="00325C20"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b/>
                <w:color w:val="000000"/>
                <w:lang w:eastAsia="en-GB"/>
              </w:rPr>
              <w:t>Moderate risk (3-6%)</w:t>
            </w:r>
          </w:p>
        </w:tc>
        <w:tc>
          <w:tcPr>
            <w:tcW w:w="2407" w:type="dxa"/>
            <w:tcBorders>
              <w:top w:val="single" w:sz="4" w:space="0" w:color="auto"/>
              <w:left w:val="nil"/>
              <w:bottom w:val="single" w:sz="4" w:space="0" w:color="auto"/>
              <w:right w:val="nil"/>
            </w:tcBorders>
            <w:shd w:val="clear" w:color="auto" w:fill="auto"/>
            <w:noWrap/>
            <w:vAlign w:val="bottom"/>
          </w:tcPr>
          <w:p w14:paraId="63B5DACC" w14:textId="342F05EC" w:rsidR="00325C20" w:rsidRPr="00697613" w:rsidRDefault="00325C20"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b/>
                <w:color w:val="000000"/>
                <w:lang w:eastAsia="en-GB"/>
              </w:rPr>
              <w:t>High risk (≥6%)</w:t>
            </w:r>
          </w:p>
        </w:tc>
      </w:tr>
      <w:tr w:rsidR="00325C20" w:rsidRPr="00697613" w14:paraId="60827C4F" w14:textId="6F3A80F5" w:rsidTr="008854E6">
        <w:trPr>
          <w:trHeight w:val="300"/>
        </w:trPr>
        <w:tc>
          <w:tcPr>
            <w:tcW w:w="1419" w:type="dxa"/>
            <w:tcBorders>
              <w:top w:val="single" w:sz="4" w:space="0" w:color="auto"/>
              <w:left w:val="nil"/>
              <w:bottom w:val="nil"/>
              <w:right w:val="nil"/>
            </w:tcBorders>
            <w:shd w:val="clear" w:color="auto" w:fill="auto"/>
            <w:noWrap/>
            <w:vAlign w:val="bottom"/>
          </w:tcPr>
          <w:p w14:paraId="21227BF5" w14:textId="77777777" w:rsidR="00325C20" w:rsidRPr="00697613" w:rsidRDefault="00325C20" w:rsidP="00947157">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Low risk (&lt;3%)</w:t>
            </w:r>
          </w:p>
        </w:tc>
        <w:tc>
          <w:tcPr>
            <w:tcW w:w="2408" w:type="dxa"/>
            <w:tcBorders>
              <w:top w:val="single" w:sz="4" w:space="0" w:color="auto"/>
              <w:left w:val="nil"/>
              <w:bottom w:val="nil"/>
              <w:right w:val="nil"/>
            </w:tcBorders>
            <w:shd w:val="clear" w:color="auto" w:fill="auto"/>
            <w:noWrap/>
            <w:vAlign w:val="bottom"/>
          </w:tcPr>
          <w:p w14:paraId="42FA1702" w14:textId="6D836A62" w:rsidR="00325C20" w:rsidRPr="00697613" w:rsidRDefault="00947157"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4,635 (71</w:t>
            </w:r>
            <w:r w:rsidR="00325C20" w:rsidRPr="00697613">
              <w:rPr>
                <w:rFonts w:ascii="Calibri" w:eastAsia="Times New Roman" w:hAnsi="Calibri" w:cs="Times New Roman"/>
                <w:color w:val="000000"/>
                <w:lang w:eastAsia="en-GB"/>
              </w:rPr>
              <w:t>.5%)</w:t>
            </w:r>
          </w:p>
        </w:tc>
        <w:tc>
          <w:tcPr>
            <w:tcW w:w="2407" w:type="dxa"/>
            <w:tcBorders>
              <w:top w:val="single" w:sz="4" w:space="0" w:color="auto"/>
              <w:left w:val="nil"/>
              <w:bottom w:val="nil"/>
              <w:right w:val="nil"/>
            </w:tcBorders>
            <w:shd w:val="clear" w:color="auto" w:fill="auto"/>
            <w:noWrap/>
            <w:vAlign w:val="bottom"/>
          </w:tcPr>
          <w:p w14:paraId="0F5179A0" w14:textId="230FB25A" w:rsidR="00325C20" w:rsidRPr="00697613" w:rsidRDefault="00947157"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1,582</w:t>
            </w:r>
            <w:r w:rsidR="00325C20" w:rsidRPr="00697613">
              <w:rPr>
                <w:rFonts w:ascii="Calibri" w:eastAsia="Times New Roman" w:hAnsi="Calibri" w:cs="Times New Roman"/>
                <w:color w:val="000000"/>
                <w:lang w:eastAsia="en-GB"/>
              </w:rPr>
              <w:t xml:space="preserve"> (25.5%)</w:t>
            </w:r>
          </w:p>
        </w:tc>
        <w:tc>
          <w:tcPr>
            <w:tcW w:w="2407" w:type="dxa"/>
            <w:tcBorders>
              <w:top w:val="single" w:sz="4" w:space="0" w:color="auto"/>
              <w:left w:val="nil"/>
              <w:bottom w:val="nil"/>
              <w:right w:val="nil"/>
            </w:tcBorders>
            <w:shd w:val="clear" w:color="auto" w:fill="auto"/>
            <w:noWrap/>
            <w:vAlign w:val="bottom"/>
          </w:tcPr>
          <w:p w14:paraId="43B3B70E" w14:textId="4270BBC9" w:rsidR="00325C20" w:rsidRPr="00697613" w:rsidRDefault="00947157"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184 (3.0%)</w:t>
            </w:r>
          </w:p>
        </w:tc>
      </w:tr>
      <w:tr w:rsidR="00325C20" w:rsidRPr="00697613" w14:paraId="2F9DF374" w14:textId="3EC55864" w:rsidTr="00947157">
        <w:trPr>
          <w:trHeight w:val="300"/>
        </w:trPr>
        <w:tc>
          <w:tcPr>
            <w:tcW w:w="1419" w:type="dxa"/>
            <w:tcBorders>
              <w:top w:val="nil"/>
              <w:left w:val="nil"/>
              <w:bottom w:val="nil"/>
              <w:right w:val="nil"/>
            </w:tcBorders>
            <w:shd w:val="clear" w:color="auto" w:fill="auto"/>
            <w:noWrap/>
            <w:vAlign w:val="bottom"/>
          </w:tcPr>
          <w:p w14:paraId="08E7D5F1" w14:textId="77777777" w:rsidR="00325C20" w:rsidRPr="00697613" w:rsidRDefault="00325C20" w:rsidP="00947157">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Moderate risk (3-6%)</w:t>
            </w:r>
          </w:p>
        </w:tc>
        <w:tc>
          <w:tcPr>
            <w:tcW w:w="2408" w:type="dxa"/>
            <w:tcBorders>
              <w:top w:val="nil"/>
              <w:left w:val="nil"/>
              <w:bottom w:val="nil"/>
              <w:right w:val="nil"/>
            </w:tcBorders>
            <w:shd w:val="clear" w:color="auto" w:fill="auto"/>
            <w:noWrap/>
            <w:vAlign w:val="bottom"/>
          </w:tcPr>
          <w:p w14:paraId="41073FF7" w14:textId="2F450A1D" w:rsidR="00325C20" w:rsidRPr="00697613" w:rsidRDefault="00947157"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681 (12.2</w:t>
            </w:r>
            <w:r w:rsidR="00325C20" w:rsidRPr="00697613">
              <w:rPr>
                <w:rFonts w:ascii="Calibri" w:eastAsia="Times New Roman" w:hAnsi="Calibri" w:cs="Times New Roman"/>
                <w:color w:val="000000"/>
                <w:lang w:eastAsia="en-GB"/>
              </w:rPr>
              <w:t>%)</w:t>
            </w:r>
          </w:p>
        </w:tc>
        <w:tc>
          <w:tcPr>
            <w:tcW w:w="2407" w:type="dxa"/>
            <w:tcBorders>
              <w:top w:val="nil"/>
              <w:left w:val="nil"/>
              <w:bottom w:val="nil"/>
              <w:right w:val="nil"/>
            </w:tcBorders>
            <w:shd w:val="clear" w:color="auto" w:fill="auto"/>
            <w:noWrap/>
            <w:vAlign w:val="bottom"/>
          </w:tcPr>
          <w:p w14:paraId="4E2DB029" w14:textId="0A47DA39" w:rsidR="00325C20" w:rsidRPr="00697613" w:rsidRDefault="00947157"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2,792 (50.0%)</w:t>
            </w:r>
          </w:p>
        </w:tc>
        <w:tc>
          <w:tcPr>
            <w:tcW w:w="2407" w:type="dxa"/>
            <w:tcBorders>
              <w:top w:val="nil"/>
              <w:left w:val="nil"/>
              <w:bottom w:val="nil"/>
              <w:right w:val="nil"/>
            </w:tcBorders>
            <w:shd w:val="clear" w:color="auto" w:fill="auto"/>
            <w:noWrap/>
            <w:vAlign w:val="bottom"/>
          </w:tcPr>
          <w:p w14:paraId="49CBEF08" w14:textId="1A24A12C" w:rsidR="00325C20" w:rsidRPr="00697613" w:rsidRDefault="00947157"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2,117</w:t>
            </w:r>
            <w:r w:rsidR="00325C20" w:rsidRPr="00697613">
              <w:rPr>
                <w:rFonts w:ascii="Calibri" w:eastAsia="Times New Roman" w:hAnsi="Calibri" w:cs="Times New Roman"/>
                <w:color w:val="000000"/>
                <w:lang w:eastAsia="en-GB"/>
              </w:rPr>
              <w:t xml:space="preserve"> (37.9%)</w:t>
            </w:r>
          </w:p>
        </w:tc>
      </w:tr>
      <w:tr w:rsidR="00325C20" w:rsidRPr="00697613" w14:paraId="56B51939" w14:textId="0A7B88C2" w:rsidTr="00947157">
        <w:trPr>
          <w:trHeight w:val="300"/>
        </w:trPr>
        <w:tc>
          <w:tcPr>
            <w:tcW w:w="1419" w:type="dxa"/>
            <w:tcBorders>
              <w:top w:val="nil"/>
              <w:left w:val="nil"/>
              <w:bottom w:val="single" w:sz="4" w:space="0" w:color="auto"/>
              <w:right w:val="nil"/>
            </w:tcBorders>
            <w:shd w:val="clear" w:color="auto" w:fill="auto"/>
            <w:noWrap/>
            <w:vAlign w:val="bottom"/>
          </w:tcPr>
          <w:p w14:paraId="5991720B" w14:textId="15D50AA8" w:rsidR="00325C20" w:rsidRPr="00697613" w:rsidRDefault="00325C20" w:rsidP="00947157">
            <w:pPr>
              <w:spacing w:after="0" w:line="240" w:lineRule="auto"/>
              <w:rPr>
                <w:rFonts w:ascii="Calibri" w:eastAsia="Times New Roman" w:hAnsi="Calibri" w:cs="Times New Roman"/>
                <w:b/>
                <w:color w:val="000000"/>
                <w:lang w:eastAsia="en-GB"/>
              </w:rPr>
            </w:pPr>
            <w:r w:rsidRPr="00697613">
              <w:rPr>
                <w:rFonts w:ascii="Calibri" w:eastAsia="Times New Roman" w:hAnsi="Calibri" w:cs="Times New Roman"/>
                <w:b/>
                <w:color w:val="000000"/>
                <w:lang w:eastAsia="en-GB"/>
              </w:rPr>
              <w:t>High risk (</w:t>
            </w:r>
            <w:r w:rsidR="00A15CE7">
              <w:rPr>
                <w:rFonts w:ascii="Calibri" w:eastAsia="Times New Roman" w:hAnsi="Calibri" w:cs="Times New Roman"/>
                <w:b/>
                <w:color w:val="000000"/>
                <w:lang w:eastAsia="en-GB"/>
              </w:rPr>
              <w:t>&gt;</w:t>
            </w:r>
            <w:r w:rsidRPr="00697613">
              <w:rPr>
                <w:rFonts w:ascii="Calibri" w:eastAsia="Times New Roman" w:hAnsi="Calibri" w:cs="Times New Roman"/>
                <w:b/>
                <w:color w:val="000000"/>
                <w:lang w:eastAsia="en-GB"/>
              </w:rPr>
              <w:t>6%)</w:t>
            </w:r>
          </w:p>
        </w:tc>
        <w:tc>
          <w:tcPr>
            <w:tcW w:w="2408" w:type="dxa"/>
            <w:tcBorders>
              <w:top w:val="nil"/>
              <w:left w:val="nil"/>
              <w:bottom w:val="single" w:sz="4" w:space="0" w:color="auto"/>
              <w:right w:val="nil"/>
            </w:tcBorders>
            <w:shd w:val="clear" w:color="auto" w:fill="auto"/>
            <w:noWrap/>
            <w:vAlign w:val="bottom"/>
          </w:tcPr>
          <w:p w14:paraId="3BD10615" w14:textId="0BFE6706" w:rsidR="00325C20" w:rsidRPr="00697613" w:rsidRDefault="00947157"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15</w:t>
            </w:r>
            <w:r w:rsidR="00325C20" w:rsidRPr="00697613">
              <w:rPr>
                <w:rFonts w:ascii="Calibri" w:eastAsia="Times New Roman" w:hAnsi="Calibri" w:cs="Times New Roman"/>
                <w:color w:val="000000"/>
                <w:lang w:eastAsia="en-GB"/>
              </w:rPr>
              <w:t xml:space="preserve"> </w:t>
            </w:r>
            <w:r w:rsidRPr="00697613">
              <w:rPr>
                <w:rFonts w:ascii="Calibri" w:eastAsia="Times New Roman" w:hAnsi="Calibri" w:cs="Times New Roman"/>
                <w:color w:val="000000"/>
                <w:lang w:eastAsia="en-GB"/>
              </w:rPr>
              <w:t>(0.1</w:t>
            </w:r>
            <w:r w:rsidR="00325C20" w:rsidRPr="00697613">
              <w:rPr>
                <w:rFonts w:ascii="Calibri" w:eastAsia="Times New Roman" w:hAnsi="Calibri" w:cs="Times New Roman"/>
                <w:color w:val="000000"/>
                <w:lang w:eastAsia="en-GB"/>
              </w:rPr>
              <w:t>%)</w:t>
            </w:r>
          </w:p>
        </w:tc>
        <w:tc>
          <w:tcPr>
            <w:tcW w:w="2407" w:type="dxa"/>
            <w:tcBorders>
              <w:top w:val="nil"/>
              <w:left w:val="nil"/>
              <w:bottom w:val="single" w:sz="4" w:space="0" w:color="auto"/>
              <w:right w:val="nil"/>
            </w:tcBorders>
            <w:shd w:val="clear" w:color="auto" w:fill="auto"/>
            <w:noWrap/>
            <w:vAlign w:val="bottom"/>
          </w:tcPr>
          <w:p w14:paraId="5CE337A8" w14:textId="633DDEF3" w:rsidR="00325C20" w:rsidRPr="00697613" w:rsidRDefault="00947157"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994 (4.8%)</w:t>
            </w:r>
          </w:p>
        </w:tc>
        <w:tc>
          <w:tcPr>
            <w:tcW w:w="2407" w:type="dxa"/>
            <w:tcBorders>
              <w:top w:val="nil"/>
              <w:left w:val="nil"/>
              <w:bottom w:val="single" w:sz="4" w:space="0" w:color="auto"/>
              <w:right w:val="nil"/>
            </w:tcBorders>
            <w:shd w:val="clear" w:color="auto" w:fill="auto"/>
            <w:noWrap/>
            <w:vAlign w:val="bottom"/>
          </w:tcPr>
          <w:p w14:paraId="13DB14AE" w14:textId="5C6A179C" w:rsidR="00325C20" w:rsidRPr="00697613" w:rsidRDefault="00947157" w:rsidP="00947157">
            <w:pPr>
              <w:spacing w:after="0" w:line="240" w:lineRule="auto"/>
              <w:jc w:val="center"/>
              <w:rPr>
                <w:rFonts w:ascii="Calibri" w:eastAsia="Times New Roman" w:hAnsi="Calibri" w:cs="Times New Roman"/>
                <w:color w:val="000000"/>
                <w:lang w:eastAsia="en-GB"/>
              </w:rPr>
            </w:pPr>
            <w:r w:rsidRPr="00697613">
              <w:rPr>
                <w:rFonts w:ascii="Calibri" w:eastAsia="Times New Roman" w:hAnsi="Calibri" w:cs="Times New Roman"/>
                <w:color w:val="000000"/>
                <w:lang w:eastAsia="en-GB"/>
              </w:rPr>
              <w:t>19,527 (95.1%)</w:t>
            </w:r>
          </w:p>
        </w:tc>
      </w:tr>
    </w:tbl>
    <w:p w14:paraId="205ADF25" w14:textId="283C5C8A" w:rsidR="00B1648A" w:rsidRPr="00697613" w:rsidRDefault="00947157">
      <w:r w:rsidRPr="00697613">
        <w:rPr>
          <w:b/>
        </w:rPr>
        <w:t>Table</w:t>
      </w:r>
      <w:r w:rsidRPr="00697613">
        <w:t xml:space="preserve"> </w:t>
      </w:r>
      <w:r w:rsidR="00853F56">
        <w:rPr>
          <w:b/>
        </w:rPr>
        <w:t>5</w:t>
      </w:r>
      <w:r w:rsidRPr="00697613">
        <w:rPr>
          <w:b/>
        </w:rPr>
        <w:t xml:space="preserve"> </w:t>
      </w:r>
      <w:r w:rsidRPr="00697613">
        <w:t>Changes in level of risk for COPD patients after modifications</w:t>
      </w:r>
    </w:p>
    <w:p w14:paraId="7A09AF87" w14:textId="77777777" w:rsidR="00325C20" w:rsidRPr="00697613" w:rsidRDefault="00325C20"/>
    <w:p w14:paraId="609FCC98" w14:textId="77777777" w:rsidR="00325C20" w:rsidRPr="00697613" w:rsidRDefault="00325C20"/>
    <w:p w14:paraId="786D5BA7" w14:textId="31FF84B8" w:rsidR="00833F49" w:rsidRDefault="00833F49"/>
    <w:sectPr w:rsidR="00833F49" w:rsidSect="008E5DC7">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EC16B" w14:textId="77777777" w:rsidR="00FE6A77" w:rsidRDefault="00FE6A77" w:rsidP="001E4DCA">
      <w:pPr>
        <w:spacing w:after="0" w:line="240" w:lineRule="auto"/>
      </w:pPr>
      <w:r>
        <w:separator/>
      </w:r>
    </w:p>
  </w:endnote>
  <w:endnote w:type="continuationSeparator" w:id="0">
    <w:p w14:paraId="0D015864" w14:textId="77777777" w:rsidR="00FE6A77" w:rsidRDefault="00FE6A77" w:rsidP="001E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470406"/>
      <w:docPartObj>
        <w:docPartGallery w:val="Page Numbers (Bottom of Page)"/>
        <w:docPartUnique/>
      </w:docPartObj>
    </w:sdtPr>
    <w:sdtEndPr>
      <w:rPr>
        <w:noProof/>
      </w:rPr>
    </w:sdtEndPr>
    <w:sdtContent>
      <w:p w14:paraId="6D831EA5" w14:textId="3A9E52A8" w:rsidR="00FE6A77" w:rsidRDefault="00FE6A77">
        <w:pPr>
          <w:pStyle w:val="Footer"/>
          <w:jc w:val="right"/>
        </w:pPr>
        <w:r>
          <w:fldChar w:fldCharType="begin"/>
        </w:r>
        <w:r>
          <w:instrText xml:space="preserve"> PAGE   \* MERGEFORMAT </w:instrText>
        </w:r>
        <w:r>
          <w:fldChar w:fldCharType="separate"/>
        </w:r>
        <w:r w:rsidR="004F2EBB">
          <w:rPr>
            <w:noProof/>
          </w:rPr>
          <w:t>21</w:t>
        </w:r>
        <w:r>
          <w:rPr>
            <w:noProof/>
          </w:rPr>
          <w:fldChar w:fldCharType="end"/>
        </w:r>
      </w:p>
    </w:sdtContent>
  </w:sdt>
  <w:p w14:paraId="3E7E1625" w14:textId="77777777" w:rsidR="00FE6A77" w:rsidRDefault="00FE6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50BC6" w14:textId="77777777" w:rsidR="00FE6A77" w:rsidRDefault="00FE6A77" w:rsidP="001E4DCA">
      <w:pPr>
        <w:spacing w:after="0" w:line="240" w:lineRule="auto"/>
      </w:pPr>
      <w:r>
        <w:separator/>
      </w:r>
    </w:p>
  </w:footnote>
  <w:footnote w:type="continuationSeparator" w:id="0">
    <w:p w14:paraId="1D889D25" w14:textId="77777777" w:rsidR="00FE6A77" w:rsidRDefault="00FE6A77" w:rsidP="001E4D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B5C1E"/>
    <w:multiLevelType w:val="hybridMultilevel"/>
    <w:tmpl w:val="5C04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40F12"/>
    <w:multiLevelType w:val="hybridMultilevel"/>
    <w:tmpl w:val="8C68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F6BCB"/>
    <w:multiLevelType w:val="hybridMultilevel"/>
    <w:tmpl w:val="3DF8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A6823"/>
    <w:multiLevelType w:val="hybridMultilevel"/>
    <w:tmpl w:val="C790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9529A"/>
    <w:multiLevelType w:val="hybridMultilevel"/>
    <w:tmpl w:val="4A168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23D28CF"/>
    <w:multiLevelType w:val="hybridMultilevel"/>
    <w:tmpl w:val="6E70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eart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at2srf24zeezme0zps5rdpyadf2wwpsdfff&quot;&gt;grace&lt;record-ids&gt;&lt;item&gt;1&lt;/item&gt;&lt;item&gt;2&lt;/item&gt;&lt;item&gt;3&lt;/item&gt;&lt;item&gt;4&lt;/item&gt;&lt;item&gt;5&lt;/item&gt;&lt;item&gt;6&lt;/item&gt;&lt;item&gt;7&lt;/item&gt;&lt;item&gt;8&lt;/item&gt;&lt;item&gt;9&lt;/item&gt;&lt;item&gt;10&lt;/item&gt;&lt;item&gt;11&lt;/item&gt;&lt;item&gt;13&lt;/item&gt;&lt;item&gt;14&lt;/item&gt;&lt;item&gt;15&lt;/item&gt;&lt;item&gt;16&lt;/item&gt;&lt;item&gt;18&lt;/item&gt;&lt;item&gt;26&lt;/item&gt;&lt;item&gt;27&lt;/item&gt;&lt;/record-ids&gt;&lt;/item&gt;&lt;/Libraries&gt;"/>
  </w:docVars>
  <w:rsids>
    <w:rsidRoot w:val="00287610"/>
    <w:rsid w:val="000009F6"/>
    <w:rsid w:val="00001A33"/>
    <w:rsid w:val="00001B20"/>
    <w:rsid w:val="000024C0"/>
    <w:rsid w:val="00002CEF"/>
    <w:rsid w:val="0000337E"/>
    <w:rsid w:val="000050FA"/>
    <w:rsid w:val="00006187"/>
    <w:rsid w:val="00007D0F"/>
    <w:rsid w:val="00017721"/>
    <w:rsid w:val="00017887"/>
    <w:rsid w:val="00021E22"/>
    <w:rsid w:val="00022891"/>
    <w:rsid w:val="00022DDA"/>
    <w:rsid w:val="0002315A"/>
    <w:rsid w:val="000235D5"/>
    <w:rsid w:val="00023EDE"/>
    <w:rsid w:val="00023FCB"/>
    <w:rsid w:val="000240C0"/>
    <w:rsid w:val="00025E96"/>
    <w:rsid w:val="00033ABA"/>
    <w:rsid w:val="00034C51"/>
    <w:rsid w:val="00034E98"/>
    <w:rsid w:val="00035833"/>
    <w:rsid w:val="00037440"/>
    <w:rsid w:val="000374BB"/>
    <w:rsid w:val="000460F1"/>
    <w:rsid w:val="000501EC"/>
    <w:rsid w:val="000505E4"/>
    <w:rsid w:val="000518A4"/>
    <w:rsid w:val="00052D15"/>
    <w:rsid w:val="00055C4E"/>
    <w:rsid w:val="00061027"/>
    <w:rsid w:val="000633A9"/>
    <w:rsid w:val="00064C4C"/>
    <w:rsid w:val="0006521E"/>
    <w:rsid w:val="00066CD4"/>
    <w:rsid w:val="000675BB"/>
    <w:rsid w:val="000713CA"/>
    <w:rsid w:val="000722ED"/>
    <w:rsid w:val="00076B2D"/>
    <w:rsid w:val="00080BFC"/>
    <w:rsid w:val="00080DF3"/>
    <w:rsid w:val="00083DD2"/>
    <w:rsid w:val="00085927"/>
    <w:rsid w:val="0008698C"/>
    <w:rsid w:val="00086C2F"/>
    <w:rsid w:val="00087270"/>
    <w:rsid w:val="0009076D"/>
    <w:rsid w:val="0009188E"/>
    <w:rsid w:val="00091A2D"/>
    <w:rsid w:val="000935FD"/>
    <w:rsid w:val="00094918"/>
    <w:rsid w:val="000952EB"/>
    <w:rsid w:val="0009566F"/>
    <w:rsid w:val="000974B8"/>
    <w:rsid w:val="000A02DC"/>
    <w:rsid w:val="000A37E0"/>
    <w:rsid w:val="000A3A91"/>
    <w:rsid w:val="000A6282"/>
    <w:rsid w:val="000B0287"/>
    <w:rsid w:val="000B306D"/>
    <w:rsid w:val="000B401E"/>
    <w:rsid w:val="000B40F5"/>
    <w:rsid w:val="000B4822"/>
    <w:rsid w:val="000B4EAE"/>
    <w:rsid w:val="000B5679"/>
    <w:rsid w:val="000B5712"/>
    <w:rsid w:val="000B71F5"/>
    <w:rsid w:val="000C145D"/>
    <w:rsid w:val="000C1771"/>
    <w:rsid w:val="000C4E57"/>
    <w:rsid w:val="000C5C70"/>
    <w:rsid w:val="000C5DC1"/>
    <w:rsid w:val="000D14A5"/>
    <w:rsid w:val="000D19F1"/>
    <w:rsid w:val="000D3B44"/>
    <w:rsid w:val="000D7960"/>
    <w:rsid w:val="000D7A03"/>
    <w:rsid w:val="000E338C"/>
    <w:rsid w:val="000E3B8A"/>
    <w:rsid w:val="000E4555"/>
    <w:rsid w:val="000E5363"/>
    <w:rsid w:val="000E5A04"/>
    <w:rsid w:val="000E67FA"/>
    <w:rsid w:val="000E6ABE"/>
    <w:rsid w:val="000E74F3"/>
    <w:rsid w:val="000E756F"/>
    <w:rsid w:val="000E7687"/>
    <w:rsid w:val="000F0635"/>
    <w:rsid w:val="000F4220"/>
    <w:rsid w:val="000F6F1C"/>
    <w:rsid w:val="00102875"/>
    <w:rsid w:val="00102DDD"/>
    <w:rsid w:val="0010315F"/>
    <w:rsid w:val="00103163"/>
    <w:rsid w:val="00103230"/>
    <w:rsid w:val="001032C8"/>
    <w:rsid w:val="00104B26"/>
    <w:rsid w:val="00110825"/>
    <w:rsid w:val="00116E7A"/>
    <w:rsid w:val="00117811"/>
    <w:rsid w:val="00121139"/>
    <w:rsid w:val="001251EF"/>
    <w:rsid w:val="001261CF"/>
    <w:rsid w:val="00127958"/>
    <w:rsid w:val="00132FC2"/>
    <w:rsid w:val="001376A6"/>
    <w:rsid w:val="00137FD1"/>
    <w:rsid w:val="00141293"/>
    <w:rsid w:val="00142C74"/>
    <w:rsid w:val="00145B53"/>
    <w:rsid w:val="00151E97"/>
    <w:rsid w:val="001522AF"/>
    <w:rsid w:val="0015279D"/>
    <w:rsid w:val="0015411C"/>
    <w:rsid w:val="001559A1"/>
    <w:rsid w:val="00156D70"/>
    <w:rsid w:val="00160699"/>
    <w:rsid w:val="00161B1A"/>
    <w:rsid w:val="00161C1B"/>
    <w:rsid w:val="00161DD2"/>
    <w:rsid w:val="001622A9"/>
    <w:rsid w:val="00164CFF"/>
    <w:rsid w:val="001703E6"/>
    <w:rsid w:val="00172494"/>
    <w:rsid w:val="00172834"/>
    <w:rsid w:val="00173614"/>
    <w:rsid w:val="00173907"/>
    <w:rsid w:val="00176B55"/>
    <w:rsid w:val="00176EA6"/>
    <w:rsid w:val="001776D2"/>
    <w:rsid w:val="00181B9E"/>
    <w:rsid w:val="001833A4"/>
    <w:rsid w:val="00183621"/>
    <w:rsid w:val="00183CE4"/>
    <w:rsid w:val="00184E66"/>
    <w:rsid w:val="001868A6"/>
    <w:rsid w:val="00186D1A"/>
    <w:rsid w:val="00191194"/>
    <w:rsid w:val="00195559"/>
    <w:rsid w:val="00195A84"/>
    <w:rsid w:val="00196E65"/>
    <w:rsid w:val="001A3254"/>
    <w:rsid w:val="001A349A"/>
    <w:rsid w:val="001A3C4E"/>
    <w:rsid w:val="001A46BC"/>
    <w:rsid w:val="001A4EB8"/>
    <w:rsid w:val="001A56BE"/>
    <w:rsid w:val="001A7DC3"/>
    <w:rsid w:val="001B1754"/>
    <w:rsid w:val="001B3141"/>
    <w:rsid w:val="001B3297"/>
    <w:rsid w:val="001B413F"/>
    <w:rsid w:val="001B657B"/>
    <w:rsid w:val="001C2156"/>
    <w:rsid w:val="001C37AE"/>
    <w:rsid w:val="001C3A2D"/>
    <w:rsid w:val="001C434A"/>
    <w:rsid w:val="001C5D2B"/>
    <w:rsid w:val="001C6363"/>
    <w:rsid w:val="001C69EC"/>
    <w:rsid w:val="001D0155"/>
    <w:rsid w:val="001D072E"/>
    <w:rsid w:val="001D1C62"/>
    <w:rsid w:val="001D2069"/>
    <w:rsid w:val="001D226B"/>
    <w:rsid w:val="001D2BE8"/>
    <w:rsid w:val="001D4D09"/>
    <w:rsid w:val="001E0C7D"/>
    <w:rsid w:val="001E189E"/>
    <w:rsid w:val="001E31A9"/>
    <w:rsid w:val="001E4DCA"/>
    <w:rsid w:val="001E601C"/>
    <w:rsid w:val="001F0014"/>
    <w:rsid w:val="001F0908"/>
    <w:rsid w:val="001F0D61"/>
    <w:rsid w:val="001F1DD5"/>
    <w:rsid w:val="001F2CCF"/>
    <w:rsid w:val="001F5114"/>
    <w:rsid w:val="001F68D9"/>
    <w:rsid w:val="00202460"/>
    <w:rsid w:val="00202499"/>
    <w:rsid w:val="002032D4"/>
    <w:rsid w:val="002065CE"/>
    <w:rsid w:val="00206FF1"/>
    <w:rsid w:val="002077FD"/>
    <w:rsid w:val="00210FD1"/>
    <w:rsid w:val="00211733"/>
    <w:rsid w:val="00211FBF"/>
    <w:rsid w:val="00213A80"/>
    <w:rsid w:val="002142D4"/>
    <w:rsid w:val="00214AA8"/>
    <w:rsid w:val="00215488"/>
    <w:rsid w:val="002158EB"/>
    <w:rsid w:val="00216F8D"/>
    <w:rsid w:val="0021754E"/>
    <w:rsid w:val="00217C11"/>
    <w:rsid w:val="002239CB"/>
    <w:rsid w:val="002270EE"/>
    <w:rsid w:val="00227DD6"/>
    <w:rsid w:val="002305CC"/>
    <w:rsid w:val="00230D94"/>
    <w:rsid w:val="00232E08"/>
    <w:rsid w:val="002336DD"/>
    <w:rsid w:val="00233703"/>
    <w:rsid w:val="00234A72"/>
    <w:rsid w:val="0023515D"/>
    <w:rsid w:val="0023536A"/>
    <w:rsid w:val="00236638"/>
    <w:rsid w:val="002402E7"/>
    <w:rsid w:val="00245109"/>
    <w:rsid w:val="002527B5"/>
    <w:rsid w:val="00256D0E"/>
    <w:rsid w:val="002600B3"/>
    <w:rsid w:val="00260286"/>
    <w:rsid w:val="00260F6D"/>
    <w:rsid w:val="00263ACA"/>
    <w:rsid w:val="00263D5D"/>
    <w:rsid w:val="00264A78"/>
    <w:rsid w:val="00265399"/>
    <w:rsid w:val="00266DE5"/>
    <w:rsid w:val="00270C5B"/>
    <w:rsid w:val="002726F3"/>
    <w:rsid w:val="00273553"/>
    <w:rsid w:val="00273C8F"/>
    <w:rsid w:val="002743D7"/>
    <w:rsid w:val="00274E71"/>
    <w:rsid w:val="0027573F"/>
    <w:rsid w:val="00275FCB"/>
    <w:rsid w:val="002804A5"/>
    <w:rsid w:val="00281BB3"/>
    <w:rsid w:val="00281F1E"/>
    <w:rsid w:val="0028276E"/>
    <w:rsid w:val="00284D02"/>
    <w:rsid w:val="00285ADA"/>
    <w:rsid w:val="00285D30"/>
    <w:rsid w:val="00287610"/>
    <w:rsid w:val="002913AC"/>
    <w:rsid w:val="00291AF6"/>
    <w:rsid w:val="00291BB0"/>
    <w:rsid w:val="00292376"/>
    <w:rsid w:val="00292FD2"/>
    <w:rsid w:val="00293601"/>
    <w:rsid w:val="00295BB9"/>
    <w:rsid w:val="002A1B85"/>
    <w:rsid w:val="002A6550"/>
    <w:rsid w:val="002B0128"/>
    <w:rsid w:val="002B13A8"/>
    <w:rsid w:val="002B580A"/>
    <w:rsid w:val="002B6914"/>
    <w:rsid w:val="002B6D9E"/>
    <w:rsid w:val="002C01EE"/>
    <w:rsid w:val="002C0603"/>
    <w:rsid w:val="002C15D5"/>
    <w:rsid w:val="002C1810"/>
    <w:rsid w:val="002C3A13"/>
    <w:rsid w:val="002C4D9D"/>
    <w:rsid w:val="002C5170"/>
    <w:rsid w:val="002C6B01"/>
    <w:rsid w:val="002C7348"/>
    <w:rsid w:val="002C7362"/>
    <w:rsid w:val="002D0531"/>
    <w:rsid w:val="002D1508"/>
    <w:rsid w:val="002D213D"/>
    <w:rsid w:val="002D2A3D"/>
    <w:rsid w:val="002D2B77"/>
    <w:rsid w:val="002D2BE9"/>
    <w:rsid w:val="002D601B"/>
    <w:rsid w:val="002E19A1"/>
    <w:rsid w:val="002E2A51"/>
    <w:rsid w:val="002E700B"/>
    <w:rsid w:val="002F08F3"/>
    <w:rsid w:val="002F34B9"/>
    <w:rsid w:val="002F5823"/>
    <w:rsid w:val="002F6969"/>
    <w:rsid w:val="002F69AB"/>
    <w:rsid w:val="003000EB"/>
    <w:rsid w:val="0030146B"/>
    <w:rsid w:val="00301A17"/>
    <w:rsid w:val="003042B6"/>
    <w:rsid w:val="003042B7"/>
    <w:rsid w:val="00304F46"/>
    <w:rsid w:val="00305076"/>
    <w:rsid w:val="00306EB7"/>
    <w:rsid w:val="003103B1"/>
    <w:rsid w:val="00310CCB"/>
    <w:rsid w:val="00314372"/>
    <w:rsid w:val="003150A5"/>
    <w:rsid w:val="00321411"/>
    <w:rsid w:val="00325656"/>
    <w:rsid w:val="00325C20"/>
    <w:rsid w:val="00325CAE"/>
    <w:rsid w:val="00330493"/>
    <w:rsid w:val="0033388B"/>
    <w:rsid w:val="003338A3"/>
    <w:rsid w:val="00341156"/>
    <w:rsid w:val="00341E8D"/>
    <w:rsid w:val="00341EEA"/>
    <w:rsid w:val="00342461"/>
    <w:rsid w:val="00343896"/>
    <w:rsid w:val="003446F0"/>
    <w:rsid w:val="00344B16"/>
    <w:rsid w:val="003477CE"/>
    <w:rsid w:val="00350B30"/>
    <w:rsid w:val="00353979"/>
    <w:rsid w:val="00353A53"/>
    <w:rsid w:val="00355DBE"/>
    <w:rsid w:val="003569CE"/>
    <w:rsid w:val="003637F1"/>
    <w:rsid w:val="00364C3A"/>
    <w:rsid w:val="003667F4"/>
    <w:rsid w:val="00366935"/>
    <w:rsid w:val="00371113"/>
    <w:rsid w:val="0037209A"/>
    <w:rsid w:val="00374213"/>
    <w:rsid w:val="0037575B"/>
    <w:rsid w:val="00376DFC"/>
    <w:rsid w:val="003801B3"/>
    <w:rsid w:val="00381BB9"/>
    <w:rsid w:val="00382FEF"/>
    <w:rsid w:val="00384E52"/>
    <w:rsid w:val="00387164"/>
    <w:rsid w:val="00387946"/>
    <w:rsid w:val="00390304"/>
    <w:rsid w:val="003921A9"/>
    <w:rsid w:val="00393A9D"/>
    <w:rsid w:val="00395B32"/>
    <w:rsid w:val="00397B64"/>
    <w:rsid w:val="003A2218"/>
    <w:rsid w:val="003A2720"/>
    <w:rsid w:val="003A39CC"/>
    <w:rsid w:val="003A79EB"/>
    <w:rsid w:val="003B2102"/>
    <w:rsid w:val="003B2A17"/>
    <w:rsid w:val="003B36FA"/>
    <w:rsid w:val="003B6C68"/>
    <w:rsid w:val="003B71F0"/>
    <w:rsid w:val="003B749C"/>
    <w:rsid w:val="003C0335"/>
    <w:rsid w:val="003C046F"/>
    <w:rsid w:val="003C12FE"/>
    <w:rsid w:val="003C37DF"/>
    <w:rsid w:val="003D4325"/>
    <w:rsid w:val="003D4A61"/>
    <w:rsid w:val="003D76BA"/>
    <w:rsid w:val="003E2F93"/>
    <w:rsid w:val="003E59C2"/>
    <w:rsid w:val="003E5BA3"/>
    <w:rsid w:val="003E6254"/>
    <w:rsid w:val="003E6E6E"/>
    <w:rsid w:val="003F1E48"/>
    <w:rsid w:val="003F2AD7"/>
    <w:rsid w:val="003F2D01"/>
    <w:rsid w:val="003F3308"/>
    <w:rsid w:val="003F3634"/>
    <w:rsid w:val="003F3C4C"/>
    <w:rsid w:val="003F448B"/>
    <w:rsid w:val="003F75E7"/>
    <w:rsid w:val="003F7633"/>
    <w:rsid w:val="003F7D96"/>
    <w:rsid w:val="00400719"/>
    <w:rsid w:val="00402605"/>
    <w:rsid w:val="00402DD3"/>
    <w:rsid w:val="00404049"/>
    <w:rsid w:val="00404223"/>
    <w:rsid w:val="00406B93"/>
    <w:rsid w:val="00413498"/>
    <w:rsid w:val="004137AF"/>
    <w:rsid w:val="00413CD6"/>
    <w:rsid w:val="004144F7"/>
    <w:rsid w:val="00414668"/>
    <w:rsid w:val="00414E9F"/>
    <w:rsid w:val="00417733"/>
    <w:rsid w:val="004178AC"/>
    <w:rsid w:val="00420F9A"/>
    <w:rsid w:val="004228D3"/>
    <w:rsid w:val="00423080"/>
    <w:rsid w:val="004252D6"/>
    <w:rsid w:val="004256C8"/>
    <w:rsid w:val="00427964"/>
    <w:rsid w:val="00431ADE"/>
    <w:rsid w:val="004333FA"/>
    <w:rsid w:val="0043568D"/>
    <w:rsid w:val="00435BCF"/>
    <w:rsid w:val="00436232"/>
    <w:rsid w:val="00436A18"/>
    <w:rsid w:val="00440BDD"/>
    <w:rsid w:val="00443591"/>
    <w:rsid w:val="004452F8"/>
    <w:rsid w:val="0044554F"/>
    <w:rsid w:val="00447001"/>
    <w:rsid w:val="00451360"/>
    <w:rsid w:val="004520DD"/>
    <w:rsid w:val="0045229C"/>
    <w:rsid w:val="0045339E"/>
    <w:rsid w:val="0045658B"/>
    <w:rsid w:val="00460293"/>
    <w:rsid w:val="00460BE4"/>
    <w:rsid w:val="004620BF"/>
    <w:rsid w:val="00462F59"/>
    <w:rsid w:val="00464058"/>
    <w:rsid w:val="004644D4"/>
    <w:rsid w:val="00465A2C"/>
    <w:rsid w:val="00467253"/>
    <w:rsid w:val="00470776"/>
    <w:rsid w:val="00471082"/>
    <w:rsid w:val="00471915"/>
    <w:rsid w:val="00474901"/>
    <w:rsid w:val="00475131"/>
    <w:rsid w:val="0047529E"/>
    <w:rsid w:val="00477EB4"/>
    <w:rsid w:val="004801B4"/>
    <w:rsid w:val="00483C57"/>
    <w:rsid w:val="00483CC6"/>
    <w:rsid w:val="004852A6"/>
    <w:rsid w:val="00486B6F"/>
    <w:rsid w:val="00487829"/>
    <w:rsid w:val="00490A88"/>
    <w:rsid w:val="00491240"/>
    <w:rsid w:val="004913E7"/>
    <w:rsid w:val="004917A0"/>
    <w:rsid w:val="00494786"/>
    <w:rsid w:val="004950E1"/>
    <w:rsid w:val="004A170D"/>
    <w:rsid w:val="004A2B5F"/>
    <w:rsid w:val="004A50D4"/>
    <w:rsid w:val="004B0B36"/>
    <w:rsid w:val="004B19D3"/>
    <w:rsid w:val="004B6816"/>
    <w:rsid w:val="004C02F2"/>
    <w:rsid w:val="004C0F38"/>
    <w:rsid w:val="004C20BA"/>
    <w:rsid w:val="004C3C07"/>
    <w:rsid w:val="004C3F4B"/>
    <w:rsid w:val="004C497E"/>
    <w:rsid w:val="004C4A9E"/>
    <w:rsid w:val="004C4F08"/>
    <w:rsid w:val="004C5A05"/>
    <w:rsid w:val="004C5CCA"/>
    <w:rsid w:val="004C6F8F"/>
    <w:rsid w:val="004D14E1"/>
    <w:rsid w:val="004D2720"/>
    <w:rsid w:val="004D293E"/>
    <w:rsid w:val="004D2EA5"/>
    <w:rsid w:val="004D4DA6"/>
    <w:rsid w:val="004D5872"/>
    <w:rsid w:val="004D7020"/>
    <w:rsid w:val="004E007D"/>
    <w:rsid w:val="004E0B98"/>
    <w:rsid w:val="004E2274"/>
    <w:rsid w:val="004E32C6"/>
    <w:rsid w:val="004E3C1F"/>
    <w:rsid w:val="004E5493"/>
    <w:rsid w:val="004F013C"/>
    <w:rsid w:val="004F17FA"/>
    <w:rsid w:val="004F202E"/>
    <w:rsid w:val="004F237D"/>
    <w:rsid w:val="004F2EBB"/>
    <w:rsid w:val="004F36FC"/>
    <w:rsid w:val="004F5F36"/>
    <w:rsid w:val="004F7BEC"/>
    <w:rsid w:val="005007DD"/>
    <w:rsid w:val="00501543"/>
    <w:rsid w:val="00506E0C"/>
    <w:rsid w:val="00510218"/>
    <w:rsid w:val="00511355"/>
    <w:rsid w:val="00513934"/>
    <w:rsid w:val="005146EA"/>
    <w:rsid w:val="00515789"/>
    <w:rsid w:val="005158E0"/>
    <w:rsid w:val="00515B54"/>
    <w:rsid w:val="0052163A"/>
    <w:rsid w:val="00524E05"/>
    <w:rsid w:val="00527AD5"/>
    <w:rsid w:val="00527D11"/>
    <w:rsid w:val="005306F5"/>
    <w:rsid w:val="005308BF"/>
    <w:rsid w:val="00531114"/>
    <w:rsid w:val="00531A3E"/>
    <w:rsid w:val="00534A7D"/>
    <w:rsid w:val="00535A3D"/>
    <w:rsid w:val="00537076"/>
    <w:rsid w:val="005412D3"/>
    <w:rsid w:val="00541718"/>
    <w:rsid w:val="00541D7F"/>
    <w:rsid w:val="00543064"/>
    <w:rsid w:val="00544F4F"/>
    <w:rsid w:val="0054560A"/>
    <w:rsid w:val="00545616"/>
    <w:rsid w:val="00545798"/>
    <w:rsid w:val="0054588A"/>
    <w:rsid w:val="00545B79"/>
    <w:rsid w:val="00546522"/>
    <w:rsid w:val="00552443"/>
    <w:rsid w:val="00554B6D"/>
    <w:rsid w:val="00555EC3"/>
    <w:rsid w:val="005568E5"/>
    <w:rsid w:val="00560F9A"/>
    <w:rsid w:val="005632A8"/>
    <w:rsid w:val="00564AD1"/>
    <w:rsid w:val="00565B45"/>
    <w:rsid w:val="0057026F"/>
    <w:rsid w:val="00573D1A"/>
    <w:rsid w:val="00573E30"/>
    <w:rsid w:val="0057450C"/>
    <w:rsid w:val="00574597"/>
    <w:rsid w:val="00576B40"/>
    <w:rsid w:val="00577D97"/>
    <w:rsid w:val="00580073"/>
    <w:rsid w:val="00581A75"/>
    <w:rsid w:val="00585AE2"/>
    <w:rsid w:val="00585DAA"/>
    <w:rsid w:val="00587A7B"/>
    <w:rsid w:val="005900A3"/>
    <w:rsid w:val="005924D8"/>
    <w:rsid w:val="00593350"/>
    <w:rsid w:val="00596BD8"/>
    <w:rsid w:val="005A08CB"/>
    <w:rsid w:val="005A1C46"/>
    <w:rsid w:val="005A374C"/>
    <w:rsid w:val="005A4F92"/>
    <w:rsid w:val="005A65E8"/>
    <w:rsid w:val="005A7081"/>
    <w:rsid w:val="005B0138"/>
    <w:rsid w:val="005B092B"/>
    <w:rsid w:val="005B1F28"/>
    <w:rsid w:val="005B2280"/>
    <w:rsid w:val="005B2BCD"/>
    <w:rsid w:val="005B2C97"/>
    <w:rsid w:val="005B31A0"/>
    <w:rsid w:val="005B31E3"/>
    <w:rsid w:val="005B3465"/>
    <w:rsid w:val="005B3B22"/>
    <w:rsid w:val="005B4C05"/>
    <w:rsid w:val="005B6251"/>
    <w:rsid w:val="005C073A"/>
    <w:rsid w:val="005C280B"/>
    <w:rsid w:val="005C3F61"/>
    <w:rsid w:val="005C4A15"/>
    <w:rsid w:val="005C5E75"/>
    <w:rsid w:val="005D0AAE"/>
    <w:rsid w:val="005D47CF"/>
    <w:rsid w:val="005D78DB"/>
    <w:rsid w:val="005E1D4D"/>
    <w:rsid w:val="005E2611"/>
    <w:rsid w:val="005E33DF"/>
    <w:rsid w:val="005E3F51"/>
    <w:rsid w:val="005E4AEC"/>
    <w:rsid w:val="005F02DD"/>
    <w:rsid w:val="005F0FA9"/>
    <w:rsid w:val="005F1E72"/>
    <w:rsid w:val="005F59E4"/>
    <w:rsid w:val="005F61EA"/>
    <w:rsid w:val="0060073A"/>
    <w:rsid w:val="006007CC"/>
    <w:rsid w:val="00601E83"/>
    <w:rsid w:val="006041A6"/>
    <w:rsid w:val="00605686"/>
    <w:rsid w:val="0060754E"/>
    <w:rsid w:val="00607591"/>
    <w:rsid w:val="00607678"/>
    <w:rsid w:val="006115FA"/>
    <w:rsid w:val="00611E10"/>
    <w:rsid w:val="00614526"/>
    <w:rsid w:val="00616FD5"/>
    <w:rsid w:val="00617CD7"/>
    <w:rsid w:val="00622B98"/>
    <w:rsid w:val="00623AA0"/>
    <w:rsid w:val="00624E35"/>
    <w:rsid w:val="00626BEB"/>
    <w:rsid w:val="006270DC"/>
    <w:rsid w:val="006317C7"/>
    <w:rsid w:val="0063260F"/>
    <w:rsid w:val="00632AFD"/>
    <w:rsid w:val="00633851"/>
    <w:rsid w:val="00634C15"/>
    <w:rsid w:val="00636E36"/>
    <w:rsid w:val="00637798"/>
    <w:rsid w:val="00637E5A"/>
    <w:rsid w:val="00644D2B"/>
    <w:rsid w:val="00647F2B"/>
    <w:rsid w:val="00651BEA"/>
    <w:rsid w:val="00651DE3"/>
    <w:rsid w:val="00654667"/>
    <w:rsid w:val="00655016"/>
    <w:rsid w:val="00655984"/>
    <w:rsid w:val="0066322E"/>
    <w:rsid w:val="0066473D"/>
    <w:rsid w:val="00664B7F"/>
    <w:rsid w:val="00666B7E"/>
    <w:rsid w:val="00666B94"/>
    <w:rsid w:val="0067014A"/>
    <w:rsid w:val="00674F71"/>
    <w:rsid w:val="00674FCA"/>
    <w:rsid w:val="006758DE"/>
    <w:rsid w:val="00675A26"/>
    <w:rsid w:val="00676E49"/>
    <w:rsid w:val="006776B9"/>
    <w:rsid w:val="00680129"/>
    <w:rsid w:val="00681169"/>
    <w:rsid w:val="00681823"/>
    <w:rsid w:val="00681E41"/>
    <w:rsid w:val="00683176"/>
    <w:rsid w:val="00683B27"/>
    <w:rsid w:val="006853E9"/>
    <w:rsid w:val="0068654D"/>
    <w:rsid w:val="00686E9F"/>
    <w:rsid w:val="00690127"/>
    <w:rsid w:val="00692E86"/>
    <w:rsid w:val="00694052"/>
    <w:rsid w:val="00694326"/>
    <w:rsid w:val="00695733"/>
    <w:rsid w:val="00695771"/>
    <w:rsid w:val="00697613"/>
    <w:rsid w:val="006A1068"/>
    <w:rsid w:val="006A472E"/>
    <w:rsid w:val="006A643C"/>
    <w:rsid w:val="006A6598"/>
    <w:rsid w:val="006A7042"/>
    <w:rsid w:val="006A728D"/>
    <w:rsid w:val="006A7E3B"/>
    <w:rsid w:val="006B118F"/>
    <w:rsid w:val="006B1AEE"/>
    <w:rsid w:val="006B1D04"/>
    <w:rsid w:val="006B7979"/>
    <w:rsid w:val="006C1D38"/>
    <w:rsid w:val="006C2A74"/>
    <w:rsid w:val="006C5696"/>
    <w:rsid w:val="006C5FBF"/>
    <w:rsid w:val="006C67FD"/>
    <w:rsid w:val="006C71F4"/>
    <w:rsid w:val="006C7A50"/>
    <w:rsid w:val="006D3226"/>
    <w:rsid w:val="006D3E21"/>
    <w:rsid w:val="006D7A47"/>
    <w:rsid w:val="006D7F1B"/>
    <w:rsid w:val="006E011F"/>
    <w:rsid w:val="006E2AD6"/>
    <w:rsid w:val="006E4F05"/>
    <w:rsid w:val="006E5142"/>
    <w:rsid w:val="006E5B65"/>
    <w:rsid w:val="006E6751"/>
    <w:rsid w:val="006F1624"/>
    <w:rsid w:val="006F6B0E"/>
    <w:rsid w:val="00700209"/>
    <w:rsid w:val="007013EF"/>
    <w:rsid w:val="0070656E"/>
    <w:rsid w:val="00712842"/>
    <w:rsid w:val="00712F98"/>
    <w:rsid w:val="007137B8"/>
    <w:rsid w:val="00716AD8"/>
    <w:rsid w:val="00717E4E"/>
    <w:rsid w:val="007205A2"/>
    <w:rsid w:val="00720672"/>
    <w:rsid w:val="007211FB"/>
    <w:rsid w:val="007217FF"/>
    <w:rsid w:val="007225A7"/>
    <w:rsid w:val="007227DC"/>
    <w:rsid w:val="00722A86"/>
    <w:rsid w:val="007249E1"/>
    <w:rsid w:val="00731007"/>
    <w:rsid w:val="00732BFC"/>
    <w:rsid w:val="00732E63"/>
    <w:rsid w:val="00732F1B"/>
    <w:rsid w:val="00733BD1"/>
    <w:rsid w:val="00733EE2"/>
    <w:rsid w:val="00735520"/>
    <w:rsid w:val="007374A2"/>
    <w:rsid w:val="00737556"/>
    <w:rsid w:val="00737582"/>
    <w:rsid w:val="0074259D"/>
    <w:rsid w:val="00747D36"/>
    <w:rsid w:val="00750357"/>
    <w:rsid w:val="007517BF"/>
    <w:rsid w:val="00751F43"/>
    <w:rsid w:val="007530B4"/>
    <w:rsid w:val="00757175"/>
    <w:rsid w:val="00761D85"/>
    <w:rsid w:val="0076412E"/>
    <w:rsid w:val="00765DC6"/>
    <w:rsid w:val="00774305"/>
    <w:rsid w:val="0077528B"/>
    <w:rsid w:val="007762F7"/>
    <w:rsid w:val="0078041C"/>
    <w:rsid w:val="007806B1"/>
    <w:rsid w:val="00780A95"/>
    <w:rsid w:val="00782C20"/>
    <w:rsid w:val="0078345A"/>
    <w:rsid w:val="00783784"/>
    <w:rsid w:val="007901F6"/>
    <w:rsid w:val="00793B3A"/>
    <w:rsid w:val="00794640"/>
    <w:rsid w:val="00795A7F"/>
    <w:rsid w:val="007A18D4"/>
    <w:rsid w:val="007A38DD"/>
    <w:rsid w:val="007A5D37"/>
    <w:rsid w:val="007A7E7B"/>
    <w:rsid w:val="007B0FB4"/>
    <w:rsid w:val="007B12F2"/>
    <w:rsid w:val="007B14EB"/>
    <w:rsid w:val="007B19A6"/>
    <w:rsid w:val="007B27DD"/>
    <w:rsid w:val="007B2C73"/>
    <w:rsid w:val="007B30B8"/>
    <w:rsid w:val="007C04C9"/>
    <w:rsid w:val="007C1B32"/>
    <w:rsid w:val="007C215F"/>
    <w:rsid w:val="007C47E8"/>
    <w:rsid w:val="007C6E32"/>
    <w:rsid w:val="007D0C37"/>
    <w:rsid w:val="007D1795"/>
    <w:rsid w:val="007D1928"/>
    <w:rsid w:val="007D1E89"/>
    <w:rsid w:val="007D494C"/>
    <w:rsid w:val="007D54A9"/>
    <w:rsid w:val="007D6797"/>
    <w:rsid w:val="007E08ED"/>
    <w:rsid w:val="007E0905"/>
    <w:rsid w:val="007E11DB"/>
    <w:rsid w:val="007E444D"/>
    <w:rsid w:val="007E7BE8"/>
    <w:rsid w:val="007F34B3"/>
    <w:rsid w:val="007F3933"/>
    <w:rsid w:val="007F5C56"/>
    <w:rsid w:val="007F6329"/>
    <w:rsid w:val="007F7A93"/>
    <w:rsid w:val="0080057A"/>
    <w:rsid w:val="00800EDC"/>
    <w:rsid w:val="00801586"/>
    <w:rsid w:val="00801BE2"/>
    <w:rsid w:val="00802F2E"/>
    <w:rsid w:val="00804F2D"/>
    <w:rsid w:val="00805645"/>
    <w:rsid w:val="00805648"/>
    <w:rsid w:val="00807451"/>
    <w:rsid w:val="00812936"/>
    <w:rsid w:val="00813870"/>
    <w:rsid w:val="0082031C"/>
    <w:rsid w:val="008203CB"/>
    <w:rsid w:val="00821100"/>
    <w:rsid w:val="00824043"/>
    <w:rsid w:val="00825118"/>
    <w:rsid w:val="00825985"/>
    <w:rsid w:val="00825E7D"/>
    <w:rsid w:val="0082655A"/>
    <w:rsid w:val="008308D8"/>
    <w:rsid w:val="008318ED"/>
    <w:rsid w:val="008328B7"/>
    <w:rsid w:val="00832C22"/>
    <w:rsid w:val="00832E0C"/>
    <w:rsid w:val="0083372E"/>
    <w:rsid w:val="00833F49"/>
    <w:rsid w:val="00835719"/>
    <w:rsid w:val="008363C8"/>
    <w:rsid w:val="0084290B"/>
    <w:rsid w:val="00842C7E"/>
    <w:rsid w:val="0084499D"/>
    <w:rsid w:val="00845AEA"/>
    <w:rsid w:val="00851048"/>
    <w:rsid w:val="0085246B"/>
    <w:rsid w:val="00853F56"/>
    <w:rsid w:val="00857321"/>
    <w:rsid w:val="00860367"/>
    <w:rsid w:val="00862044"/>
    <w:rsid w:val="0086280D"/>
    <w:rsid w:val="00865C54"/>
    <w:rsid w:val="008663D3"/>
    <w:rsid w:val="00866EA0"/>
    <w:rsid w:val="008701F2"/>
    <w:rsid w:val="00870D7E"/>
    <w:rsid w:val="00870F48"/>
    <w:rsid w:val="00871ADD"/>
    <w:rsid w:val="008760C9"/>
    <w:rsid w:val="00877498"/>
    <w:rsid w:val="008779C3"/>
    <w:rsid w:val="0088016E"/>
    <w:rsid w:val="008837E2"/>
    <w:rsid w:val="008854E6"/>
    <w:rsid w:val="00885D96"/>
    <w:rsid w:val="00891C2B"/>
    <w:rsid w:val="00893AC2"/>
    <w:rsid w:val="00894765"/>
    <w:rsid w:val="0089772E"/>
    <w:rsid w:val="008A137E"/>
    <w:rsid w:val="008A174E"/>
    <w:rsid w:val="008A1AB0"/>
    <w:rsid w:val="008A30B4"/>
    <w:rsid w:val="008A60D1"/>
    <w:rsid w:val="008A7BB4"/>
    <w:rsid w:val="008B310E"/>
    <w:rsid w:val="008B39CF"/>
    <w:rsid w:val="008B459D"/>
    <w:rsid w:val="008B52D9"/>
    <w:rsid w:val="008B5E7A"/>
    <w:rsid w:val="008B5E91"/>
    <w:rsid w:val="008B5E9A"/>
    <w:rsid w:val="008B6846"/>
    <w:rsid w:val="008C1871"/>
    <w:rsid w:val="008C19D3"/>
    <w:rsid w:val="008C1C30"/>
    <w:rsid w:val="008C6AA8"/>
    <w:rsid w:val="008C743C"/>
    <w:rsid w:val="008D104C"/>
    <w:rsid w:val="008D23C7"/>
    <w:rsid w:val="008D3545"/>
    <w:rsid w:val="008D3CA6"/>
    <w:rsid w:val="008D4266"/>
    <w:rsid w:val="008D6936"/>
    <w:rsid w:val="008D6C2F"/>
    <w:rsid w:val="008D7BAA"/>
    <w:rsid w:val="008E0110"/>
    <w:rsid w:val="008E5DC7"/>
    <w:rsid w:val="008E76E6"/>
    <w:rsid w:val="008F0047"/>
    <w:rsid w:val="008F32BA"/>
    <w:rsid w:val="008F3940"/>
    <w:rsid w:val="008F421F"/>
    <w:rsid w:val="008F6814"/>
    <w:rsid w:val="008F750F"/>
    <w:rsid w:val="008F7C1F"/>
    <w:rsid w:val="008F7CC2"/>
    <w:rsid w:val="00901CCD"/>
    <w:rsid w:val="00903DDE"/>
    <w:rsid w:val="00904E82"/>
    <w:rsid w:val="00906472"/>
    <w:rsid w:val="00906841"/>
    <w:rsid w:val="00907C9F"/>
    <w:rsid w:val="00907E45"/>
    <w:rsid w:val="009100A8"/>
    <w:rsid w:val="00910116"/>
    <w:rsid w:val="00916E2D"/>
    <w:rsid w:val="0091747B"/>
    <w:rsid w:val="00924026"/>
    <w:rsid w:val="00924A45"/>
    <w:rsid w:val="00924BB7"/>
    <w:rsid w:val="00924EC2"/>
    <w:rsid w:val="00930078"/>
    <w:rsid w:val="00931D86"/>
    <w:rsid w:val="00932A58"/>
    <w:rsid w:val="00932BD7"/>
    <w:rsid w:val="00933A5D"/>
    <w:rsid w:val="0093580E"/>
    <w:rsid w:val="00940C8C"/>
    <w:rsid w:val="00943331"/>
    <w:rsid w:val="009434BD"/>
    <w:rsid w:val="00944DC7"/>
    <w:rsid w:val="009467CD"/>
    <w:rsid w:val="00947157"/>
    <w:rsid w:val="00950AFA"/>
    <w:rsid w:val="00956BEA"/>
    <w:rsid w:val="0096226F"/>
    <w:rsid w:val="0096306A"/>
    <w:rsid w:val="00963F50"/>
    <w:rsid w:val="00966C52"/>
    <w:rsid w:val="0096700F"/>
    <w:rsid w:val="0096772C"/>
    <w:rsid w:val="00970C70"/>
    <w:rsid w:val="009725B3"/>
    <w:rsid w:val="009748CF"/>
    <w:rsid w:val="009757CC"/>
    <w:rsid w:val="009758C5"/>
    <w:rsid w:val="00975EDD"/>
    <w:rsid w:val="0097680F"/>
    <w:rsid w:val="009807CB"/>
    <w:rsid w:val="00982A3A"/>
    <w:rsid w:val="00982CFF"/>
    <w:rsid w:val="00984C8C"/>
    <w:rsid w:val="00987062"/>
    <w:rsid w:val="009871EC"/>
    <w:rsid w:val="009901BB"/>
    <w:rsid w:val="00990EFE"/>
    <w:rsid w:val="009963EF"/>
    <w:rsid w:val="009A21AC"/>
    <w:rsid w:val="009A3C3F"/>
    <w:rsid w:val="009A4A56"/>
    <w:rsid w:val="009A6435"/>
    <w:rsid w:val="009B1FB3"/>
    <w:rsid w:val="009B24CA"/>
    <w:rsid w:val="009B2B2A"/>
    <w:rsid w:val="009B2B5B"/>
    <w:rsid w:val="009B414C"/>
    <w:rsid w:val="009B4969"/>
    <w:rsid w:val="009B638C"/>
    <w:rsid w:val="009B667D"/>
    <w:rsid w:val="009B6E7B"/>
    <w:rsid w:val="009B7206"/>
    <w:rsid w:val="009C2036"/>
    <w:rsid w:val="009C3121"/>
    <w:rsid w:val="009C582A"/>
    <w:rsid w:val="009C5F75"/>
    <w:rsid w:val="009C728D"/>
    <w:rsid w:val="009D0FCE"/>
    <w:rsid w:val="009D3BAC"/>
    <w:rsid w:val="009D3C15"/>
    <w:rsid w:val="009D5ADD"/>
    <w:rsid w:val="009D5CA9"/>
    <w:rsid w:val="009D69A7"/>
    <w:rsid w:val="009E074E"/>
    <w:rsid w:val="009E0AD3"/>
    <w:rsid w:val="009E113F"/>
    <w:rsid w:val="009E1C3C"/>
    <w:rsid w:val="009E1D04"/>
    <w:rsid w:val="009E387A"/>
    <w:rsid w:val="009E5D40"/>
    <w:rsid w:val="009E602F"/>
    <w:rsid w:val="009E6693"/>
    <w:rsid w:val="009F0723"/>
    <w:rsid w:val="009F4244"/>
    <w:rsid w:val="009F49C3"/>
    <w:rsid w:val="009F4F3E"/>
    <w:rsid w:val="009F74E0"/>
    <w:rsid w:val="009F7CF4"/>
    <w:rsid w:val="00A00957"/>
    <w:rsid w:val="00A01C30"/>
    <w:rsid w:val="00A02E55"/>
    <w:rsid w:val="00A03C13"/>
    <w:rsid w:val="00A0404A"/>
    <w:rsid w:val="00A065DA"/>
    <w:rsid w:val="00A06901"/>
    <w:rsid w:val="00A06FA9"/>
    <w:rsid w:val="00A07163"/>
    <w:rsid w:val="00A072A9"/>
    <w:rsid w:val="00A10A68"/>
    <w:rsid w:val="00A14AFC"/>
    <w:rsid w:val="00A15CE7"/>
    <w:rsid w:val="00A16202"/>
    <w:rsid w:val="00A170A1"/>
    <w:rsid w:val="00A21A82"/>
    <w:rsid w:val="00A2204B"/>
    <w:rsid w:val="00A22E67"/>
    <w:rsid w:val="00A23B4D"/>
    <w:rsid w:val="00A24D92"/>
    <w:rsid w:val="00A32241"/>
    <w:rsid w:val="00A3230B"/>
    <w:rsid w:val="00A32F30"/>
    <w:rsid w:val="00A33086"/>
    <w:rsid w:val="00A3595F"/>
    <w:rsid w:val="00A37EA0"/>
    <w:rsid w:val="00A4299F"/>
    <w:rsid w:val="00A43166"/>
    <w:rsid w:val="00A43776"/>
    <w:rsid w:val="00A45B74"/>
    <w:rsid w:val="00A468AA"/>
    <w:rsid w:val="00A47500"/>
    <w:rsid w:val="00A52080"/>
    <w:rsid w:val="00A528C9"/>
    <w:rsid w:val="00A52FE1"/>
    <w:rsid w:val="00A5407E"/>
    <w:rsid w:val="00A54E34"/>
    <w:rsid w:val="00A55BAA"/>
    <w:rsid w:val="00A55ECE"/>
    <w:rsid w:val="00A5761E"/>
    <w:rsid w:val="00A61592"/>
    <w:rsid w:val="00A64903"/>
    <w:rsid w:val="00A655A1"/>
    <w:rsid w:val="00A715AB"/>
    <w:rsid w:val="00A75FC4"/>
    <w:rsid w:val="00A77A42"/>
    <w:rsid w:val="00A77E44"/>
    <w:rsid w:val="00A81D92"/>
    <w:rsid w:val="00A85AE4"/>
    <w:rsid w:val="00A85BE4"/>
    <w:rsid w:val="00A87A66"/>
    <w:rsid w:val="00A9258B"/>
    <w:rsid w:val="00A92932"/>
    <w:rsid w:val="00A940CC"/>
    <w:rsid w:val="00A957CD"/>
    <w:rsid w:val="00A96EF1"/>
    <w:rsid w:val="00AA22D6"/>
    <w:rsid w:val="00AA4D73"/>
    <w:rsid w:val="00AA5414"/>
    <w:rsid w:val="00AA6CF7"/>
    <w:rsid w:val="00AB276B"/>
    <w:rsid w:val="00AB2C03"/>
    <w:rsid w:val="00AB50C8"/>
    <w:rsid w:val="00AB5F28"/>
    <w:rsid w:val="00AB76A4"/>
    <w:rsid w:val="00AC32EC"/>
    <w:rsid w:val="00AC36E6"/>
    <w:rsid w:val="00AC3926"/>
    <w:rsid w:val="00AC3A6C"/>
    <w:rsid w:val="00AC73D3"/>
    <w:rsid w:val="00AD03E8"/>
    <w:rsid w:val="00AD04CE"/>
    <w:rsid w:val="00AD3627"/>
    <w:rsid w:val="00AD3980"/>
    <w:rsid w:val="00AD3E02"/>
    <w:rsid w:val="00AD53D2"/>
    <w:rsid w:val="00AD57A1"/>
    <w:rsid w:val="00AD6B67"/>
    <w:rsid w:val="00AD6C34"/>
    <w:rsid w:val="00AE1FE3"/>
    <w:rsid w:val="00AE4119"/>
    <w:rsid w:val="00AE4542"/>
    <w:rsid w:val="00AE6F30"/>
    <w:rsid w:val="00AF3A76"/>
    <w:rsid w:val="00AF56F2"/>
    <w:rsid w:val="00AF5A7B"/>
    <w:rsid w:val="00AF682E"/>
    <w:rsid w:val="00AF69E4"/>
    <w:rsid w:val="00AF6F67"/>
    <w:rsid w:val="00B0139D"/>
    <w:rsid w:val="00B01A15"/>
    <w:rsid w:val="00B04070"/>
    <w:rsid w:val="00B066E4"/>
    <w:rsid w:val="00B10776"/>
    <w:rsid w:val="00B123A7"/>
    <w:rsid w:val="00B133C2"/>
    <w:rsid w:val="00B137F1"/>
    <w:rsid w:val="00B14B9A"/>
    <w:rsid w:val="00B1648A"/>
    <w:rsid w:val="00B16A5D"/>
    <w:rsid w:val="00B179BD"/>
    <w:rsid w:val="00B17BEA"/>
    <w:rsid w:val="00B20A05"/>
    <w:rsid w:val="00B22653"/>
    <w:rsid w:val="00B227EE"/>
    <w:rsid w:val="00B232ED"/>
    <w:rsid w:val="00B2455D"/>
    <w:rsid w:val="00B245E1"/>
    <w:rsid w:val="00B2537A"/>
    <w:rsid w:val="00B25D7C"/>
    <w:rsid w:val="00B27F26"/>
    <w:rsid w:val="00B319BC"/>
    <w:rsid w:val="00B326A5"/>
    <w:rsid w:val="00B33758"/>
    <w:rsid w:val="00B35A74"/>
    <w:rsid w:val="00B36C0D"/>
    <w:rsid w:val="00B379CD"/>
    <w:rsid w:val="00B41934"/>
    <w:rsid w:val="00B50980"/>
    <w:rsid w:val="00B540CE"/>
    <w:rsid w:val="00B54657"/>
    <w:rsid w:val="00B54C6E"/>
    <w:rsid w:val="00B55AD4"/>
    <w:rsid w:val="00B55B38"/>
    <w:rsid w:val="00B62E4F"/>
    <w:rsid w:val="00B63EF8"/>
    <w:rsid w:val="00B665E3"/>
    <w:rsid w:val="00B67197"/>
    <w:rsid w:val="00B74203"/>
    <w:rsid w:val="00B74B27"/>
    <w:rsid w:val="00B74C3C"/>
    <w:rsid w:val="00B834F1"/>
    <w:rsid w:val="00B846F3"/>
    <w:rsid w:val="00B86B49"/>
    <w:rsid w:val="00B8717D"/>
    <w:rsid w:val="00B875ED"/>
    <w:rsid w:val="00B92BB6"/>
    <w:rsid w:val="00B93C60"/>
    <w:rsid w:val="00B95D50"/>
    <w:rsid w:val="00B96B99"/>
    <w:rsid w:val="00B9718A"/>
    <w:rsid w:val="00BA00FE"/>
    <w:rsid w:val="00BA272C"/>
    <w:rsid w:val="00BA2D61"/>
    <w:rsid w:val="00BA4B34"/>
    <w:rsid w:val="00BA6A3A"/>
    <w:rsid w:val="00BA6F63"/>
    <w:rsid w:val="00BB00E9"/>
    <w:rsid w:val="00BB5095"/>
    <w:rsid w:val="00BB5B4E"/>
    <w:rsid w:val="00BC1FC4"/>
    <w:rsid w:val="00BC2C17"/>
    <w:rsid w:val="00BC3860"/>
    <w:rsid w:val="00BC4C0E"/>
    <w:rsid w:val="00BC4D0A"/>
    <w:rsid w:val="00BC5495"/>
    <w:rsid w:val="00BD3459"/>
    <w:rsid w:val="00BD4D6E"/>
    <w:rsid w:val="00BD5FC8"/>
    <w:rsid w:val="00BE2029"/>
    <w:rsid w:val="00BE27D9"/>
    <w:rsid w:val="00BE2E66"/>
    <w:rsid w:val="00BE4A71"/>
    <w:rsid w:val="00BE4D23"/>
    <w:rsid w:val="00BE5CF8"/>
    <w:rsid w:val="00BE755E"/>
    <w:rsid w:val="00BE75A0"/>
    <w:rsid w:val="00BE7C6B"/>
    <w:rsid w:val="00BF0704"/>
    <w:rsid w:val="00BF0AE5"/>
    <w:rsid w:val="00BF1390"/>
    <w:rsid w:val="00BF321B"/>
    <w:rsid w:val="00BF6E73"/>
    <w:rsid w:val="00C00803"/>
    <w:rsid w:val="00C02FC3"/>
    <w:rsid w:val="00C04FFC"/>
    <w:rsid w:val="00C055B0"/>
    <w:rsid w:val="00C06FA9"/>
    <w:rsid w:val="00C11559"/>
    <w:rsid w:val="00C11862"/>
    <w:rsid w:val="00C134CA"/>
    <w:rsid w:val="00C13C31"/>
    <w:rsid w:val="00C203E8"/>
    <w:rsid w:val="00C218F1"/>
    <w:rsid w:val="00C2304C"/>
    <w:rsid w:val="00C234F3"/>
    <w:rsid w:val="00C23D2C"/>
    <w:rsid w:val="00C23F16"/>
    <w:rsid w:val="00C2407A"/>
    <w:rsid w:val="00C245A3"/>
    <w:rsid w:val="00C25439"/>
    <w:rsid w:val="00C26534"/>
    <w:rsid w:val="00C27D87"/>
    <w:rsid w:val="00C3089A"/>
    <w:rsid w:val="00C31122"/>
    <w:rsid w:val="00C32E8B"/>
    <w:rsid w:val="00C34FDA"/>
    <w:rsid w:val="00C357C7"/>
    <w:rsid w:val="00C419F4"/>
    <w:rsid w:val="00C44D51"/>
    <w:rsid w:val="00C45DA2"/>
    <w:rsid w:val="00C46622"/>
    <w:rsid w:val="00C47363"/>
    <w:rsid w:val="00C50590"/>
    <w:rsid w:val="00C50C80"/>
    <w:rsid w:val="00C52C3A"/>
    <w:rsid w:val="00C53567"/>
    <w:rsid w:val="00C542A8"/>
    <w:rsid w:val="00C54B32"/>
    <w:rsid w:val="00C54D3E"/>
    <w:rsid w:val="00C55D6A"/>
    <w:rsid w:val="00C56601"/>
    <w:rsid w:val="00C60F63"/>
    <w:rsid w:val="00C626A3"/>
    <w:rsid w:val="00C62909"/>
    <w:rsid w:val="00C63629"/>
    <w:rsid w:val="00C700E0"/>
    <w:rsid w:val="00C704BD"/>
    <w:rsid w:val="00C7192A"/>
    <w:rsid w:val="00C720EA"/>
    <w:rsid w:val="00C723EB"/>
    <w:rsid w:val="00C84BDD"/>
    <w:rsid w:val="00C86F32"/>
    <w:rsid w:val="00C87A85"/>
    <w:rsid w:val="00C90944"/>
    <w:rsid w:val="00C91608"/>
    <w:rsid w:val="00C91B84"/>
    <w:rsid w:val="00C92A07"/>
    <w:rsid w:val="00C93904"/>
    <w:rsid w:val="00C9526B"/>
    <w:rsid w:val="00C955B0"/>
    <w:rsid w:val="00C962A7"/>
    <w:rsid w:val="00C97607"/>
    <w:rsid w:val="00CA00C6"/>
    <w:rsid w:val="00CA0AC8"/>
    <w:rsid w:val="00CA1DEE"/>
    <w:rsid w:val="00CA2CBD"/>
    <w:rsid w:val="00CA612D"/>
    <w:rsid w:val="00CA653C"/>
    <w:rsid w:val="00CB36DA"/>
    <w:rsid w:val="00CB3F4E"/>
    <w:rsid w:val="00CB4015"/>
    <w:rsid w:val="00CB4735"/>
    <w:rsid w:val="00CB4F2F"/>
    <w:rsid w:val="00CC0455"/>
    <w:rsid w:val="00CC0500"/>
    <w:rsid w:val="00CC3CE7"/>
    <w:rsid w:val="00CC4713"/>
    <w:rsid w:val="00CC5331"/>
    <w:rsid w:val="00CC6BAA"/>
    <w:rsid w:val="00CD28BC"/>
    <w:rsid w:val="00CD3CEF"/>
    <w:rsid w:val="00CD49C8"/>
    <w:rsid w:val="00CD5813"/>
    <w:rsid w:val="00CD5FBD"/>
    <w:rsid w:val="00CE243E"/>
    <w:rsid w:val="00CE3797"/>
    <w:rsid w:val="00CE51EE"/>
    <w:rsid w:val="00CE6AB7"/>
    <w:rsid w:val="00CE7106"/>
    <w:rsid w:val="00CE71BD"/>
    <w:rsid w:val="00CF283D"/>
    <w:rsid w:val="00CF4412"/>
    <w:rsid w:val="00CF47D1"/>
    <w:rsid w:val="00CF600E"/>
    <w:rsid w:val="00CF7854"/>
    <w:rsid w:val="00D00132"/>
    <w:rsid w:val="00D006C2"/>
    <w:rsid w:val="00D00C92"/>
    <w:rsid w:val="00D00D89"/>
    <w:rsid w:val="00D014FD"/>
    <w:rsid w:val="00D01ECA"/>
    <w:rsid w:val="00D02561"/>
    <w:rsid w:val="00D0339A"/>
    <w:rsid w:val="00D07B49"/>
    <w:rsid w:val="00D07D42"/>
    <w:rsid w:val="00D10B05"/>
    <w:rsid w:val="00D115B6"/>
    <w:rsid w:val="00D15386"/>
    <w:rsid w:val="00D153E6"/>
    <w:rsid w:val="00D16361"/>
    <w:rsid w:val="00D174AD"/>
    <w:rsid w:val="00D202A2"/>
    <w:rsid w:val="00D209D1"/>
    <w:rsid w:val="00D21E7D"/>
    <w:rsid w:val="00D22B66"/>
    <w:rsid w:val="00D2673F"/>
    <w:rsid w:val="00D3016A"/>
    <w:rsid w:val="00D30E26"/>
    <w:rsid w:val="00D317B5"/>
    <w:rsid w:val="00D32BF8"/>
    <w:rsid w:val="00D33CD7"/>
    <w:rsid w:val="00D34646"/>
    <w:rsid w:val="00D347C3"/>
    <w:rsid w:val="00D35000"/>
    <w:rsid w:val="00D35A38"/>
    <w:rsid w:val="00D371D1"/>
    <w:rsid w:val="00D37E6D"/>
    <w:rsid w:val="00D37FD7"/>
    <w:rsid w:val="00D405D3"/>
    <w:rsid w:val="00D41C28"/>
    <w:rsid w:val="00D4202D"/>
    <w:rsid w:val="00D439FB"/>
    <w:rsid w:val="00D4457D"/>
    <w:rsid w:val="00D50096"/>
    <w:rsid w:val="00D5022B"/>
    <w:rsid w:val="00D50428"/>
    <w:rsid w:val="00D505BB"/>
    <w:rsid w:val="00D515D0"/>
    <w:rsid w:val="00D52E98"/>
    <w:rsid w:val="00D55991"/>
    <w:rsid w:val="00D570A5"/>
    <w:rsid w:val="00D617C7"/>
    <w:rsid w:val="00D6298D"/>
    <w:rsid w:val="00D649A4"/>
    <w:rsid w:val="00D659E1"/>
    <w:rsid w:val="00D677AD"/>
    <w:rsid w:val="00D702A7"/>
    <w:rsid w:val="00D7128A"/>
    <w:rsid w:val="00D735B1"/>
    <w:rsid w:val="00D74158"/>
    <w:rsid w:val="00D749C5"/>
    <w:rsid w:val="00D750F1"/>
    <w:rsid w:val="00D76A0A"/>
    <w:rsid w:val="00D80CC3"/>
    <w:rsid w:val="00D8402A"/>
    <w:rsid w:val="00D87597"/>
    <w:rsid w:val="00D87E21"/>
    <w:rsid w:val="00D9019A"/>
    <w:rsid w:val="00D9075D"/>
    <w:rsid w:val="00D917D6"/>
    <w:rsid w:val="00D944EC"/>
    <w:rsid w:val="00D952F4"/>
    <w:rsid w:val="00D96343"/>
    <w:rsid w:val="00DA1C0E"/>
    <w:rsid w:val="00DA2581"/>
    <w:rsid w:val="00DA25C7"/>
    <w:rsid w:val="00DA3ADE"/>
    <w:rsid w:val="00DA57E7"/>
    <w:rsid w:val="00DA7A5E"/>
    <w:rsid w:val="00DB1106"/>
    <w:rsid w:val="00DB1AAA"/>
    <w:rsid w:val="00DB26A1"/>
    <w:rsid w:val="00DB2A4D"/>
    <w:rsid w:val="00DB44F3"/>
    <w:rsid w:val="00DB7446"/>
    <w:rsid w:val="00DB74BC"/>
    <w:rsid w:val="00DC32D5"/>
    <w:rsid w:val="00DC554C"/>
    <w:rsid w:val="00DD18A3"/>
    <w:rsid w:val="00DD50A2"/>
    <w:rsid w:val="00DD63E8"/>
    <w:rsid w:val="00DD646D"/>
    <w:rsid w:val="00DD714D"/>
    <w:rsid w:val="00DE15AD"/>
    <w:rsid w:val="00DE1610"/>
    <w:rsid w:val="00DE1989"/>
    <w:rsid w:val="00DE7A62"/>
    <w:rsid w:val="00DE7C04"/>
    <w:rsid w:val="00DF0F76"/>
    <w:rsid w:val="00DF3F70"/>
    <w:rsid w:val="00DF57A3"/>
    <w:rsid w:val="00DF5ED7"/>
    <w:rsid w:val="00DF604C"/>
    <w:rsid w:val="00DF65E3"/>
    <w:rsid w:val="00DF6C08"/>
    <w:rsid w:val="00DF6E57"/>
    <w:rsid w:val="00E00427"/>
    <w:rsid w:val="00E00CD9"/>
    <w:rsid w:val="00E0128D"/>
    <w:rsid w:val="00E02029"/>
    <w:rsid w:val="00E02694"/>
    <w:rsid w:val="00E06721"/>
    <w:rsid w:val="00E10861"/>
    <w:rsid w:val="00E113AB"/>
    <w:rsid w:val="00E11F26"/>
    <w:rsid w:val="00E13038"/>
    <w:rsid w:val="00E20516"/>
    <w:rsid w:val="00E208C1"/>
    <w:rsid w:val="00E23D4A"/>
    <w:rsid w:val="00E2414C"/>
    <w:rsid w:val="00E246A3"/>
    <w:rsid w:val="00E26070"/>
    <w:rsid w:val="00E3065E"/>
    <w:rsid w:val="00E33E6B"/>
    <w:rsid w:val="00E37051"/>
    <w:rsid w:val="00E37548"/>
    <w:rsid w:val="00E41B0A"/>
    <w:rsid w:val="00E41B83"/>
    <w:rsid w:val="00E4282E"/>
    <w:rsid w:val="00E42B75"/>
    <w:rsid w:val="00E47D54"/>
    <w:rsid w:val="00E5117C"/>
    <w:rsid w:val="00E522C6"/>
    <w:rsid w:val="00E52790"/>
    <w:rsid w:val="00E5496D"/>
    <w:rsid w:val="00E54D38"/>
    <w:rsid w:val="00E54EE0"/>
    <w:rsid w:val="00E630CE"/>
    <w:rsid w:val="00E63AA8"/>
    <w:rsid w:val="00E6463A"/>
    <w:rsid w:val="00E678D8"/>
    <w:rsid w:val="00E732D9"/>
    <w:rsid w:val="00E75C84"/>
    <w:rsid w:val="00E80E86"/>
    <w:rsid w:val="00E828E7"/>
    <w:rsid w:val="00E82C27"/>
    <w:rsid w:val="00E84338"/>
    <w:rsid w:val="00E874B5"/>
    <w:rsid w:val="00E877D8"/>
    <w:rsid w:val="00E909CD"/>
    <w:rsid w:val="00E9284D"/>
    <w:rsid w:val="00E92ECD"/>
    <w:rsid w:val="00E93B66"/>
    <w:rsid w:val="00E97E34"/>
    <w:rsid w:val="00EA2F7F"/>
    <w:rsid w:val="00EA5302"/>
    <w:rsid w:val="00EA60D6"/>
    <w:rsid w:val="00EA788B"/>
    <w:rsid w:val="00EA7C78"/>
    <w:rsid w:val="00EB2176"/>
    <w:rsid w:val="00EB2CEA"/>
    <w:rsid w:val="00EB7C60"/>
    <w:rsid w:val="00EC136B"/>
    <w:rsid w:val="00EC1C95"/>
    <w:rsid w:val="00EC2F1C"/>
    <w:rsid w:val="00EC46DD"/>
    <w:rsid w:val="00EC47FD"/>
    <w:rsid w:val="00EC5FBB"/>
    <w:rsid w:val="00EC763B"/>
    <w:rsid w:val="00EC7DAB"/>
    <w:rsid w:val="00ED19DD"/>
    <w:rsid w:val="00ED40C4"/>
    <w:rsid w:val="00ED5326"/>
    <w:rsid w:val="00ED6B26"/>
    <w:rsid w:val="00ED72AC"/>
    <w:rsid w:val="00EE0A81"/>
    <w:rsid w:val="00EE1859"/>
    <w:rsid w:val="00EE2761"/>
    <w:rsid w:val="00EE46CD"/>
    <w:rsid w:val="00EE50AA"/>
    <w:rsid w:val="00EE5B57"/>
    <w:rsid w:val="00EE5BB0"/>
    <w:rsid w:val="00EE61B8"/>
    <w:rsid w:val="00EE7CF3"/>
    <w:rsid w:val="00EF2E1E"/>
    <w:rsid w:val="00EF3CA0"/>
    <w:rsid w:val="00EF53FB"/>
    <w:rsid w:val="00F018C5"/>
    <w:rsid w:val="00F0393C"/>
    <w:rsid w:val="00F04CC7"/>
    <w:rsid w:val="00F05384"/>
    <w:rsid w:val="00F0580A"/>
    <w:rsid w:val="00F06076"/>
    <w:rsid w:val="00F10890"/>
    <w:rsid w:val="00F11080"/>
    <w:rsid w:val="00F12421"/>
    <w:rsid w:val="00F12C8C"/>
    <w:rsid w:val="00F1425C"/>
    <w:rsid w:val="00F161E8"/>
    <w:rsid w:val="00F16BE7"/>
    <w:rsid w:val="00F16DEC"/>
    <w:rsid w:val="00F1799C"/>
    <w:rsid w:val="00F179E6"/>
    <w:rsid w:val="00F17C0C"/>
    <w:rsid w:val="00F219F6"/>
    <w:rsid w:val="00F226EE"/>
    <w:rsid w:val="00F24EF8"/>
    <w:rsid w:val="00F27862"/>
    <w:rsid w:val="00F30A1D"/>
    <w:rsid w:val="00F3127B"/>
    <w:rsid w:val="00F326D4"/>
    <w:rsid w:val="00F3296A"/>
    <w:rsid w:val="00F364AB"/>
    <w:rsid w:val="00F405EB"/>
    <w:rsid w:val="00F41C3E"/>
    <w:rsid w:val="00F429CB"/>
    <w:rsid w:val="00F44598"/>
    <w:rsid w:val="00F4462A"/>
    <w:rsid w:val="00F47E10"/>
    <w:rsid w:val="00F530CB"/>
    <w:rsid w:val="00F53557"/>
    <w:rsid w:val="00F53BF9"/>
    <w:rsid w:val="00F54678"/>
    <w:rsid w:val="00F614E7"/>
    <w:rsid w:val="00F62346"/>
    <w:rsid w:val="00F63289"/>
    <w:rsid w:val="00F6376B"/>
    <w:rsid w:val="00F6606B"/>
    <w:rsid w:val="00F66397"/>
    <w:rsid w:val="00F6760C"/>
    <w:rsid w:val="00F71E51"/>
    <w:rsid w:val="00F749DD"/>
    <w:rsid w:val="00F8143D"/>
    <w:rsid w:val="00F81AF3"/>
    <w:rsid w:val="00F83730"/>
    <w:rsid w:val="00F86FFE"/>
    <w:rsid w:val="00F92AEA"/>
    <w:rsid w:val="00F948C4"/>
    <w:rsid w:val="00F94E5C"/>
    <w:rsid w:val="00F94F2A"/>
    <w:rsid w:val="00F95376"/>
    <w:rsid w:val="00F954D5"/>
    <w:rsid w:val="00FA2EC5"/>
    <w:rsid w:val="00FA6262"/>
    <w:rsid w:val="00FA68CB"/>
    <w:rsid w:val="00FA68D3"/>
    <w:rsid w:val="00FB305E"/>
    <w:rsid w:val="00FB3932"/>
    <w:rsid w:val="00FB42B3"/>
    <w:rsid w:val="00FB4BDA"/>
    <w:rsid w:val="00FC19F1"/>
    <w:rsid w:val="00FC3EED"/>
    <w:rsid w:val="00FC5963"/>
    <w:rsid w:val="00FC7755"/>
    <w:rsid w:val="00FD008E"/>
    <w:rsid w:val="00FD3932"/>
    <w:rsid w:val="00FD3DBC"/>
    <w:rsid w:val="00FD635A"/>
    <w:rsid w:val="00FE2F39"/>
    <w:rsid w:val="00FE4198"/>
    <w:rsid w:val="00FE4625"/>
    <w:rsid w:val="00FE6A77"/>
    <w:rsid w:val="00FF2616"/>
    <w:rsid w:val="00FF3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8041"/>
  <w15:chartTrackingRefBased/>
  <w15:docId w15:val="{56F0F6E6-4AA2-4623-BE14-79CB5AF5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D92"/>
    <w:pPr>
      <w:spacing w:after="200" w:line="276" w:lineRule="auto"/>
    </w:pPr>
  </w:style>
  <w:style w:type="paragraph" w:styleId="Heading1">
    <w:name w:val="heading 1"/>
    <w:basedOn w:val="Normal"/>
    <w:link w:val="Heading1Char"/>
    <w:uiPriority w:val="9"/>
    <w:qFormat/>
    <w:rsid w:val="00A77A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31E3"/>
    <w:rPr>
      <w:sz w:val="16"/>
      <w:szCs w:val="16"/>
    </w:rPr>
  </w:style>
  <w:style w:type="paragraph" w:styleId="CommentText">
    <w:name w:val="annotation text"/>
    <w:basedOn w:val="Normal"/>
    <w:link w:val="CommentTextChar"/>
    <w:uiPriority w:val="99"/>
    <w:semiHidden/>
    <w:unhideWhenUsed/>
    <w:rsid w:val="005B31E3"/>
    <w:pPr>
      <w:spacing w:line="240" w:lineRule="auto"/>
    </w:pPr>
    <w:rPr>
      <w:sz w:val="20"/>
      <w:szCs w:val="20"/>
    </w:rPr>
  </w:style>
  <w:style w:type="character" w:customStyle="1" w:styleId="CommentTextChar">
    <w:name w:val="Comment Text Char"/>
    <w:basedOn w:val="DefaultParagraphFont"/>
    <w:link w:val="CommentText"/>
    <w:uiPriority w:val="99"/>
    <w:semiHidden/>
    <w:rsid w:val="005B31E3"/>
    <w:rPr>
      <w:sz w:val="20"/>
      <w:szCs w:val="20"/>
    </w:rPr>
  </w:style>
  <w:style w:type="paragraph" w:styleId="CommentSubject">
    <w:name w:val="annotation subject"/>
    <w:basedOn w:val="CommentText"/>
    <w:next w:val="CommentText"/>
    <w:link w:val="CommentSubjectChar"/>
    <w:uiPriority w:val="99"/>
    <w:semiHidden/>
    <w:unhideWhenUsed/>
    <w:rsid w:val="005B31E3"/>
    <w:rPr>
      <w:b/>
      <w:bCs/>
    </w:rPr>
  </w:style>
  <w:style w:type="character" w:customStyle="1" w:styleId="CommentSubjectChar">
    <w:name w:val="Comment Subject Char"/>
    <w:basedOn w:val="CommentTextChar"/>
    <w:link w:val="CommentSubject"/>
    <w:uiPriority w:val="99"/>
    <w:semiHidden/>
    <w:rsid w:val="005B31E3"/>
    <w:rPr>
      <w:b/>
      <w:bCs/>
      <w:sz w:val="20"/>
      <w:szCs w:val="20"/>
    </w:rPr>
  </w:style>
  <w:style w:type="paragraph" w:styleId="BalloonText">
    <w:name w:val="Balloon Text"/>
    <w:basedOn w:val="Normal"/>
    <w:link w:val="BalloonTextChar"/>
    <w:uiPriority w:val="99"/>
    <w:semiHidden/>
    <w:unhideWhenUsed/>
    <w:rsid w:val="005B3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1E3"/>
    <w:rPr>
      <w:rFonts w:ascii="Segoe UI" w:hAnsi="Segoe UI" w:cs="Segoe UI"/>
      <w:sz w:val="18"/>
      <w:szCs w:val="18"/>
    </w:rPr>
  </w:style>
  <w:style w:type="character" w:customStyle="1" w:styleId="addr-line">
    <w:name w:val="addr-line"/>
    <w:basedOn w:val="DefaultParagraphFont"/>
    <w:rsid w:val="00FF2616"/>
  </w:style>
  <w:style w:type="character" w:styleId="Hyperlink">
    <w:name w:val="Hyperlink"/>
    <w:basedOn w:val="DefaultParagraphFont"/>
    <w:uiPriority w:val="99"/>
    <w:unhideWhenUsed/>
    <w:rsid w:val="00FF2616"/>
    <w:rPr>
      <w:color w:val="0563C1" w:themeColor="hyperlink"/>
      <w:u w:val="single"/>
    </w:rPr>
  </w:style>
  <w:style w:type="paragraph" w:styleId="NormalWeb">
    <w:name w:val="Normal (Web)"/>
    <w:basedOn w:val="Normal"/>
    <w:uiPriority w:val="99"/>
    <w:semiHidden/>
    <w:unhideWhenUsed/>
    <w:rsid w:val="00676E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6E49"/>
    <w:rPr>
      <w:b/>
      <w:bCs/>
    </w:rPr>
  </w:style>
  <w:style w:type="character" w:customStyle="1" w:styleId="apple-converted-space">
    <w:name w:val="apple-converted-space"/>
    <w:basedOn w:val="DefaultParagraphFont"/>
    <w:rsid w:val="00676E49"/>
  </w:style>
  <w:style w:type="paragraph" w:styleId="Header">
    <w:name w:val="header"/>
    <w:basedOn w:val="Normal"/>
    <w:link w:val="HeaderChar"/>
    <w:uiPriority w:val="99"/>
    <w:unhideWhenUsed/>
    <w:rsid w:val="001E4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DCA"/>
  </w:style>
  <w:style w:type="paragraph" w:styleId="Footer">
    <w:name w:val="footer"/>
    <w:basedOn w:val="Normal"/>
    <w:link w:val="FooterChar"/>
    <w:uiPriority w:val="99"/>
    <w:unhideWhenUsed/>
    <w:rsid w:val="001E4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CA"/>
  </w:style>
  <w:style w:type="table" w:styleId="TableGrid">
    <w:name w:val="Table Grid"/>
    <w:basedOn w:val="TableNormal"/>
    <w:uiPriority w:val="39"/>
    <w:rsid w:val="00521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A788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A788B"/>
    <w:rPr>
      <w:rFonts w:ascii="Calibri" w:hAnsi="Calibri"/>
      <w:noProof/>
      <w:lang w:val="en-US"/>
    </w:rPr>
  </w:style>
  <w:style w:type="paragraph" w:customStyle="1" w:styleId="EndNoteBibliography">
    <w:name w:val="EndNote Bibliography"/>
    <w:basedOn w:val="Normal"/>
    <w:link w:val="EndNoteBibliographyChar"/>
    <w:rsid w:val="00EA788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A788B"/>
    <w:rPr>
      <w:rFonts w:ascii="Calibri" w:hAnsi="Calibri"/>
      <w:noProof/>
      <w:lang w:val="en-US"/>
    </w:rPr>
  </w:style>
  <w:style w:type="character" w:customStyle="1" w:styleId="Heading1Char">
    <w:name w:val="Heading 1 Char"/>
    <w:basedOn w:val="DefaultParagraphFont"/>
    <w:link w:val="Heading1"/>
    <w:uiPriority w:val="9"/>
    <w:rsid w:val="00A77A42"/>
    <w:rPr>
      <w:rFonts w:ascii="Times New Roman" w:eastAsia="Times New Roman" w:hAnsi="Times New Roman" w:cs="Times New Roman"/>
      <w:b/>
      <w:bCs/>
      <w:kern w:val="36"/>
      <w:sz w:val="48"/>
      <w:szCs w:val="48"/>
      <w:lang w:eastAsia="en-GB"/>
    </w:rPr>
  </w:style>
  <w:style w:type="character" w:customStyle="1" w:styleId="Subtitle1">
    <w:name w:val="Subtitle1"/>
    <w:basedOn w:val="DefaultParagraphFont"/>
    <w:rsid w:val="00471082"/>
  </w:style>
  <w:style w:type="paragraph" w:styleId="ListParagraph">
    <w:name w:val="List Paragraph"/>
    <w:basedOn w:val="Normal"/>
    <w:uiPriority w:val="34"/>
    <w:qFormat/>
    <w:rsid w:val="00191194"/>
    <w:pPr>
      <w:ind w:left="720"/>
      <w:contextualSpacing/>
    </w:pPr>
  </w:style>
  <w:style w:type="paragraph" w:styleId="Revision">
    <w:name w:val="Revision"/>
    <w:hidden/>
    <w:uiPriority w:val="99"/>
    <w:semiHidden/>
    <w:rsid w:val="009A4A56"/>
    <w:pPr>
      <w:spacing w:after="0" w:line="240" w:lineRule="auto"/>
    </w:pPr>
  </w:style>
  <w:style w:type="paragraph" w:styleId="PlainText">
    <w:name w:val="Plain Text"/>
    <w:basedOn w:val="Normal"/>
    <w:link w:val="PlainTextChar"/>
    <w:uiPriority w:val="99"/>
    <w:semiHidden/>
    <w:unhideWhenUsed/>
    <w:rsid w:val="00A5407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5407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2259">
      <w:bodyDiv w:val="1"/>
      <w:marLeft w:val="0"/>
      <w:marRight w:val="0"/>
      <w:marTop w:val="0"/>
      <w:marBottom w:val="0"/>
      <w:divBdr>
        <w:top w:val="none" w:sz="0" w:space="0" w:color="auto"/>
        <w:left w:val="none" w:sz="0" w:space="0" w:color="auto"/>
        <w:bottom w:val="none" w:sz="0" w:space="0" w:color="auto"/>
        <w:right w:val="none" w:sz="0" w:space="0" w:color="auto"/>
      </w:divBdr>
    </w:div>
    <w:div w:id="208810180">
      <w:bodyDiv w:val="1"/>
      <w:marLeft w:val="0"/>
      <w:marRight w:val="0"/>
      <w:marTop w:val="0"/>
      <w:marBottom w:val="0"/>
      <w:divBdr>
        <w:top w:val="none" w:sz="0" w:space="0" w:color="auto"/>
        <w:left w:val="none" w:sz="0" w:space="0" w:color="auto"/>
        <w:bottom w:val="none" w:sz="0" w:space="0" w:color="auto"/>
        <w:right w:val="none" w:sz="0" w:space="0" w:color="auto"/>
      </w:divBdr>
    </w:div>
    <w:div w:id="244456572">
      <w:bodyDiv w:val="1"/>
      <w:marLeft w:val="0"/>
      <w:marRight w:val="0"/>
      <w:marTop w:val="0"/>
      <w:marBottom w:val="0"/>
      <w:divBdr>
        <w:top w:val="none" w:sz="0" w:space="0" w:color="auto"/>
        <w:left w:val="none" w:sz="0" w:space="0" w:color="auto"/>
        <w:bottom w:val="none" w:sz="0" w:space="0" w:color="auto"/>
        <w:right w:val="none" w:sz="0" w:space="0" w:color="auto"/>
      </w:divBdr>
    </w:div>
    <w:div w:id="297614032">
      <w:bodyDiv w:val="1"/>
      <w:marLeft w:val="0"/>
      <w:marRight w:val="0"/>
      <w:marTop w:val="0"/>
      <w:marBottom w:val="0"/>
      <w:divBdr>
        <w:top w:val="none" w:sz="0" w:space="0" w:color="auto"/>
        <w:left w:val="none" w:sz="0" w:space="0" w:color="auto"/>
        <w:bottom w:val="none" w:sz="0" w:space="0" w:color="auto"/>
        <w:right w:val="none" w:sz="0" w:space="0" w:color="auto"/>
      </w:divBdr>
    </w:div>
    <w:div w:id="595794877">
      <w:bodyDiv w:val="1"/>
      <w:marLeft w:val="0"/>
      <w:marRight w:val="0"/>
      <w:marTop w:val="0"/>
      <w:marBottom w:val="0"/>
      <w:divBdr>
        <w:top w:val="none" w:sz="0" w:space="0" w:color="auto"/>
        <w:left w:val="none" w:sz="0" w:space="0" w:color="auto"/>
        <w:bottom w:val="none" w:sz="0" w:space="0" w:color="auto"/>
        <w:right w:val="none" w:sz="0" w:space="0" w:color="auto"/>
      </w:divBdr>
    </w:div>
    <w:div w:id="613632675">
      <w:bodyDiv w:val="1"/>
      <w:marLeft w:val="0"/>
      <w:marRight w:val="0"/>
      <w:marTop w:val="0"/>
      <w:marBottom w:val="0"/>
      <w:divBdr>
        <w:top w:val="none" w:sz="0" w:space="0" w:color="auto"/>
        <w:left w:val="none" w:sz="0" w:space="0" w:color="auto"/>
        <w:bottom w:val="none" w:sz="0" w:space="0" w:color="auto"/>
        <w:right w:val="none" w:sz="0" w:space="0" w:color="auto"/>
      </w:divBdr>
    </w:div>
    <w:div w:id="837574385">
      <w:bodyDiv w:val="1"/>
      <w:marLeft w:val="0"/>
      <w:marRight w:val="0"/>
      <w:marTop w:val="0"/>
      <w:marBottom w:val="0"/>
      <w:divBdr>
        <w:top w:val="none" w:sz="0" w:space="0" w:color="auto"/>
        <w:left w:val="none" w:sz="0" w:space="0" w:color="auto"/>
        <w:bottom w:val="none" w:sz="0" w:space="0" w:color="auto"/>
        <w:right w:val="none" w:sz="0" w:space="0" w:color="auto"/>
      </w:divBdr>
    </w:div>
    <w:div w:id="902570333">
      <w:bodyDiv w:val="1"/>
      <w:marLeft w:val="0"/>
      <w:marRight w:val="0"/>
      <w:marTop w:val="0"/>
      <w:marBottom w:val="0"/>
      <w:divBdr>
        <w:top w:val="none" w:sz="0" w:space="0" w:color="auto"/>
        <w:left w:val="none" w:sz="0" w:space="0" w:color="auto"/>
        <w:bottom w:val="none" w:sz="0" w:space="0" w:color="auto"/>
        <w:right w:val="none" w:sz="0" w:space="0" w:color="auto"/>
      </w:divBdr>
    </w:div>
    <w:div w:id="1128549454">
      <w:bodyDiv w:val="1"/>
      <w:marLeft w:val="0"/>
      <w:marRight w:val="0"/>
      <w:marTop w:val="0"/>
      <w:marBottom w:val="0"/>
      <w:divBdr>
        <w:top w:val="none" w:sz="0" w:space="0" w:color="auto"/>
        <w:left w:val="none" w:sz="0" w:space="0" w:color="auto"/>
        <w:bottom w:val="none" w:sz="0" w:space="0" w:color="auto"/>
        <w:right w:val="none" w:sz="0" w:space="0" w:color="auto"/>
      </w:divBdr>
    </w:div>
    <w:div w:id="1332948601">
      <w:bodyDiv w:val="1"/>
      <w:marLeft w:val="0"/>
      <w:marRight w:val="0"/>
      <w:marTop w:val="0"/>
      <w:marBottom w:val="0"/>
      <w:divBdr>
        <w:top w:val="none" w:sz="0" w:space="0" w:color="auto"/>
        <w:left w:val="none" w:sz="0" w:space="0" w:color="auto"/>
        <w:bottom w:val="none" w:sz="0" w:space="0" w:color="auto"/>
        <w:right w:val="none" w:sz="0" w:space="0" w:color="auto"/>
      </w:divBdr>
    </w:div>
    <w:div w:id="1471289696">
      <w:bodyDiv w:val="1"/>
      <w:marLeft w:val="0"/>
      <w:marRight w:val="0"/>
      <w:marTop w:val="0"/>
      <w:marBottom w:val="0"/>
      <w:divBdr>
        <w:top w:val="none" w:sz="0" w:space="0" w:color="auto"/>
        <w:left w:val="none" w:sz="0" w:space="0" w:color="auto"/>
        <w:bottom w:val="none" w:sz="0" w:space="0" w:color="auto"/>
        <w:right w:val="none" w:sz="0" w:space="0" w:color="auto"/>
      </w:divBdr>
    </w:div>
    <w:div w:id="1761946955">
      <w:bodyDiv w:val="1"/>
      <w:marLeft w:val="0"/>
      <w:marRight w:val="0"/>
      <w:marTop w:val="0"/>
      <w:marBottom w:val="0"/>
      <w:divBdr>
        <w:top w:val="none" w:sz="0" w:space="0" w:color="auto"/>
        <w:left w:val="none" w:sz="0" w:space="0" w:color="auto"/>
        <w:bottom w:val="none" w:sz="0" w:space="0" w:color="auto"/>
        <w:right w:val="none" w:sz="0" w:space="0" w:color="auto"/>
      </w:divBdr>
    </w:div>
    <w:div w:id="1840462221">
      <w:bodyDiv w:val="1"/>
      <w:marLeft w:val="0"/>
      <w:marRight w:val="0"/>
      <w:marTop w:val="0"/>
      <w:marBottom w:val="0"/>
      <w:divBdr>
        <w:top w:val="none" w:sz="0" w:space="0" w:color="auto"/>
        <w:left w:val="none" w:sz="0" w:space="0" w:color="auto"/>
        <w:bottom w:val="none" w:sz="0" w:space="0" w:color="auto"/>
        <w:right w:val="none" w:sz="0" w:space="0" w:color="auto"/>
      </w:divBdr>
    </w:div>
    <w:div w:id="1851482350">
      <w:bodyDiv w:val="1"/>
      <w:marLeft w:val="0"/>
      <w:marRight w:val="0"/>
      <w:marTop w:val="0"/>
      <w:marBottom w:val="0"/>
      <w:divBdr>
        <w:top w:val="none" w:sz="0" w:space="0" w:color="auto"/>
        <w:left w:val="none" w:sz="0" w:space="0" w:color="auto"/>
        <w:bottom w:val="none" w:sz="0" w:space="0" w:color="auto"/>
        <w:right w:val="none" w:sz="0" w:space="0" w:color="auto"/>
      </w:divBdr>
    </w:div>
    <w:div w:id="1857620607">
      <w:bodyDiv w:val="1"/>
      <w:marLeft w:val="0"/>
      <w:marRight w:val="0"/>
      <w:marTop w:val="0"/>
      <w:marBottom w:val="0"/>
      <w:divBdr>
        <w:top w:val="none" w:sz="0" w:space="0" w:color="auto"/>
        <w:left w:val="none" w:sz="0" w:space="0" w:color="auto"/>
        <w:bottom w:val="none" w:sz="0" w:space="0" w:color="auto"/>
        <w:right w:val="none" w:sz="0" w:space="0" w:color="auto"/>
      </w:divBdr>
    </w:div>
    <w:div w:id="1987582427">
      <w:bodyDiv w:val="1"/>
      <w:marLeft w:val="0"/>
      <w:marRight w:val="0"/>
      <w:marTop w:val="0"/>
      <w:marBottom w:val="0"/>
      <w:divBdr>
        <w:top w:val="none" w:sz="0" w:space="0" w:color="auto"/>
        <w:left w:val="none" w:sz="0" w:space="0" w:color="auto"/>
        <w:bottom w:val="none" w:sz="0" w:space="0" w:color="auto"/>
        <w:right w:val="none" w:sz="0" w:space="0" w:color="auto"/>
      </w:divBdr>
    </w:div>
    <w:div w:id="20249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thnie@imperial.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B88B0-1FCC-4317-B4B0-F2FC1E23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8183</Words>
  <Characters>46649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54723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Rothnie, Kieran</dc:creator>
  <cp:keywords/>
  <dc:description/>
  <cp:lastModifiedBy>Rothnie, Kieran</cp:lastModifiedBy>
  <cp:revision>12</cp:revision>
  <cp:lastPrinted>2015-09-11T11:45:00Z</cp:lastPrinted>
  <dcterms:created xsi:type="dcterms:W3CDTF">2016-04-15T14:07:00Z</dcterms:created>
  <dcterms:modified xsi:type="dcterms:W3CDTF">2016-04-15T14:23:00Z</dcterms:modified>
</cp:coreProperties>
</file>