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0AACC" w14:textId="77777777" w:rsidR="004844BD" w:rsidRPr="003443DD" w:rsidRDefault="004844BD" w:rsidP="00354E88">
      <w:pPr>
        <w:jc w:val="center"/>
        <w:rPr>
          <w:b/>
          <w:sz w:val="24"/>
          <w:szCs w:val="24"/>
          <w:u w:val="single"/>
        </w:rPr>
      </w:pPr>
      <w:bookmarkStart w:id="0" w:name="_GoBack"/>
      <w:bookmarkEnd w:id="0"/>
    </w:p>
    <w:p w14:paraId="6B4537E9" w14:textId="77777777" w:rsidR="004844BD" w:rsidRPr="003443DD" w:rsidRDefault="004844BD" w:rsidP="00354E88">
      <w:pPr>
        <w:jc w:val="center"/>
        <w:rPr>
          <w:b/>
          <w:sz w:val="24"/>
          <w:szCs w:val="24"/>
          <w:u w:val="single"/>
        </w:rPr>
      </w:pPr>
    </w:p>
    <w:p w14:paraId="597EE3BF" w14:textId="77777777" w:rsidR="000162B8" w:rsidRPr="009C4C85" w:rsidRDefault="001E1D6B" w:rsidP="00354E88">
      <w:pPr>
        <w:jc w:val="center"/>
        <w:rPr>
          <w:b/>
          <w:sz w:val="24"/>
          <w:szCs w:val="24"/>
          <w:u w:val="single"/>
        </w:rPr>
      </w:pPr>
      <w:r w:rsidRPr="009C4C85">
        <w:rPr>
          <w:b/>
          <w:sz w:val="24"/>
          <w:szCs w:val="24"/>
          <w:u w:val="single"/>
        </w:rPr>
        <w:t>Chapter 27</w:t>
      </w:r>
      <w:r w:rsidR="000162B8" w:rsidRPr="009C4C85">
        <w:rPr>
          <w:b/>
          <w:sz w:val="24"/>
          <w:szCs w:val="24"/>
          <w:u w:val="single"/>
        </w:rPr>
        <w:t xml:space="preserve"> </w:t>
      </w:r>
    </w:p>
    <w:p w14:paraId="73F40B32" w14:textId="77777777" w:rsidR="00997676" w:rsidRPr="009C4C85" w:rsidRDefault="001E1D6B" w:rsidP="00354E88">
      <w:pPr>
        <w:jc w:val="center"/>
        <w:rPr>
          <w:b/>
          <w:sz w:val="24"/>
          <w:szCs w:val="24"/>
          <w:u w:val="single"/>
        </w:rPr>
      </w:pPr>
      <w:r w:rsidRPr="009C4C85">
        <w:rPr>
          <w:b/>
          <w:sz w:val="24"/>
          <w:szCs w:val="24"/>
          <w:u w:val="single"/>
        </w:rPr>
        <w:t>Proposals for Policy Development: Drugs</w:t>
      </w:r>
      <w:r w:rsidR="00141F5B" w:rsidRPr="009C4C85">
        <w:rPr>
          <w:b/>
          <w:sz w:val="24"/>
          <w:szCs w:val="24"/>
          <w:u w:val="single"/>
        </w:rPr>
        <w:t>.</w:t>
      </w:r>
    </w:p>
    <w:p w14:paraId="745E842F" w14:textId="77777777" w:rsidR="001E1D6B" w:rsidRPr="009C4C85" w:rsidRDefault="001E1D6B" w:rsidP="00354E88">
      <w:pPr>
        <w:jc w:val="center"/>
        <w:rPr>
          <w:b/>
          <w:sz w:val="24"/>
          <w:szCs w:val="24"/>
        </w:rPr>
      </w:pPr>
      <w:r w:rsidRPr="009C4C85">
        <w:rPr>
          <w:b/>
          <w:sz w:val="24"/>
          <w:szCs w:val="24"/>
        </w:rPr>
        <w:t>Susanne MacGregor</w:t>
      </w:r>
    </w:p>
    <w:p w14:paraId="6901E533" w14:textId="77777777" w:rsidR="004844BD" w:rsidRPr="009C4C85" w:rsidRDefault="004844BD" w:rsidP="00354E88">
      <w:pPr>
        <w:jc w:val="center"/>
        <w:rPr>
          <w:b/>
          <w:sz w:val="24"/>
          <w:szCs w:val="24"/>
        </w:rPr>
      </w:pPr>
      <w:r w:rsidRPr="009C4C85">
        <w:rPr>
          <w:b/>
          <w:sz w:val="24"/>
          <w:szCs w:val="24"/>
        </w:rPr>
        <w:t>London School of Hygiene and Tropical Medicine, University of London</w:t>
      </w:r>
    </w:p>
    <w:p w14:paraId="08C2C58D" w14:textId="77777777" w:rsidR="004844BD" w:rsidRPr="009C4C85" w:rsidRDefault="004844BD" w:rsidP="00E20D05">
      <w:pPr>
        <w:rPr>
          <w:sz w:val="24"/>
          <w:szCs w:val="24"/>
        </w:rPr>
      </w:pPr>
    </w:p>
    <w:p w14:paraId="3321548A" w14:textId="77777777" w:rsidR="003443DD" w:rsidRPr="009C4C85" w:rsidRDefault="003443DD" w:rsidP="003443DD">
      <w:pPr>
        <w:rPr>
          <w:b/>
          <w:sz w:val="24"/>
          <w:szCs w:val="24"/>
        </w:rPr>
      </w:pPr>
      <w:r w:rsidRPr="009C4C85">
        <w:rPr>
          <w:b/>
          <w:sz w:val="24"/>
          <w:szCs w:val="24"/>
        </w:rPr>
        <w:t>ABSTRACT</w:t>
      </w:r>
    </w:p>
    <w:p w14:paraId="20B51351" w14:textId="77777777" w:rsidR="003443DD" w:rsidRPr="009C4C85" w:rsidRDefault="003443DD" w:rsidP="003443DD">
      <w:pPr>
        <w:rPr>
          <w:sz w:val="24"/>
          <w:szCs w:val="24"/>
        </w:rPr>
      </w:pPr>
      <w:r w:rsidRPr="009C4C85">
        <w:rPr>
          <w:sz w:val="24"/>
          <w:szCs w:val="24"/>
        </w:rPr>
        <w:t xml:space="preserve">Drug use among older people is a neglected topic. Not all older drug users </w:t>
      </w:r>
      <w:r w:rsidR="00F05AEA">
        <w:rPr>
          <w:sz w:val="24"/>
          <w:szCs w:val="24"/>
        </w:rPr>
        <w:t xml:space="preserve">are a social </w:t>
      </w:r>
      <w:r w:rsidRPr="009C4C85">
        <w:rPr>
          <w:sz w:val="24"/>
          <w:szCs w:val="24"/>
        </w:rPr>
        <w:t xml:space="preserve">problem; they have varying needs and live in different situations within and between countries. Most policies focus on the young but numbers of older problem drug users are rising. There are high levels of unmet need and co-morbidity. Mainstream services will have to adapt to the changed profile of this population. A variety of proposals have been suggested by researchers and practitioners.  There is a need to expand harm reduction services, provide services in the community </w:t>
      </w:r>
      <w:r w:rsidR="00A62A0A">
        <w:rPr>
          <w:sz w:val="24"/>
          <w:szCs w:val="24"/>
        </w:rPr>
        <w:t xml:space="preserve">and </w:t>
      </w:r>
      <w:r w:rsidRPr="009C4C85">
        <w:rPr>
          <w:sz w:val="24"/>
          <w:szCs w:val="24"/>
        </w:rPr>
        <w:t>involve</w:t>
      </w:r>
      <w:r w:rsidR="00A62A0A">
        <w:rPr>
          <w:sz w:val="24"/>
          <w:szCs w:val="24"/>
        </w:rPr>
        <w:t xml:space="preserve"> </w:t>
      </w:r>
      <w:r w:rsidRPr="009C4C85">
        <w:rPr>
          <w:sz w:val="24"/>
          <w:szCs w:val="24"/>
        </w:rPr>
        <w:t xml:space="preserve">primary care physicians, encourage services to be more sensitive to the needs of this group, recruit and train staff appropriately, initiate innovations, </w:t>
      </w:r>
      <w:r w:rsidR="00A62A0A">
        <w:rPr>
          <w:sz w:val="24"/>
          <w:szCs w:val="24"/>
        </w:rPr>
        <w:t xml:space="preserve">link generic and specialist practitioners </w:t>
      </w:r>
      <w:r w:rsidRPr="009C4C85">
        <w:rPr>
          <w:sz w:val="24"/>
          <w:szCs w:val="24"/>
        </w:rPr>
        <w:t xml:space="preserve">and </w:t>
      </w:r>
      <w:r w:rsidR="00A62A0A">
        <w:rPr>
          <w:sz w:val="24"/>
          <w:szCs w:val="24"/>
        </w:rPr>
        <w:t xml:space="preserve">coordinate </w:t>
      </w:r>
      <w:r w:rsidRPr="009C4C85">
        <w:rPr>
          <w:sz w:val="24"/>
          <w:szCs w:val="24"/>
        </w:rPr>
        <w:t xml:space="preserve">health services </w:t>
      </w:r>
      <w:r w:rsidR="00A62A0A">
        <w:rPr>
          <w:sz w:val="24"/>
          <w:szCs w:val="24"/>
        </w:rPr>
        <w:t xml:space="preserve">with </w:t>
      </w:r>
      <w:r w:rsidRPr="009C4C85">
        <w:rPr>
          <w:sz w:val="24"/>
          <w:szCs w:val="24"/>
        </w:rPr>
        <w:t xml:space="preserve">social care and housing provision. Key dilemmas are how to </w:t>
      </w:r>
      <w:r w:rsidR="00A62A0A">
        <w:rPr>
          <w:sz w:val="24"/>
          <w:szCs w:val="24"/>
        </w:rPr>
        <w:t xml:space="preserve">organise and </w:t>
      </w:r>
      <w:r w:rsidRPr="009C4C85">
        <w:rPr>
          <w:sz w:val="24"/>
          <w:szCs w:val="24"/>
        </w:rPr>
        <w:t xml:space="preserve">finance services and whether these should be specialist or mainstream. </w:t>
      </w:r>
    </w:p>
    <w:p w14:paraId="5DB2D474" w14:textId="77777777" w:rsidR="00E20D05" w:rsidRPr="009C4C85" w:rsidRDefault="00E20D05" w:rsidP="00E20D05">
      <w:pPr>
        <w:rPr>
          <w:b/>
          <w:sz w:val="24"/>
          <w:szCs w:val="24"/>
        </w:rPr>
      </w:pPr>
      <w:r w:rsidRPr="009C4C85">
        <w:rPr>
          <w:b/>
          <w:sz w:val="24"/>
          <w:szCs w:val="24"/>
        </w:rPr>
        <w:t>Key words</w:t>
      </w:r>
    </w:p>
    <w:p w14:paraId="308D51AA" w14:textId="77777777" w:rsidR="003443DD" w:rsidRPr="009C4C85" w:rsidRDefault="003443DD" w:rsidP="00E20D05">
      <w:pPr>
        <w:rPr>
          <w:sz w:val="24"/>
          <w:szCs w:val="24"/>
        </w:rPr>
      </w:pPr>
      <w:r w:rsidRPr="009C4C85">
        <w:rPr>
          <w:sz w:val="24"/>
          <w:szCs w:val="24"/>
        </w:rPr>
        <w:t>older drugtakers; policy; needs; services; treatment; care; finance; housing; health</w:t>
      </w:r>
    </w:p>
    <w:p w14:paraId="3882B356" w14:textId="77777777" w:rsidR="00E20D05" w:rsidRPr="009C4C85" w:rsidRDefault="00E20D05" w:rsidP="00354E88">
      <w:pPr>
        <w:jc w:val="center"/>
        <w:rPr>
          <w:b/>
          <w:sz w:val="24"/>
          <w:szCs w:val="24"/>
        </w:rPr>
      </w:pPr>
    </w:p>
    <w:p w14:paraId="0926B626" w14:textId="77777777" w:rsidR="00E20D05" w:rsidRPr="009C4C85" w:rsidRDefault="00E20D05" w:rsidP="00E20D05">
      <w:pPr>
        <w:rPr>
          <w:b/>
          <w:sz w:val="24"/>
          <w:szCs w:val="24"/>
        </w:rPr>
      </w:pPr>
      <w:r w:rsidRPr="009C4C85">
        <w:rPr>
          <w:b/>
          <w:sz w:val="24"/>
          <w:szCs w:val="24"/>
        </w:rPr>
        <w:t>Contact details</w:t>
      </w:r>
    </w:p>
    <w:p w14:paraId="2D26835B" w14:textId="77777777" w:rsidR="003443DD" w:rsidRPr="009C4C85" w:rsidRDefault="003443DD" w:rsidP="004844BD">
      <w:pPr>
        <w:spacing w:after="0"/>
        <w:rPr>
          <w:sz w:val="24"/>
          <w:szCs w:val="24"/>
        </w:rPr>
      </w:pPr>
      <w:r w:rsidRPr="009C4C85">
        <w:rPr>
          <w:sz w:val="24"/>
          <w:szCs w:val="24"/>
        </w:rPr>
        <w:t>Susanne MacGregor</w:t>
      </w:r>
    </w:p>
    <w:p w14:paraId="398A12B3" w14:textId="77777777" w:rsidR="004844BD" w:rsidRPr="009C4C85" w:rsidRDefault="004844BD" w:rsidP="004844BD">
      <w:pPr>
        <w:spacing w:after="0"/>
        <w:rPr>
          <w:sz w:val="24"/>
          <w:szCs w:val="24"/>
        </w:rPr>
      </w:pPr>
      <w:r w:rsidRPr="009C4C85">
        <w:rPr>
          <w:sz w:val="24"/>
          <w:szCs w:val="24"/>
        </w:rPr>
        <w:t>Department of Social and Environmental Health Research</w:t>
      </w:r>
    </w:p>
    <w:p w14:paraId="00FC324D" w14:textId="77777777" w:rsidR="004844BD" w:rsidRPr="009C4C85" w:rsidRDefault="004844BD" w:rsidP="004844BD">
      <w:pPr>
        <w:spacing w:after="0"/>
        <w:rPr>
          <w:sz w:val="24"/>
          <w:szCs w:val="24"/>
        </w:rPr>
      </w:pPr>
      <w:r w:rsidRPr="009C4C85">
        <w:rPr>
          <w:sz w:val="24"/>
          <w:szCs w:val="24"/>
        </w:rPr>
        <w:t>Faculty of Public Health and Policy</w:t>
      </w:r>
    </w:p>
    <w:p w14:paraId="66225C35" w14:textId="77777777" w:rsidR="004844BD" w:rsidRPr="009C4C85" w:rsidRDefault="004844BD" w:rsidP="004844BD">
      <w:pPr>
        <w:spacing w:after="0"/>
        <w:rPr>
          <w:sz w:val="24"/>
          <w:szCs w:val="24"/>
        </w:rPr>
      </w:pPr>
      <w:r w:rsidRPr="009C4C85">
        <w:rPr>
          <w:sz w:val="24"/>
          <w:szCs w:val="24"/>
        </w:rPr>
        <w:t>London School of Hygiene and Tropical Medicine</w:t>
      </w:r>
    </w:p>
    <w:p w14:paraId="4F384BD9" w14:textId="77777777" w:rsidR="004844BD" w:rsidRPr="009C4C85" w:rsidRDefault="004844BD" w:rsidP="004844BD">
      <w:pPr>
        <w:spacing w:after="0"/>
        <w:rPr>
          <w:sz w:val="24"/>
          <w:szCs w:val="24"/>
        </w:rPr>
      </w:pPr>
      <w:r w:rsidRPr="009C4C85">
        <w:rPr>
          <w:sz w:val="24"/>
          <w:szCs w:val="24"/>
        </w:rPr>
        <w:t>15-17 Tavistock Place</w:t>
      </w:r>
    </w:p>
    <w:p w14:paraId="3DC2AD08" w14:textId="77777777" w:rsidR="004844BD" w:rsidRPr="009C4C85" w:rsidRDefault="004844BD" w:rsidP="004844BD">
      <w:pPr>
        <w:spacing w:after="0"/>
        <w:rPr>
          <w:sz w:val="24"/>
          <w:szCs w:val="24"/>
        </w:rPr>
      </w:pPr>
      <w:r w:rsidRPr="009C4C85">
        <w:rPr>
          <w:sz w:val="24"/>
          <w:szCs w:val="24"/>
        </w:rPr>
        <w:t>London WC1H 9SH</w:t>
      </w:r>
    </w:p>
    <w:p w14:paraId="7074E6A4" w14:textId="77777777" w:rsidR="004844BD" w:rsidRPr="009C4C85" w:rsidRDefault="004844BD" w:rsidP="00E20D05">
      <w:pPr>
        <w:rPr>
          <w:sz w:val="24"/>
          <w:szCs w:val="24"/>
        </w:rPr>
      </w:pPr>
      <w:r w:rsidRPr="009C4C85">
        <w:rPr>
          <w:sz w:val="24"/>
          <w:szCs w:val="24"/>
        </w:rPr>
        <w:t>England UK</w:t>
      </w:r>
    </w:p>
    <w:p w14:paraId="3F08E9AD" w14:textId="77777777" w:rsidR="004844BD" w:rsidRPr="009C4C85" w:rsidRDefault="004C3CD7" w:rsidP="00E20D05">
      <w:pPr>
        <w:rPr>
          <w:sz w:val="24"/>
          <w:szCs w:val="24"/>
        </w:rPr>
      </w:pPr>
      <w:hyperlink r:id="rId7" w:history="1">
        <w:r w:rsidR="004844BD" w:rsidRPr="009C4C85">
          <w:rPr>
            <w:rStyle w:val="Hyperlink"/>
            <w:sz w:val="24"/>
            <w:szCs w:val="24"/>
          </w:rPr>
          <w:t>Susanne.MacGregor@lshtm.ac.uk</w:t>
        </w:r>
      </w:hyperlink>
    </w:p>
    <w:p w14:paraId="53F97281" w14:textId="77777777" w:rsidR="003443DD" w:rsidRPr="009C4C85" w:rsidRDefault="003443DD" w:rsidP="003443DD">
      <w:pPr>
        <w:jc w:val="center"/>
        <w:rPr>
          <w:b/>
          <w:sz w:val="24"/>
          <w:szCs w:val="24"/>
        </w:rPr>
      </w:pPr>
      <w:r w:rsidRPr="009C4C85">
        <w:rPr>
          <w:b/>
          <w:sz w:val="24"/>
          <w:szCs w:val="24"/>
          <w:u w:val="single"/>
        </w:rPr>
        <w:t>Proposals for Policy Development: Drugs</w:t>
      </w:r>
    </w:p>
    <w:p w14:paraId="23AAA4D8" w14:textId="77777777" w:rsidR="001E1D6B" w:rsidRPr="009C4C85" w:rsidRDefault="00354E88">
      <w:pPr>
        <w:rPr>
          <w:b/>
          <w:sz w:val="24"/>
          <w:szCs w:val="24"/>
        </w:rPr>
      </w:pPr>
      <w:r w:rsidRPr="009C4C85">
        <w:rPr>
          <w:b/>
          <w:sz w:val="24"/>
          <w:szCs w:val="24"/>
        </w:rPr>
        <w:lastRenderedPageBreak/>
        <w:t>Introduction</w:t>
      </w:r>
    </w:p>
    <w:p w14:paraId="6482AE1C" w14:textId="77777777" w:rsidR="001B66CF" w:rsidRPr="009C4C85" w:rsidRDefault="00644274" w:rsidP="00141F5B">
      <w:pPr>
        <w:rPr>
          <w:sz w:val="24"/>
          <w:szCs w:val="24"/>
        </w:rPr>
      </w:pPr>
      <w:r w:rsidRPr="009C4C85">
        <w:rPr>
          <w:sz w:val="24"/>
          <w:szCs w:val="24"/>
        </w:rPr>
        <w:t xml:space="preserve">Drug use among older people </w:t>
      </w:r>
      <w:r w:rsidR="008A463C" w:rsidRPr="009C4C85">
        <w:rPr>
          <w:sz w:val="24"/>
          <w:szCs w:val="24"/>
        </w:rPr>
        <w:t xml:space="preserve">is </w:t>
      </w:r>
      <w:r w:rsidRPr="009C4C85">
        <w:rPr>
          <w:sz w:val="24"/>
          <w:szCs w:val="24"/>
        </w:rPr>
        <w:t xml:space="preserve">a neglected </w:t>
      </w:r>
      <w:r w:rsidR="00310277" w:rsidRPr="009C4C85">
        <w:rPr>
          <w:sz w:val="24"/>
          <w:szCs w:val="24"/>
        </w:rPr>
        <w:t xml:space="preserve">topic. </w:t>
      </w:r>
      <w:r w:rsidR="00F05AEA">
        <w:rPr>
          <w:sz w:val="24"/>
          <w:szCs w:val="24"/>
        </w:rPr>
        <w:t>[1</w:t>
      </w:r>
      <w:r w:rsidR="00B9608B">
        <w:rPr>
          <w:sz w:val="24"/>
          <w:szCs w:val="24"/>
        </w:rPr>
        <w:t>, 2]</w:t>
      </w:r>
      <w:r w:rsidR="00F05AEA">
        <w:rPr>
          <w:sz w:val="24"/>
          <w:szCs w:val="24"/>
        </w:rPr>
        <w:t xml:space="preserve">] </w:t>
      </w:r>
      <w:r w:rsidR="001B66CF" w:rsidRPr="009C4C85">
        <w:rPr>
          <w:sz w:val="24"/>
          <w:szCs w:val="24"/>
        </w:rPr>
        <w:t>Need remains h</w:t>
      </w:r>
      <w:r w:rsidR="000B6947" w:rsidRPr="009C4C85">
        <w:rPr>
          <w:sz w:val="24"/>
          <w:szCs w:val="24"/>
        </w:rPr>
        <w:t>idden</w:t>
      </w:r>
      <w:r w:rsidR="001B66CF" w:rsidRPr="009C4C85">
        <w:rPr>
          <w:sz w:val="24"/>
          <w:szCs w:val="24"/>
        </w:rPr>
        <w:t xml:space="preserve"> and </w:t>
      </w:r>
      <w:r w:rsidR="00310277" w:rsidRPr="009C4C85">
        <w:rPr>
          <w:sz w:val="24"/>
          <w:szCs w:val="24"/>
        </w:rPr>
        <w:t>policy documents are largely silent on the issue</w:t>
      </w:r>
      <w:r w:rsidR="001B66CF" w:rsidRPr="009C4C85">
        <w:rPr>
          <w:sz w:val="24"/>
          <w:szCs w:val="24"/>
        </w:rPr>
        <w:t>.</w:t>
      </w:r>
      <w:r w:rsidR="00336047" w:rsidRPr="009C4C85">
        <w:rPr>
          <w:sz w:val="24"/>
          <w:szCs w:val="24"/>
        </w:rPr>
        <w:t xml:space="preserve"> </w:t>
      </w:r>
      <w:r w:rsidR="00F05AEA">
        <w:rPr>
          <w:sz w:val="24"/>
          <w:szCs w:val="24"/>
        </w:rPr>
        <w:t>[</w:t>
      </w:r>
      <w:r w:rsidR="00307528">
        <w:rPr>
          <w:sz w:val="24"/>
          <w:szCs w:val="24"/>
        </w:rPr>
        <w:t xml:space="preserve">1, </w:t>
      </w:r>
      <w:r w:rsidR="00B9608B">
        <w:rPr>
          <w:sz w:val="24"/>
          <w:szCs w:val="24"/>
        </w:rPr>
        <w:t>3</w:t>
      </w:r>
      <w:r w:rsidR="00336047" w:rsidRPr="009C4C85">
        <w:rPr>
          <w:sz w:val="24"/>
          <w:szCs w:val="24"/>
        </w:rPr>
        <w:t>]</w:t>
      </w:r>
      <w:r w:rsidR="000B6947" w:rsidRPr="009C4C85">
        <w:rPr>
          <w:sz w:val="24"/>
          <w:szCs w:val="24"/>
        </w:rPr>
        <w:t xml:space="preserve"> </w:t>
      </w:r>
      <w:r w:rsidR="00310277" w:rsidRPr="009C4C85">
        <w:rPr>
          <w:sz w:val="24"/>
          <w:szCs w:val="24"/>
        </w:rPr>
        <w:t>Since the 1960s, debates have focused on the young.</w:t>
      </w:r>
      <w:r w:rsidR="00B9608B">
        <w:rPr>
          <w:sz w:val="24"/>
          <w:szCs w:val="24"/>
        </w:rPr>
        <w:t>[4</w:t>
      </w:r>
      <w:r w:rsidR="00336047" w:rsidRPr="009C4C85">
        <w:rPr>
          <w:sz w:val="24"/>
          <w:szCs w:val="24"/>
        </w:rPr>
        <w:t>]</w:t>
      </w:r>
      <w:r w:rsidR="001B66CF" w:rsidRPr="009C4C85">
        <w:rPr>
          <w:sz w:val="24"/>
          <w:szCs w:val="24"/>
        </w:rPr>
        <w:t xml:space="preserve"> </w:t>
      </w:r>
      <w:r w:rsidR="008A463C" w:rsidRPr="009C4C85">
        <w:rPr>
          <w:sz w:val="24"/>
          <w:szCs w:val="24"/>
        </w:rPr>
        <w:t xml:space="preserve"> </w:t>
      </w:r>
      <w:r w:rsidR="00B05B04" w:rsidRPr="009C4C85">
        <w:rPr>
          <w:sz w:val="24"/>
          <w:szCs w:val="24"/>
        </w:rPr>
        <w:t xml:space="preserve">Use of drugs is </w:t>
      </w:r>
      <w:r w:rsidR="00310277" w:rsidRPr="009C4C85">
        <w:rPr>
          <w:sz w:val="24"/>
          <w:szCs w:val="24"/>
        </w:rPr>
        <w:t xml:space="preserve">not </w:t>
      </w:r>
      <w:r w:rsidR="005121AC" w:rsidRPr="009C4C85">
        <w:rPr>
          <w:sz w:val="24"/>
          <w:szCs w:val="24"/>
        </w:rPr>
        <w:t xml:space="preserve">even </w:t>
      </w:r>
      <w:r w:rsidR="00B05B04" w:rsidRPr="009C4C85">
        <w:rPr>
          <w:sz w:val="24"/>
          <w:szCs w:val="24"/>
        </w:rPr>
        <w:t xml:space="preserve">recorded </w:t>
      </w:r>
      <w:r w:rsidR="00DE6CD4" w:rsidRPr="009C4C85">
        <w:rPr>
          <w:sz w:val="24"/>
          <w:szCs w:val="24"/>
        </w:rPr>
        <w:t xml:space="preserve">for </w:t>
      </w:r>
      <w:r w:rsidR="00B05B04" w:rsidRPr="009C4C85">
        <w:rPr>
          <w:sz w:val="24"/>
          <w:szCs w:val="24"/>
        </w:rPr>
        <w:t>some age groups.</w:t>
      </w:r>
      <w:r w:rsidR="00B9608B">
        <w:rPr>
          <w:sz w:val="24"/>
          <w:szCs w:val="24"/>
        </w:rPr>
        <w:t xml:space="preserve"> [5</w:t>
      </w:r>
      <w:r w:rsidR="00336047" w:rsidRPr="009C4C85">
        <w:rPr>
          <w:sz w:val="24"/>
          <w:szCs w:val="24"/>
        </w:rPr>
        <w:t>]</w:t>
      </w:r>
      <w:r w:rsidR="00CC3E4F" w:rsidRPr="009C4C85">
        <w:rPr>
          <w:sz w:val="24"/>
          <w:szCs w:val="24"/>
        </w:rPr>
        <w:t xml:space="preserve"> </w:t>
      </w:r>
      <w:r w:rsidR="00B05B04" w:rsidRPr="009C4C85">
        <w:rPr>
          <w:sz w:val="24"/>
          <w:szCs w:val="24"/>
        </w:rPr>
        <w:t xml:space="preserve"> </w:t>
      </w:r>
      <w:r w:rsidR="006F1195" w:rsidRPr="009C4C85">
        <w:rPr>
          <w:sz w:val="24"/>
          <w:szCs w:val="24"/>
        </w:rPr>
        <w:t xml:space="preserve"> </w:t>
      </w:r>
    </w:p>
    <w:p w14:paraId="045E587E" w14:textId="77777777" w:rsidR="00067312" w:rsidRPr="009C4C85" w:rsidRDefault="00B05B04" w:rsidP="00D81A4F">
      <w:pPr>
        <w:rPr>
          <w:sz w:val="24"/>
          <w:szCs w:val="24"/>
        </w:rPr>
      </w:pPr>
      <w:r w:rsidRPr="009C4C85">
        <w:rPr>
          <w:sz w:val="24"/>
          <w:szCs w:val="24"/>
        </w:rPr>
        <w:t>Increasi</w:t>
      </w:r>
      <w:r w:rsidR="000162B8" w:rsidRPr="009C4C85">
        <w:rPr>
          <w:sz w:val="24"/>
          <w:szCs w:val="24"/>
        </w:rPr>
        <w:t>ngly</w:t>
      </w:r>
      <w:r w:rsidR="004E54C9" w:rsidRPr="009C4C85">
        <w:rPr>
          <w:sz w:val="24"/>
          <w:szCs w:val="24"/>
        </w:rPr>
        <w:t xml:space="preserve"> </w:t>
      </w:r>
      <w:r w:rsidRPr="009C4C85">
        <w:rPr>
          <w:sz w:val="24"/>
          <w:szCs w:val="24"/>
        </w:rPr>
        <w:t>however</w:t>
      </w:r>
      <w:r w:rsidR="000162B8" w:rsidRPr="009C4C85">
        <w:rPr>
          <w:sz w:val="24"/>
          <w:szCs w:val="24"/>
        </w:rPr>
        <w:t>,</w:t>
      </w:r>
      <w:r w:rsidR="00310277" w:rsidRPr="009C4C85">
        <w:rPr>
          <w:sz w:val="24"/>
          <w:szCs w:val="24"/>
        </w:rPr>
        <w:t xml:space="preserve"> influential </w:t>
      </w:r>
      <w:r w:rsidRPr="009C4C85">
        <w:rPr>
          <w:sz w:val="24"/>
          <w:szCs w:val="24"/>
        </w:rPr>
        <w:t>voices</w:t>
      </w:r>
      <w:r w:rsidR="00DE6CD4" w:rsidRPr="009C4C85">
        <w:rPr>
          <w:sz w:val="24"/>
          <w:szCs w:val="24"/>
        </w:rPr>
        <w:t xml:space="preserve"> </w:t>
      </w:r>
      <w:r w:rsidR="006F1195" w:rsidRPr="009C4C85">
        <w:rPr>
          <w:sz w:val="24"/>
          <w:szCs w:val="24"/>
        </w:rPr>
        <w:t xml:space="preserve">have </w:t>
      </w:r>
      <w:r w:rsidR="00336047" w:rsidRPr="009C4C85">
        <w:rPr>
          <w:sz w:val="24"/>
          <w:szCs w:val="24"/>
        </w:rPr>
        <w:t xml:space="preserve">mobilised evidence and </w:t>
      </w:r>
      <w:r w:rsidRPr="009C4C85">
        <w:rPr>
          <w:sz w:val="24"/>
          <w:szCs w:val="24"/>
        </w:rPr>
        <w:t>call</w:t>
      </w:r>
      <w:r w:rsidR="00310277" w:rsidRPr="009C4C85">
        <w:rPr>
          <w:sz w:val="24"/>
          <w:szCs w:val="24"/>
        </w:rPr>
        <w:t>ed</w:t>
      </w:r>
      <w:r w:rsidRPr="009C4C85">
        <w:rPr>
          <w:sz w:val="24"/>
          <w:szCs w:val="24"/>
        </w:rPr>
        <w:t xml:space="preserve"> for more attention to the issue</w:t>
      </w:r>
      <w:r w:rsidR="00336047" w:rsidRPr="009C4C85">
        <w:rPr>
          <w:sz w:val="24"/>
          <w:szCs w:val="24"/>
        </w:rPr>
        <w:t>. [1,</w:t>
      </w:r>
      <w:r w:rsidR="00B24879" w:rsidRPr="009C4C85">
        <w:rPr>
          <w:sz w:val="24"/>
          <w:szCs w:val="24"/>
        </w:rPr>
        <w:t xml:space="preserve"> </w:t>
      </w:r>
      <w:r w:rsidR="00B9608B">
        <w:rPr>
          <w:sz w:val="24"/>
          <w:szCs w:val="24"/>
        </w:rPr>
        <w:t>2, 6, 7</w:t>
      </w:r>
      <w:r w:rsidR="00336047" w:rsidRPr="009C4C85">
        <w:rPr>
          <w:sz w:val="24"/>
          <w:szCs w:val="24"/>
        </w:rPr>
        <w:t>,</w:t>
      </w:r>
      <w:r w:rsidR="00B24879" w:rsidRPr="009C4C85">
        <w:rPr>
          <w:sz w:val="24"/>
          <w:szCs w:val="24"/>
        </w:rPr>
        <w:t xml:space="preserve"> </w:t>
      </w:r>
      <w:r w:rsidR="00B9608B">
        <w:rPr>
          <w:sz w:val="24"/>
          <w:szCs w:val="24"/>
        </w:rPr>
        <w:t>8, 9</w:t>
      </w:r>
      <w:r w:rsidR="00336047" w:rsidRPr="009C4C85">
        <w:rPr>
          <w:sz w:val="24"/>
          <w:szCs w:val="24"/>
        </w:rPr>
        <w:t xml:space="preserve">, </w:t>
      </w:r>
      <w:r w:rsidR="00B9608B">
        <w:rPr>
          <w:sz w:val="24"/>
          <w:szCs w:val="24"/>
        </w:rPr>
        <w:t>10</w:t>
      </w:r>
      <w:r w:rsidR="00336047" w:rsidRPr="009C4C85">
        <w:rPr>
          <w:sz w:val="24"/>
          <w:szCs w:val="24"/>
        </w:rPr>
        <w:t>]</w:t>
      </w:r>
      <w:r w:rsidR="00922809" w:rsidRPr="009C4C85">
        <w:rPr>
          <w:sz w:val="24"/>
          <w:szCs w:val="24"/>
        </w:rPr>
        <w:t xml:space="preserve"> </w:t>
      </w:r>
      <w:r w:rsidR="006F1195" w:rsidRPr="009C4C85">
        <w:rPr>
          <w:sz w:val="24"/>
          <w:szCs w:val="24"/>
        </w:rPr>
        <w:t xml:space="preserve"> </w:t>
      </w:r>
      <w:r w:rsidR="005121AC" w:rsidRPr="009C4C85">
        <w:rPr>
          <w:sz w:val="24"/>
          <w:szCs w:val="24"/>
        </w:rPr>
        <w:t xml:space="preserve">In Europe, </w:t>
      </w:r>
      <w:r w:rsidR="000162B8" w:rsidRPr="009C4C85">
        <w:rPr>
          <w:sz w:val="24"/>
          <w:szCs w:val="24"/>
        </w:rPr>
        <w:t xml:space="preserve">ageing </w:t>
      </w:r>
      <w:r w:rsidR="00310277" w:rsidRPr="009C4C85">
        <w:rPr>
          <w:sz w:val="24"/>
          <w:szCs w:val="24"/>
        </w:rPr>
        <w:t xml:space="preserve">was first </w:t>
      </w:r>
      <w:r w:rsidR="00DE6CD4" w:rsidRPr="009C4C85">
        <w:rPr>
          <w:sz w:val="24"/>
          <w:szCs w:val="24"/>
        </w:rPr>
        <w:t xml:space="preserve">highlighted </w:t>
      </w:r>
      <w:r w:rsidR="00310277" w:rsidRPr="009C4C85">
        <w:rPr>
          <w:sz w:val="24"/>
          <w:szCs w:val="24"/>
        </w:rPr>
        <w:t xml:space="preserve">by </w:t>
      </w:r>
      <w:r w:rsidR="00460CC4" w:rsidRPr="009C4C85">
        <w:rPr>
          <w:sz w:val="24"/>
          <w:szCs w:val="24"/>
        </w:rPr>
        <w:t>the Amsterdam cohort study</w:t>
      </w:r>
      <w:r w:rsidR="004E54C9" w:rsidRPr="009C4C85">
        <w:rPr>
          <w:sz w:val="24"/>
          <w:szCs w:val="24"/>
        </w:rPr>
        <w:t xml:space="preserve">, </w:t>
      </w:r>
      <w:r w:rsidR="00A62ABF" w:rsidRPr="009C4C85">
        <w:rPr>
          <w:sz w:val="24"/>
          <w:szCs w:val="24"/>
        </w:rPr>
        <w:t>which</w:t>
      </w:r>
      <w:r w:rsidR="00460CC4" w:rsidRPr="009C4C85">
        <w:rPr>
          <w:sz w:val="24"/>
          <w:szCs w:val="24"/>
        </w:rPr>
        <w:t xml:space="preserve"> </w:t>
      </w:r>
      <w:r w:rsidR="00310277" w:rsidRPr="009C4C85">
        <w:rPr>
          <w:sz w:val="24"/>
          <w:szCs w:val="24"/>
        </w:rPr>
        <w:t xml:space="preserve">followed up </w:t>
      </w:r>
      <w:r w:rsidR="00460CC4" w:rsidRPr="009C4C85">
        <w:rPr>
          <w:sz w:val="24"/>
          <w:szCs w:val="24"/>
        </w:rPr>
        <w:t>899 chronic drug users from 1985 to 2002</w:t>
      </w:r>
      <w:r w:rsidR="00310277" w:rsidRPr="009C4C85">
        <w:rPr>
          <w:sz w:val="24"/>
          <w:szCs w:val="24"/>
        </w:rPr>
        <w:t xml:space="preserve">. The findings </w:t>
      </w:r>
      <w:r w:rsidR="00460CC4" w:rsidRPr="009C4C85">
        <w:rPr>
          <w:sz w:val="24"/>
          <w:szCs w:val="24"/>
        </w:rPr>
        <w:t xml:space="preserve">challenged the </w:t>
      </w:r>
      <w:r w:rsidR="00A62ABF" w:rsidRPr="009C4C85">
        <w:rPr>
          <w:sz w:val="24"/>
          <w:szCs w:val="24"/>
        </w:rPr>
        <w:t xml:space="preserve">idea </w:t>
      </w:r>
      <w:r w:rsidR="00460CC4" w:rsidRPr="009C4C85">
        <w:rPr>
          <w:sz w:val="24"/>
          <w:szCs w:val="24"/>
        </w:rPr>
        <w:t xml:space="preserve">that the majority of drug users would </w:t>
      </w:r>
      <w:r w:rsidR="000162B8" w:rsidRPr="009C4C85">
        <w:rPr>
          <w:sz w:val="24"/>
          <w:szCs w:val="24"/>
        </w:rPr>
        <w:t>‘</w:t>
      </w:r>
      <w:r w:rsidR="00460CC4" w:rsidRPr="009C4C85">
        <w:rPr>
          <w:sz w:val="24"/>
          <w:szCs w:val="24"/>
        </w:rPr>
        <w:t>mature out</w:t>
      </w:r>
      <w:r w:rsidR="000162B8" w:rsidRPr="009C4C85">
        <w:rPr>
          <w:sz w:val="24"/>
          <w:szCs w:val="24"/>
        </w:rPr>
        <w:t>’</w:t>
      </w:r>
      <w:r w:rsidR="00460CC4" w:rsidRPr="009C4C85">
        <w:rPr>
          <w:sz w:val="24"/>
          <w:szCs w:val="24"/>
        </w:rPr>
        <w:t xml:space="preserve"> to a drug free state</w:t>
      </w:r>
      <w:r w:rsidR="00310277" w:rsidRPr="009C4C85">
        <w:rPr>
          <w:sz w:val="24"/>
          <w:szCs w:val="24"/>
        </w:rPr>
        <w:t>.</w:t>
      </w:r>
      <w:r w:rsidR="004E54C9" w:rsidRPr="009C4C85">
        <w:rPr>
          <w:sz w:val="24"/>
          <w:szCs w:val="24"/>
        </w:rPr>
        <w:t xml:space="preserve"> </w:t>
      </w:r>
      <w:r w:rsidR="00336047" w:rsidRPr="009C4C85">
        <w:rPr>
          <w:sz w:val="24"/>
          <w:szCs w:val="24"/>
        </w:rPr>
        <w:t>[1</w:t>
      </w:r>
      <w:r w:rsidR="00B9608B">
        <w:rPr>
          <w:sz w:val="24"/>
          <w:szCs w:val="24"/>
        </w:rPr>
        <w:t>1</w:t>
      </w:r>
      <w:r w:rsidR="00336047" w:rsidRPr="009C4C85">
        <w:rPr>
          <w:sz w:val="24"/>
          <w:szCs w:val="24"/>
        </w:rPr>
        <w:t xml:space="preserve">] </w:t>
      </w:r>
      <w:r w:rsidR="005121AC" w:rsidRPr="009C4C85">
        <w:rPr>
          <w:sz w:val="24"/>
          <w:szCs w:val="24"/>
        </w:rPr>
        <w:t>The issue was recognised earlier in the USA where guidelines were developed in 1998.</w:t>
      </w:r>
      <w:r w:rsidR="00B9608B">
        <w:rPr>
          <w:sz w:val="24"/>
          <w:szCs w:val="24"/>
        </w:rPr>
        <w:t>[12</w:t>
      </w:r>
      <w:r w:rsidR="00336047" w:rsidRPr="009C4C85">
        <w:rPr>
          <w:sz w:val="24"/>
          <w:szCs w:val="24"/>
        </w:rPr>
        <w:t xml:space="preserve">] </w:t>
      </w:r>
      <w:r w:rsidR="005121AC" w:rsidRPr="009C4C85">
        <w:rPr>
          <w:sz w:val="24"/>
          <w:szCs w:val="24"/>
        </w:rPr>
        <w:t>However</w:t>
      </w:r>
      <w:r w:rsidR="00310277" w:rsidRPr="009C4C85">
        <w:rPr>
          <w:sz w:val="24"/>
          <w:szCs w:val="24"/>
        </w:rPr>
        <w:t>,</w:t>
      </w:r>
      <w:r w:rsidR="005121AC" w:rsidRPr="009C4C85">
        <w:rPr>
          <w:sz w:val="24"/>
          <w:szCs w:val="24"/>
        </w:rPr>
        <w:t xml:space="preserve"> even there</w:t>
      </w:r>
      <w:r w:rsidR="00310277" w:rsidRPr="009C4C85">
        <w:rPr>
          <w:sz w:val="24"/>
          <w:szCs w:val="24"/>
        </w:rPr>
        <w:t>,</w:t>
      </w:r>
      <w:r w:rsidR="005121AC" w:rsidRPr="009C4C85">
        <w:rPr>
          <w:sz w:val="24"/>
          <w:szCs w:val="24"/>
        </w:rPr>
        <w:t xml:space="preserve"> much still remains to be done</w:t>
      </w:r>
      <w:r w:rsidR="008A463C" w:rsidRPr="009C4C85">
        <w:rPr>
          <w:sz w:val="24"/>
          <w:szCs w:val="24"/>
        </w:rPr>
        <w:t>.</w:t>
      </w:r>
      <w:r w:rsidR="00336047" w:rsidRPr="009C4C85">
        <w:rPr>
          <w:sz w:val="24"/>
          <w:szCs w:val="24"/>
        </w:rPr>
        <w:t>[</w:t>
      </w:r>
      <w:r w:rsidR="00733FE5">
        <w:rPr>
          <w:sz w:val="24"/>
          <w:szCs w:val="24"/>
        </w:rPr>
        <w:t xml:space="preserve">1, </w:t>
      </w:r>
      <w:r w:rsidR="00336047" w:rsidRPr="009C4C85">
        <w:rPr>
          <w:sz w:val="24"/>
          <w:szCs w:val="24"/>
        </w:rPr>
        <w:t>1</w:t>
      </w:r>
      <w:r w:rsidR="00B9608B">
        <w:rPr>
          <w:sz w:val="24"/>
          <w:szCs w:val="24"/>
        </w:rPr>
        <w:t>3, 14</w:t>
      </w:r>
      <w:r w:rsidR="00336047" w:rsidRPr="009C4C85">
        <w:rPr>
          <w:sz w:val="24"/>
          <w:szCs w:val="24"/>
        </w:rPr>
        <w:t>]</w:t>
      </w:r>
      <w:r w:rsidR="008A463C" w:rsidRPr="009C4C85">
        <w:rPr>
          <w:sz w:val="24"/>
          <w:szCs w:val="24"/>
        </w:rPr>
        <w:t xml:space="preserve"> </w:t>
      </w:r>
      <w:r w:rsidR="00067312" w:rsidRPr="009C4C85">
        <w:rPr>
          <w:sz w:val="24"/>
          <w:szCs w:val="24"/>
        </w:rPr>
        <w:t xml:space="preserve"> Policy responses </w:t>
      </w:r>
      <w:r w:rsidR="00310277" w:rsidRPr="009C4C85">
        <w:rPr>
          <w:sz w:val="24"/>
          <w:szCs w:val="24"/>
        </w:rPr>
        <w:t xml:space="preserve">have to </w:t>
      </w:r>
      <w:r w:rsidR="00067312" w:rsidRPr="009C4C85">
        <w:rPr>
          <w:sz w:val="24"/>
          <w:szCs w:val="24"/>
        </w:rPr>
        <w:t xml:space="preserve">adapt to the </w:t>
      </w:r>
      <w:r w:rsidR="00310277" w:rsidRPr="009C4C85">
        <w:rPr>
          <w:sz w:val="24"/>
          <w:szCs w:val="24"/>
        </w:rPr>
        <w:t xml:space="preserve">constantly </w:t>
      </w:r>
      <w:r w:rsidR="00067312" w:rsidRPr="009C4C85">
        <w:rPr>
          <w:sz w:val="24"/>
          <w:szCs w:val="24"/>
        </w:rPr>
        <w:t>changing shape of epidemics and c</w:t>
      </w:r>
      <w:r w:rsidR="008A463C" w:rsidRPr="009C4C85">
        <w:rPr>
          <w:sz w:val="24"/>
          <w:szCs w:val="24"/>
        </w:rPr>
        <w:t xml:space="preserve">hanging profiles of drug users, which vary over time and </w:t>
      </w:r>
      <w:r w:rsidR="00DE6CD4" w:rsidRPr="009C4C85">
        <w:rPr>
          <w:sz w:val="24"/>
          <w:szCs w:val="24"/>
        </w:rPr>
        <w:t xml:space="preserve">across </w:t>
      </w:r>
      <w:r w:rsidR="008A463C" w:rsidRPr="009C4C85">
        <w:rPr>
          <w:sz w:val="24"/>
          <w:szCs w:val="24"/>
        </w:rPr>
        <w:t>different countries.</w:t>
      </w:r>
    </w:p>
    <w:p w14:paraId="327597F7" w14:textId="77777777" w:rsidR="004E54C9" w:rsidRPr="009C4C85" w:rsidRDefault="00067312" w:rsidP="00D81A4F">
      <w:pPr>
        <w:rPr>
          <w:sz w:val="24"/>
          <w:szCs w:val="24"/>
        </w:rPr>
      </w:pPr>
      <w:r w:rsidRPr="009C4C85">
        <w:rPr>
          <w:sz w:val="24"/>
          <w:szCs w:val="24"/>
        </w:rPr>
        <w:t xml:space="preserve"> </w:t>
      </w:r>
      <w:r w:rsidR="00310277" w:rsidRPr="009C4C85">
        <w:rPr>
          <w:sz w:val="24"/>
          <w:szCs w:val="24"/>
        </w:rPr>
        <w:t>P</w:t>
      </w:r>
      <w:r w:rsidR="00460CC4" w:rsidRPr="009C4C85">
        <w:rPr>
          <w:sz w:val="24"/>
          <w:szCs w:val="24"/>
        </w:rPr>
        <w:t xml:space="preserve">olicies </w:t>
      </w:r>
      <w:r w:rsidR="00DE6CD4" w:rsidRPr="009C4C85">
        <w:rPr>
          <w:sz w:val="24"/>
          <w:szCs w:val="24"/>
        </w:rPr>
        <w:t xml:space="preserve">centred </w:t>
      </w:r>
      <w:r w:rsidR="00460CC4" w:rsidRPr="009C4C85">
        <w:rPr>
          <w:sz w:val="24"/>
          <w:szCs w:val="24"/>
        </w:rPr>
        <w:t xml:space="preserve">on the assumption that drug use is entirely a young people’s issue are </w:t>
      </w:r>
      <w:r w:rsidR="00DE6CD4" w:rsidRPr="009C4C85">
        <w:rPr>
          <w:sz w:val="24"/>
          <w:szCs w:val="24"/>
        </w:rPr>
        <w:t xml:space="preserve">increasingly </w:t>
      </w:r>
      <w:r w:rsidR="00460CC4" w:rsidRPr="009C4C85">
        <w:rPr>
          <w:sz w:val="24"/>
          <w:szCs w:val="24"/>
        </w:rPr>
        <w:t xml:space="preserve">inappropriate. </w:t>
      </w:r>
      <w:r w:rsidR="00A24EDF" w:rsidRPr="009C4C85">
        <w:rPr>
          <w:sz w:val="24"/>
          <w:szCs w:val="24"/>
        </w:rPr>
        <w:t>However</w:t>
      </w:r>
      <w:r w:rsidR="00A62ABF" w:rsidRPr="009C4C85">
        <w:rPr>
          <w:sz w:val="24"/>
          <w:szCs w:val="24"/>
        </w:rPr>
        <w:t>,</w:t>
      </w:r>
      <w:r w:rsidR="00310277" w:rsidRPr="009C4C85">
        <w:rPr>
          <w:sz w:val="24"/>
          <w:szCs w:val="24"/>
        </w:rPr>
        <w:t xml:space="preserve"> it would be wrong to </w:t>
      </w:r>
      <w:r w:rsidR="00A24EDF" w:rsidRPr="009C4C85">
        <w:rPr>
          <w:sz w:val="24"/>
          <w:szCs w:val="24"/>
        </w:rPr>
        <w:t>replace</w:t>
      </w:r>
      <w:r w:rsidR="00310277" w:rsidRPr="009C4C85">
        <w:rPr>
          <w:sz w:val="24"/>
          <w:szCs w:val="24"/>
        </w:rPr>
        <w:t xml:space="preserve"> them </w:t>
      </w:r>
      <w:r w:rsidR="00A24EDF" w:rsidRPr="009C4C85">
        <w:rPr>
          <w:sz w:val="24"/>
          <w:szCs w:val="24"/>
        </w:rPr>
        <w:t xml:space="preserve">simply by </w:t>
      </w:r>
      <w:r w:rsidR="00310277" w:rsidRPr="009C4C85">
        <w:rPr>
          <w:sz w:val="24"/>
          <w:szCs w:val="24"/>
        </w:rPr>
        <w:t xml:space="preserve">a </w:t>
      </w:r>
      <w:r w:rsidR="00A24EDF" w:rsidRPr="009C4C85">
        <w:rPr>
          <w:sz w:val="24"/>
          <w:szCs w:val="24"/>
        </w:rPr>
        <w:t xml:space="preserve">focus on ‘older drug users’. </w:t>
      </w:r>
      <w:r w:rsidR="00D81A4F" w:rsidRPr="009C4C85">
        <w:rPr>
          <w:sz w:val="24"/>
          <w:szCs w:val="24"/>
        </w:rPr>
        <w:t xml:space="preserve"> </w:t>
      </w:r>
      <w:r w:rsidR="00A24EDF" w:rsidRPr="009C4C85">
        <w:rPr>
          <w:sz w:val="24"/>
          <w:szCs w:val="24"/>
        </w:rPr>
        <w:t>Like drug users in general, older drug users are a mixed bag</w:t>
      </w:r>
      <w:r w:rsidR="00D81A4F" w:rsidRPr="009C4C85">
        <w:rPr>
          <w:sz w:val="24"/>
          <w:szCs w:val="24"/>
        </w:rPr>
        <w:t xml:space="preserve"> – in different situations, with different health status</w:t>
      </w:r>
      <w:r w:rsidR="00A24EDF" w:rsidRPr="009C4C85">
        <w:rPr>
          <w:sz w:val="24"/>
          <w:szCs w:val="24"/>
        </w:rPr>
        <w:t>es</w:t>
      </w:r>
      <w:r w:rsidR="00D81A4F" w:rsidRPr="009C4C85">
        <w:rPr>
          <w:sz w:val="24"/>
          <w:szCs w:val="24"/>
        </w:rPr>
        <w:t xml:space="preserve"> and needs</w:t>
      </w:r>
      <w:r w:rsidR="00A24EDF" w:rsidRPr="009C4C85">
        <w:rPr>
          <w:sz w:val="24"/>
          <w:szCs w:val="24"/>
        </w:rPr>
        <w:t xml:space="preserve">, each requiring </w:t>
      </w:r>
      <w:r w:rsidR="00DE6CD4" w:rsidRPr="009C4C85">
        <w:rPr>
          <w:sz w:val="24"/>
          <w:szCs w:val="24"/>
        </w:rPr>
        <w:t xml:space="preserve">a </w:t>
      </w:r>
      <w:r w:rsidR="00A24EDF" w:rsidRPr="009C4C85">
        <w:rPr>
          <w:sz w:val="24"/>
          <w:szCs w:val="24"/>
        </w:rPr>
        <w:t>different response</w:t>
      </w:r>
      <w:r w:rsidR="00D81A4F" w:rsidRPr="009C4C85">
        <w:rPr>
          <w:sz w:val="24"/>
          <w:szCs w:val="24"/>
        </w:rPr>
        <w:t>.</w:t>
      </w:r>
      <w:r w:rsidR="00B24879" w:rsidRPr="009C4C85">
        <w:rPr>
          <w:sz w:val="24"/>
          <w:szCs w:val="24"/>
        </w:rPr>
        <w:t>[1</w:t>
      </w:r>
      <w:r w:rsidR="00B9608B">
        <w:rPr>
          <w:sz w:val="24"/>
          <w:szCs w:val="24"/>
        </w:rPr>
        <w:t>5</w:t>
      </w:r>
      <w:r w:rsidR="00B24879" w:rsidRPr="009C4C85">
        <w:rPr>
          <w:sz w:val="24"/>
          <w:szCs w:val="24"/>
        </w:rPr>
        <w:t>]</w:t>
      </w:r>
      <w:r w:rsidR="00D81A4F" w:rsidRPr="009C4C85">
        <w:rPr>
          <w:sz w:val="24"/>
          <w:szCs w:val="24"/>
        </w:rPr>
        <w:t xml:space="preserve"> </w:t>
      </w:r>
      <w:r w:rsidR="00E91725" w:rsidRPr="009C4C85">
        <w:rPr>
          <w:sz w:val="24"/>
          <w:szCs w:val="24"/>
        </w:rPr>
        <w:t xml:space="preserve"> </w:t>
      </w:r>
      <w:r w:rsidR="00310277" w:rsidRPr="009C4C85">
        <w:rPr>
          <w:sz w:val="24"/>
          <w:szCs w:val="24"/>
        </w:rPr>
        <w:t>N</w:t>
      </w:r>
      <w:r w:rsidR="00D81A4F" w:rsidRPr="009C4C85">
        <w:rPr>
          <w:sz w:val="24"/>
          <w:szCs w:val="24"/>
        </w:rPr>
        <w:t xml:space="preserve">ot all drug users </w:t>
      </w:r>
      <w:r w:rsidR="00DE6CD4" w:rsidRPr="009C4C85">
        <w:rPr>
          <w:sz w:val="24"/>
          <w:szCs w:val="24"/>
        </w:rPr>
        <w:t xml:space="preserve">pose </w:t>
      </w:r>
      <w:r w:rsidR="00D81A4F" w:rsidRPr="009C4C85">
        <w:rPr>
          <w:sz w:val="24"/>
          <w:szCs w:val="24"/>
        </w:rPr>
        <w:t>a social problem</w:t>
      </w:r>
      <w:r w:rsidR="00A24EDF" w:rsidRPr="009C4C85">
        <w:rPr>
          <w:sz w:val="24"/>
          <w:szCs w:val="24"/>
        </w:rPr>
        <w:t>.</w:t>
      </w:r>
      <w:r w:rsidR="003C1448" w:rsidRPr="009C4C85">
        <w:rPr>
          <w:sz w:val="24"/>
          <w:szCs w:val="24"/>
        </w:rPr>
        <w:t>[1</w:t>
      </w:r>
      <w:r w:rsidR="00B9608B">
        <w:rPr>
          <w:sz w:val="24"/>
          <w:szCs w:val="24"/>
        </w:rPr>
        <w:t>6</w:t>
      </w:r>
      <w:r w:rsidR="00B24879" w:rsidRPr="009C4C85">
        <w:rPr>
          <w:sz w:val="24"/>
          <w:szCs w:val="24"/>
        </w:rPr>
        <w:t>]</w:t>
      </w:r>
      <w:r w:rsidR="00A24EDF" w:rsidRPr="009C4C85">
        <w:rPr>
          <w:sz w:val="24"/>
          <w:szCs w:val="24"/>
        </w:rPr>
        <w:t xml:space="preserve"> </w:t>
      </w:r>
    </w:p>
    <w:p w14:paraId="6453AF6D" w14:textId="77777777" w:rsidR="00405D16" w:rsidRPr="009C4C85" w:rsidRDefault="0064333B" w:rsidP="00405D16">
      <w:pPr>
        <w:rPr>
          <w:sz w:val="24"/>
          <w:szCs w:val="24"/>
        </w:rPr>
      </w:pPr>
      <w:r w:rsidRPr="009C4C85">
        <w:rPr>
          <w:sz w:val="24"/>
          <w:szCs w:val="24"/>
        </w:rPr>
        <w:t>P</w:t>
      </w:r>
      <w:r w:rsidR="00D81A4F" w:rsidRPr="009C4C85">
        <w:rPr>
          <w:sz w:val="24"/>
          <w:szCs w:val="24"/>
        </w:rPr>
        <w:t xml:space="preserve">olicy </w:t>
      </w:r>
      <w:r w:rsidRPr="009C4C85">
        <w:rPr>
          <w:sz w:val="24"/>
          <w:szCs w:val="24"/>
        </w:rPr>
        <w:t xml:space="preserve">(as distinct from wider public discussion) </w:t>
      </w:r>
      <w:r w:rsidR="00D81A4F" w:rsidRPr="009C4C85">
        <w:rPr>
          <w:sz w:val="24"/>
          <w:szCs w:val="24"/>
        </w:rPr>
        <w:t xml:space="preserve">primarily focuses on </w:t>
      </w:r>
      <w:r w:rsidRPr="009C4C85">
        <w:rPr>
          <w:sz w:val="24"/>
          <w:szCs w:val="24"/>
        </w:rPr>
        <w:t>‘</w:t>
      </w:r>
      <w:r w:rsidR="00D81A4F" w:rsidRPr="009C4C85">
        <w:rPr>
          <w:sz w:val="24"/>
          <w:szCs w:val="24"/>
        </w:rPr>
        <w:t>problem drug users</w:t>
      </w:r>
      <w:r w:rsidRPr="009C4C85">
        <w:rPr>
          <w:sz w:val="24"/>
          <w:szCs w:val="24"/>
        </w:rPr>
        <w:t>’</w:t>
      </w:r>
      <w:r w:rsidR="00E91725" w:rsidRPr="009C4C85">
        <w:rPr>
          <w:sz w:val="24"/>
          <w:szCs w:val="24"/>
        </w:rPr>
        <w:t xml:space="preserve"> </w:t>
      </w:r>
      <w:r w:rsidRPr="009C4C85">
        <w:rPr>
          <w:sz w:val="24"/>
          <w:szCs w:val="24"/>
        </w:rPr>
        <w:t>(users of ‘hard’ drugs like heroin or cocaine</w:t>
      </w:r>
      <w:r w:rsidR="00E91725" w:rsidRPr="009C4C85">
        <w:rPr>
          <w:sz w:val="24"/>
          <w:szCs w:val="24"/>
        </w:rPr>
        <w:t>)</w:t>
      </w:r>
      <w:r w:rsidRPr="009C4C85">
        <w:rPr>
          <w:sz w:val="24"/>
          <w:szCs w:val="24"/>
        </w:rPr>
        <w:t xml:space="preserve">, </w:t>
      </w:r>
      <w:r w:rsidR="00310277" w:rsidRPr="009C4C85">
        <w:rPr>
          <w:sz w:val="24"/>
          <w:szCs w:val="24"/>
        </w:rPr>
        <w:t>and often on the socially excluded, po</w:t>
      </w:r>
      <w:r w:rsidR="00D81A4F" w:rsidRPr="009C4C85">
        <w:rPr>
          <w:sz w:val="24"/>
          <w:szCs w:val="24"/>
        </w:rPr>
        <w:t xml:space="preserve">or </w:t>
      </w:r>
      <w:r w:rsidR="00310277" w:rsidRPr="009C4C85">
        <w:rPr>
          <w:sz w:val="24"/>
          <w:szCs w:val="24"/>
        </w:rPr>
        <w:t xml:space="preserve">or </w:t>
      </w:r>
      <w:r w:rsidR="00D81A4F" w:rsidRPr="009C4C85">
        <w:rPr>
          <w:sz w:val="24"/>
          <w:szCs w:val="24"/>
        </w:rPr>
        <w:t>criminal</w:t>
      </w:r>
      <w:r w:rsidR="00E91725" w:rsidRPr="009C4C85">
        <w:rPr>
          <w:sz w:val="24"/>
          <w:szCs w:val="24"/>
        </w:rPr>
        <w:t xml:space="preserve">. </w:t>
      </w:r>
      <w:r w:rsidR="00405D16" w:rsidRPr="009C4C85">
        <w:rPr>
          <w:sz w:val="24"/>
          <w:szCs w:val="24"/>
        </w:rPr>
        <w:t>T</w:t>
      </w:r>
      <w:r w:rsidR="004E54C9" w:rsidRPr="009C4C85">
        <w:rPr>
          <w:sz w:val="24"/>
          <w:szCs w:val="24"/>
        </w:rPr>
        <w:t xml:space="preserve">o adapt </w:t>
      </w:r>
      <w:r w:rsidR="00405D16" w:rsidRPr="009C4C85">
        <w:rPr>
          <w:sz w:val="24"/>
          <w:szCs w:val="24"/>
        </w:rPr>
        <w:t xml:space="preserve">policies </w:t>
      </w:r>
      <w:r w:rsidR="00DE6CD4" w:rsidRPr="009C4C85">
        <w:rPr>
          <w:sz w:val="24"/>
          <w:szCs w:val="24"/>
        </w:rPr>
        <w:t xml:space="preserve">to </w:t>
      </w:r>
      <w:r w:rsidR="00310277" w:rsidRPr="009C4C85">
        <w:rPr>
          <w:sz w:val="24"/>
          <w:szCs w:val="24"/>
        </w:rPr>
        <w:t xml:space="preserve">both </w:t>
      </w:r>
      <w:r w:rsidR="00DE6CD4" w:rsidRPr="009C4C85">
        <w:rPr>
          <w:sz w:val="24"/>
          <w:szCs w:val="24"/>
        </w:rPr>
        <w:t xml:space="preserve">a </w:t>
      </w:r>
      <w:r w:rsidR="004E54C9" w:rsidRPr="009C4C85">
        <w:rPr>
          <w:sz w:val="24"/>
          <w:szCs w:val="24"/>
        </w:rPr>
        <w:t>ch</w:t>
      </w:r>
      <w:r w:rsidR="00405D16" w:rsidRPr="009C4C85">
        <w:rPr>
          <w:sz w:val="24"/>
          <w:szCs w:val="24"/>
        </w:rPr>
        <w:t>ang</w:t>
      </w:r>
      <w:r w:rsidR="00DE6CD4" w:rsidRPr="009C4C85">
        <w:rPr>
          <w:sz w:val="24"/>
          <w:szCs w:val="24"/>
        </w:rPr>
        <w:t xml:space="preserve">ing </w:t>
      </w:r>
      <w:r w:rsidR="00A62ABF" w:rsidRPr="009C4C85">
        <w:rPr>
          <w:sz w:val="24"/>
          <w:szCs w:val="24"/>
        </w:rPr>
        <w:t xml:space="preserve">reality and </w:t>
      </w:r>
      <w:r w:rsidR="00DE6CD4" w:rsidRPr="009C4C85">
        <w:rPr>
          <w:sz w:val="24"/>
          <w:szCs w:val="24"/>
        </w:rPr>
        <w:t xml:space="preserve">altered </w:t>
      </w:r>
      <w:r w:rsidR="00A62ABF" w:rsidRPr="009C4C85">
        <w:rPr>
          <w:sz w:val="24"/>
          <w:szCs w:val="24"/>
        </w:rPr>
        <w:t xml:space="preserve">perceptions </w:t>
      </w:r>
      <w:r w:rsidR="00405D16" w:rsidRPr="009C4C85">
        <w:rPr>
          <w:sz w:val="24"/>
          <w:szCs w:val="24"/>
        </w:rPr>
        <w:t xml:space="preserve">of the problem, a series of linked activities would need to be initiated: </w:t>
      </w:r>
    </w:p>
    <w:p w14:paraId="797DDA7C" w14:textId="77777777" w:rsidR="00405D16" w:rsidRPr="009C4C85" w:rsidRDefault="001076DC" w:rsidP="00405D16">
      <w:pPr>
        <w:pStyle w:val="ListParagraph"/>
        <w:numPr>
          <w:ilvl w:val="0"/>
          <w:numId w:val="2"/>
        </w:numPr>
        <w:rPr>
          <w:sz w:val="24"/>
          <w:szCs w:val="24"/>
        </w:rPr>
      </w:pPr>
      <w:r w:rsidRPr="009C4C85">
        <w:rPr>
          <w:sz w:val="24"/>
          <w:szCs w:val="24"/>
        </w:rPr>
        <w:t xml:space="preserve">recognition of </w:t>
      </w:r>
      <w:r w:rsidR="00310277" w:rsidRPr="009C4C85">
        <w:rPr>
          <w:sz w:val="24"/>
          <w:szCs w:val="24"/>
        </w:rPr>
        <w:t xml:space="preserve">the </w:t>
      </w:r>
      <w:r w:rsidR="00405D16" w:rsidRPr="009C4C85">
        <w:rPr>
          <w:sz w:val="24"/>
          <w:szCs w:val="24"/>
        </w:rPr>
        <w:t xml:space="preserve">need or </w:t>
      </w:r>
      <w:r w:rsidR="00310277" w:rsidRPr="009C4C85">
        <w:rPr>
          <w:sz w:val="24"/>
          <w:szCs w:val="24"/>
        </w:rPr>
        <w:t xml:space="preserve">problem, supported by </w:t>
      </w:r>
      <w:r w:rsidR="00405D16" w:rsidRPr="009C4C85">
        <w:rPr>
          <w:sz w:val="24"/>
          <w:szCs w:val="24"/>
        </w:rPr>
        <w:t>collecting evidence</w:t>
      </w:r>
    </w:p>
    <w:p w14:paraId="6C33CAD8" w14:textId="77777777" w:rsidR="00405D16" w:rsidRPr="009C4C85" w:rsidRDefault="00405D16" w:rsidP="00405D16">
      <w:pPr>
        <w:pStyle w:val="ListParagraph"/>
        <w:numPr>
          <w:ilvl w:val="0"/>
          <w:numId w:val="2"/>
        </w:numPr>
        <w:rPr>
          <w:sz w:val="24"/>
          <w:szCs w:val="24"/>
        </w:rPr>
      </w:pPr>
      <w:r w:rsidRPr="009C4C85">
        <w:rPr>
          <w:sz w:val="24"/>
          <w:szCs w:val="24"/>
        </w:rPr>
        <w:t xml:space="preserve">articulation of a </w:t>
      </w:r>
      <w:r w:rsidR="001076DC" w:rsidRPr="009C4C85">
        <w:rPr>
          <w:sz w:val="24"/>
          <w:szCs w:val="24"/>
        </w:rPr>
        <w:t xml:space="preserve">justification for </w:t>
      </w:r>
      <w:r w:rsidRPr="009C4C85">
        <w:rPr>
          <w:sz w:val="24"/>
          <w:szCs w:val="24"/>
        </w:rPr>
        <w:t xml:space="preserve">the </w:t>
      </w:r>
      <w:r w:rsidR="001076DC" w:rsidRPr="009C4C85">
        <w:rPr>
          <w:sz w:val="24"/>
          <w:szCs w:val="24"/>
        </w:rPr>
        <w:t>development of policy</w:t>
      </w:r>
      <w:r w:rsidR="00310277" w:rsidRPr="009C4C85">
        <w:rPr>
          <w:sz w:val="24"/>
          <w:szCs w:val="24"/>
        </w:rPr>
        <w:t xml:space="preserve">, </w:t>
      </w:r>
      <w:r w:rsidR="00A62ABF" w:rsidRPr="009C4C85">
        <w:rPr>
          <w:sz w:val="24"/>
          <w:szCs w:val="24"/>
        </w:rPr>
        <w:t xml:space="preserve">citing </w:t>
      </w:r>
      <w:r w:rsidRPr="009C4C85">
        <w:rPr>
          <w:sz w:val="24"/>
          <w:szCs w:val="24"/>
        </w:rPr>
        <w:t>values or pragmatism</w:t>
      </w:r>
    </w:p>
    <w:p w14:paraId="19F9ADCB" w14:textId="77777777" w:rsidR="00405D16" w:rsidRPr="009C4C85" w:rsidRDefault="00405D16" w:rsidP="00405D16">
      <w:pPr>
        <w:pStyle w:val="ListParagraph"/>
        <w:numPr>
          <w:ilvl w:val="0"/>
          <w:numId w:val="2"/>
        </w:numPr>
        <w:rPr>
          <w:sz w:val="24"/>
          <w:szCs w:val="24"/>
        </w:rPr>
      </w:pPr>
      <w:r w:rsidRPr="009C4C85">
        <w:rPr>
          <w:sz w:val="24"/>
          <w:szCs w:val="24"/>
        </w:rPr>
        <w:t>identification of policy options</w:t>
      </w:r>
    </w:p>
    <w:p w14:paraId="1A8CF8D3" w14:textId="77777777" w:rsidR="00405D16" w:rsidRPr="009C4C85" w:rsidRDefault="00405D16" w:rsidP="00405D16">
      <w:pPr>
        <w:pStyle w:val="ListParagraph"/>
        <w:numPr>
          <w:ilvl w:val="0"/>
          <w:numId w:val="2"/>
        </w:numPr>
        <w:rPr>
          <w:sz w:val="24"/>
          <w:szCs w:val="24"/>
        </w:rPr>
      </w:pPr>
      <w:r w:rsidRPr="009C4C85">
        <w:rPr>
          <w:sz w:val="24"/>
          <w:szCs w:val="24"/>
        </w:rPr>
        <w:t xml:space="preserve">formal adoption of </w:t>
      </w:r>
      <w:r w:rsidR="001076DC" w:rsidRPr="009C4C85">
        <w:rPr>
          <w:sz w:val="24"/>
          <w:szCs w:val="24"/>
        </w:rPr>
        <w:t>policy recommendations</w:t>
      </w:r>
      <w:r w:rsidR="008A463C" w:rsidRPr="009C4C85">
        <w:rPr>
          <w:sz w:val="24"/>
          <w:szCs w:val="24"/>
        </w:rPr>
        <w:t xml:space="preserve"> and acceptance of responsibility</w:t>
      </w:r>
    </w:p>
    <w:p w14:paraId="2D327359" w14:textId="77777777" w:rsidR="00405D16" w:rsidRPr="009C4C85" w:rsidRDefault="00405D16" w:rsidP="00405D16">
      <w:pPr>
        <w:pStyle w:val="ListParagraph"/>
        <w:numPr>
          <w:ilvl w:val="0"/>
          <w:numId w:val="2"/>
        </w:numPr>
        <w:rPr>
          <w:sz w:val="24"/>
          <w:szCs w:val="24"/>
        </w:rPr>
      </w:pPr>
      <w:r w:rsidRPr="009C4C85">
        <w:rPr>
          <w:sz w:val="24"/>
          <w:szCs w:val="24"/>
        </w:rPr>
        <w:t xml:space="preserve">detailed </w:t>
      </w:r>
      <w:r w:rsidR="006109B5" w:rsidRPr="009C4C85">
        <w:rPr>
          <w:sz w:val="24"/>
          <w:szCs w:val="24"/>
        </w:rPr>
        <w:t xml:space="preserve"> </w:t>
      </w:r>
      <w:r w:rsidRPr="009C4C85">
        <w:rPr>
          <w:sz w:val="24"/>
          <w:szCs w:val="24"/>
        </w:rPr>
        <w:t xml:space="preserve">policy design </w:t>
      </w:r>
    </w:p>
    <w:p w14:paraId="037FD5C2" w14:textId="77777777" w:rsidR="00D81A4F" w:rsidRPr="009C4C85" w:rsidRDefault="001076DC" w:rsidP="00405D16">
      <w:pPr>
        <w:pStyle w:val="ListParagraph"/>
        <w:numPr>
          <w:ilvl w:val="0"/>
          <w:numId w:val="2"/>
        </w:numPr>
        <w:rPr>
          <w:sz w:val="24"/>
          <w:szCs w:val="24"/>
        </w:rPr>
      </w:pPr>
      <w:r w:rsidRPr="009C4C85">
        <w:rPr>
          <w:sz w:val="24"/>
          <w:szCs w:val="24"/>
        </w:rPr>
        <w:t>implementation</w:t>
      </w:r>
      <w:r w:rsidR="00D81A4F" w:rsidRPr="009C4C85">
        <w:rPr>
          <w:sz w:val="24"/>
          <w:szCs w:val="24"/>
        </w:rPr>
        <w:t xml:space="preserve"> and evaluation</w:t>
      </w:r>
      <w:r w:rsidR="00A62ABF" w:rsidRPr="009C4C85">
        <w:rPr>
          <w:sz w:val="24"/>
          <w:szCs w:val="24"/>
        </w:rPr>
        <w:t>.</w:t>
      </w:r>
    </w:p>
    <w:p w14:paraId="5A381E56" w14:textId="77777777" w:rsidR="00CE4ED2" w:rsidRPr="009C4C85" w:rsidRDefault="00CE4ED2" w:rsidP="00CE4ED2">
      <w:pPr>
        <w:rPr>
          <w:sz w:val="24"/>
          <w:szCs w:val="24"/>
        </w:rPr>
      </w:pPr>
      <w:r w:rsidRPr="009C4C85">
        <w:rPr>
          <w:sz w:val="24"/>
          <w:szCs w:val="24"/>
        </w:rPr>
        <w:t xml:space="preserve">This chapter will review the development of policy </w:t>
      </w:r>
      <w:r w:rsidR="00DE6CD4" w:rsidRPr="009C4C85">
        <w:rPr>
          <w:sz w:val="24"/>
          <w:szCs w:val="24"/>
        </w:rPr>
        <w:t xml:space="preserve">through </w:t>
      </w:r>
      <w:r w:rsidRPr="009C4C85">
        <w:rPr>
          <w:sz w:val="24"/>
          <w:szCs w:val="24"/>
        </w:rPr>
        <w:t xml:space="preserve">each phase of this process. </w:t>
      </w:r>
    </w:p>
    <w:p w14:paraId="35F09F30" w14:textId="77777777" w:rsidR="00310277" w:rsidRPr="009C4C85" w:rsidRDefault="00310277" w:rsidP="0032745F">
      <w:pPr>
        <w:rPr>
          <w:b/>
          <w:sz w:val="24"/>
          <w:szCs w:val="24"/>
        </w:rPr>
      </w:pPr>
    </w:p>
    <w:p w14:paraId="6B17B506" w14:textId="77777777" w:rsidR="0032745F" w:rsidRPr="009C4C85" w:rsidRDefault="00310277" w:rsidP="0032745F">
      <w:pPr>
        <w:rPr>
          <w:b/>
          <w:sz w:val="24"/>
          <w:szCs w:val="24"/>
        </w:rPr>
      </w:pPr>
      <w:r w:rsidRPr="009C4C85">
        <w:rPr>
          <w:b/>
          <w:sz w:val="24"/>
          <w:szCs w:val="24"/>
        </w:rPr>
        <w:t>R</w:t>
      </w:r>
      <w:r w:rsidR="006109B5" w:rsidRPr="009C4C85">
        <w:rPr>
          <w:b/>
          <w:sz w:val="24"/>
          <w:szCs w:val="24"/>
        </w:rPr>
        <w:t xml:space="preserve">ecognition of </w:t>
      </w:r>
      <w:r w:rsidR="00D66E91" w:rsidRPr="009C4C85">
        <w:rPr>
          <w:b/>
          <w:sz w:val="24"/>
          <w:szCs w:val="24"/>
        </w:rPr>
        <w:t xml:space="preserve">a </w:t>
      </w:r>
      <w:r w:rsidR="006109B5" w:rsidRPr="009C4C85">
        <w:rPr>
          <w:b/>
          <w:sz w:val="24"/>
          <w:szCs w:val="24"/>
        </w:rPr>
        <w:t>need or problem</w:t>
      </w:r>
      <w:r w:rsidR="0032745F" w:rsidRPr="009C4C85">
        <w:rPr>
          <w:b/>
          <w:sz w:val="24"/>
          <w:szCs w:val="24"/>
        </w:rPr>
        <w:t xml:space="preserve"> and arguments made to justify the development of policy</w:t>
      </w:r>
    </w:p>
    <w:p w14:paraId="0788970D" w14:textId="77777777" w:rsidR="003D797F" w:rsidRPr="009C4C85" w:rsidRDefault="0032745F" w:rsidP="003D797F">
      <w:pPr>
        <w:rPr>
          <w:sz w:val="24"/>
          <w:szCs w:val="24"/>
        </w:rPr>
      </w:pPr>
      <w:r w:rsidRPr="009C4C85">
        <w:rPr>
          <w:sz w:val="24"/>
          <w:szCs w:val="24"/>
        </w:rPr>
        <w:t>Arguments for a</w:t>
      </w:r>
      <w:r w:rsidR="00DE6CD4" w:rsidRPr="009C4C85">
        <w:rPr>
          <w:sz w:val="24"/>
          <w:szCs w:val="24"/>
        </w:rPr>
        <w:t xml:space="preserve"> new </w:t>
      </w:r>
      <w:r w:rsidRPr="009C4C85">
        <w:rPr>
          <w:sz w:val="24"/>
          <w:szCs w:val="24"/>
        </w:rPr>
        <w:t xml:space="preserve">policy response often refer to ‘need’, assuming that </w:t>
      </w:r>
      <w:r w:rsidR="00DE6CD4" w:rsidRPr="009C4C85">
        <w:rPr>
          <w:sz w:val="24"/>
          <w:szCs w:val="24"/>
        </w:rPr>
        <w:t xml:space="preserve">pointing out a growing problem and the </w:t>
      </w:r>
      <w:r w:rsidRPr="009C4C85">
        <w:rPr>
          <w:sz w:val="24"/>
          <w:szCs w:val="24"/>
        </w:rPr>
        <w:t xml:space="preserve">existence of need </w:t>
      </w:r>
      <w:r w:rsidR="000E2755" w:rsidRPr="009C4C85">
        <w:rPr>
          <w:sz w:val="24"/>
          <w:szCs w:val="24"/>
        </w:rPr>
        <w:t xml:space="preserve">are </w:t>
      </w:r>
      <w:r w:rsidR="008C12D2" w:rsidRPr="009C4C85">
        <w:rPr>
          <w:sz w:val="24"/>
          <w:szCs w:val="24"/>
        </w:rPr>
        <w:t xml:space="preserve">in </w:t>
      </w:r>
      <w:r w:rsidR="008D7218" w:rsidRPr="009C4C85">
        <w:rPr>
          <w:sz w:val="24"/>
          <w:szCs w:val="24"/>
        </w:rPr>
        <w:t xml:space="preserve">themselves </w:t>
      </w:r>
      <w:r w:rsidRPr="009C4C85">
        <w:rPr>
          <w:sz w:val="24"/>
          <w:szCs w:val="24"/>
        </w:rPr>
        <w:t>enough to justify the development of services.</w:t>
      </w:r>
      <w:r w:rsidR="008D7218" w:rsidRPr="009C4C85">
        <w:rPr>
          <w:sz w:val="24"/>
          <w:szCs w:val="24"/>
        </w:rPr>
        <w:t xml:space="preserve"> </w:t>
      </w:r>
      <w:r w:rsidR="00B24879" w:rsidRPr="009C4C85">
        <w:rPr>
          <w:sz w:val="24"/>
          <w:szCs w:val="24"/>
        </w:rPr>
        <w:t>[</w:t>
      </w:r>
      <w:r w:rsidR="00733FE5">
        <w:rPr>
          <w:sz w:val="24"/>
          <w:szCs w:val="24"/>
        </w:rPr>
        <w:t xml:space="preserve">1, </w:t>
      </w:r>
      <w:r w:rsidR="00B9608B">
        <w:rPr>
          <w:sz w:val="24"/>
          <w:szCs w:val="24"/>
        </w:rPr>
        <w:t>2</w:t>
      </w:r>
      <w:r w:rsidR="00B24879" w:rsidRPr="009C4C85">
        <w:rPr>
          <w:sz w:val="24"/>
          <w:szCs w:val="24"/>
        </w:rPr>
        <w:t>]</w:t>
      </w:r>
      <w:r w:rsidR="008D7218" w:rsidRPr="009C4C85">
        <w:rPr>
          <w:sz w:val="24"/>
          <w:szCs w:val="24"/>
        </w:rPr>
        <w:t xml:space="preserve"> </w:t>
      </w:r>
      <w:r w:rsidRPr="009C4C85">
        <w:rPr>
          <w:sz w:val="24"/>
          <w:szCs w:val="24"/>
        </w:rPr>
        <w:t>These claims rest on concepts of human rights</w:t>
      </w:r>
      <w:r w:rsidR="008C12D2" w:rsidRPr="009C4C85">
        <w:rPr>
          <w:sz w:val="24"/>
          <w:szCs w:val="24"/>
        </w:rPr>
        <w:t>,</w:t>
      </w:r>
      <w:r w:rsidRPr="009C4C85">
        <w:rPr>
          <w:sz w:val="24"/>
          <w:szCs w:val="24"/>
        </w:rPr>
        <w:t xml:space="preserve"> ethic</w:t>
      </w:r>
      <w:r w:rsidR="008C12D2" w:rsidRPr="009C4C85">
        <w:rPr>
          <w:sz w:val="24"/>
          <w:szCs w:val="24"/>
        </w:rPr>
        <w:t xml:space="preserve">s and </w:t>
      </w:r>
      <w:r w:rsidRPr="009C4C85">
        <w:rPr>
          <w:sz w:val="24"/>
          <w:szCs w:val="24"/>
        </w:rPr>
        <w:lastRenderedPageBreak/>
        <w:t>values</w:t>
      </w:r>
      <w:r w:rsidR="008D7218" w:rsidRPr="009C4C85">
        <w:rPr>
          <w:sz w:val="24"/>
          <w:szCs w:val="24"/>
        </w:rPr>
        <w:t>,</w:t>
      </w:r>
      <w:r w:rsidR="008C12D2" w:rsidRPr="009C4C85">
        <w:rPr>
          <w:sz w:val="24"/>
          <w:szCs w:val="24"/>
        </w:rPr>
        <w:t xml:space="preserve"> or </w:t>
      </w:r>
      <w:r w:rsidRPr="009C4C85">
        <w:rPr>
          <w:sz w:val="24"/>
          <w:szCs w:val="24"/>
        </w:rPr>
        <w:t xml:space="preserve">social justice. Others refer more pragmatically to the consequences of failing to </w:t>
      </w:r>
      <w:r w:rsidR="008C12D2" w:rsidRPr="009C4C85">
        <w:rPr>
          <w:sz w:val="24"/>
          <w:szCs w:val="24"/>
        </w:rPr>
        <w:t xml:space="preserve">respond, citing </w:t>
      </w:r>
      <w:r w:rsidRPr="009C4C85">
        <w:rPr>
          <w:sz w:val="24"/>
          <w:szCs w:val="24"/>
        </w:rPr>
        <w:t>evidence of eff</w:t>
      </w:r>
      <w:r w:rsidR="000E2755" w:rsidRPr="009C4C85">
        <w:rPr>
          <w:sz w:val="24"/>
          <w:szCs w:val="24"/>
        </w:rPr>
        <w:t xml:space="preserve">ects and </w:t>
      </w:r>
      <w:r w:rsidRPr="009C4C85">
        <w:rPr>
          <w:sz w:val="24"/>
          <w:szCs w:val="24"/>
        </w:rPr>
        <w:t>cost</w:t>
      </w:r>
      <w:r w:rsidR="000E2755" w:rsidRPr="009C4C85">
        <w:rPr>
          <w:sz w:val="24"/>
          <w:szCs w:val="24"/>
        </w:rPr>
        <w:t>s:</w:t>
      </w:r>
      <w:r w:rsidRPr="009C4C85">
        <w:rPr>
          <w:sz w:val="24"/>
          <w:szCs w:val="24"/>
        </w:rPr>
        <w:t xml:space="preserve">  for example</w:t>
      </w:r>
      <w:r w:rsidR="008C12D2" w:rsidRPr="009C4C85">
        <w:rPr>
          <w:sz w:val="24"/>
          <w:szCs w:val="24"/>
        </w:rPr>
        <w:t>,</w:t>
      </w:r>
      <w:r w:rsidRPr="009C4C85">
        <w:rPr>
          <w:sz w:val="24"/>
          <w:szCs w:val="24"/>
        </w:rPr>
        <w:t xml:space="preserve"> the misuse of expensive resources in </w:t>
      </w:r>
      <w:r w:rsidR="000E2755" w:rsidRPr="009C4C85">
        <w:rPr>
          <w:sz w:val="24"/>
          <w:szCs w:val="24"/>
        </w:rPr>
        <w:t xml:space="preserve">hospital </w:t>
      </w:r>
      <w:r w:rsidRPr="009C4C85">
        <w:rPr>
          <w:sz w:val="24"/>
          <w:szCs w:val="24"/>
        </w:rPr>
        <w:t xml:space="preserve">emergency departments or prisons if </w:t>
      </w:r>
      <w:r w:rsidR="008C12D2" w:rsidRPr="009C4C85">
        <w:rPr>
          <w:sz w:val="24"/>
          <w:szCs w:val="24"/>
        </w:rPr>
        <w:t xml:space="preserve">drug dependence is </w:t>
      </w:r>
      <w:r w:rsidRPr="009C4C85">
        <w:rPr>
          <w:sz w:val="24"/>
          <w:szCs w:val="24"/>
        </w:rPr>
        <w:t>not dealt with in more appropriate locations</w:t>
      </w:r>
      <w:r w:rsidR="00B24879" w:rsidRPr="009C4C85">
        <w:rPr>
          <w:sz w:val="24"/>
          <w:szCs w:val="24"/>
        </w:rPr>
        <w:t xml:space="preserve"> [1</w:t>
      </w:r>
      <w:r w:rsidR="00B9608B">
        <w:rPr>
          <w:sz w:val="24"/>
          <w:szCs w:val="24"/>
        </w:rPr>
        <w:t>7</w:t>
      </w:r>
      <w:r w:rsidR="00B24879" w:rsidRPr="009C4C85">
        <w:rPr>
          <w:sz w:val="24"/>
          <w:szCs w:val="24"/>
        </w:rPr>
        <w:t>]</w:t>
      </w:r>
      <w:r w:rsidR="008A463C" w:rsidRPr="009C4C85">
        <w:rPr>
          <w:sz w:val="24"/>
          <w:szCs w:val="24"/>
        </w:rPr>
        <w:t>;</w:t>
      </w:r>
      <w:r w:rsidR="008C12D2" w:rsidRPr="009C4C85">
        <w:rPr>
          <w:sz w:val="24"/>
          <w:szCs w:val="24"/>
        </w:rPr>
        <w:t xml:space="preserve"> or </w:t>
      </w:r>
      <w:r w:rsidRPr="009C4C85">
        <w:rPr>
          <w:sz w:val="24"/>
          <w:szCs w:val="24"/>
        </w:rPr>
        <w:t>the cost</w:t>
      </w:r>
      <w:r w:rsidR="000E2755" w:rsidRPr="009C4C85">
        <w:rPr>
          <w:sz w:val="24"/>
          <w:szCs w:val="24"/>
        </w:rPr>
        <w:t>-</w:t>
      </w:r>
      <w:r w:rsidRPr="009C4C85">
        <w:rPr>
          <w:sz w:val="24"/>
          <w:szCs w:val="24"/>
        </w:rPr>
        <w:t>effectiveness of earl</w:t>
      </w:r>
      <w:r w:rsidR="000E2755" w:rsidRPr="009C4C85">
        <w:rPr>
          <w:sz w:val="24"/>
          <w:szCs w:val="24"/>
        </w:rPr>
        <w:t>y</w:t>
      </w:r>
      <w:r w:rsidRPr="009C4C85">
        <w:rPr>
          <w:sz w:val="24"/>
          <w:szCs w:val="24"/>
        </w:rPr>
        <w:t xml:space="preserve"> interventions </w:t>
      </w:r>
      <w:r w:rsidR="000E2755" w:rsidRPr="009C4C85">
        <w:rPr>
          <w:sz w:val="24"/>
          <w:szCs w:val="24"/>
        </w:rPr>
        <w:t>which can prevent</w:t>
      </w:r>
      <w:r w:rsidRPr="009C4C85">
        <w:rPr>
          <w:sz w:val="24"/>
          <w:szCs w:val="24"/>
        </w:rPr>
        <w:t xml:space="preserve"> more complex conditions</w:t>
      </w:r>
      <w:r w:rsidR="00F05AEA">
        <w:rPr>
          <w:sz w:val="24"/>
          <w:szCs w:val="24"/>
        </w:rPr>
        <w:t xml:space="preserve">, which would </w:t>
      </w:r>
      <w:r w:rsidR="000E2755" w:rsidRPr="009C4C85">
        <w:rPr>
          <w:sz w:val="24"/>
          <w:szCs w:val="24"/>
        </w:rPr>
        <w:t>cost</w:t>
      </w:r>
      <w:r w:rsidR="00F05AEA">
        <w:rPr>
          <w:sz w:val="24"/>
          <w:szCs w:val="24"/>
        </w:rPr>
        <w:t xml:space="preserve"> </w:t>
      </w:r>
      <w:r w:rsidR="000E2755" w:rsidRPr="009C4C85">
        <w:rPr>
          <w:sz w:val="24"/>
          <w:szCs w:val="24"/>
        </w:rPr>
        <w:t>more to treat</w:t>
      </w:r>
      <w:r w:rsidRPr="009C4C85">
        <w:rPr>
          <w:sz w:val="24"/>
          <w:szCs w:val="24"/>
        </w:rPr>
        <w:t>. Or they refer to social disorder</w:t>
      </w:r>
      <w:r w:rsidR="008C12D2" w:rsidRPr="009C4C85">
        <w:rPr>
          <w:sz w:val="24"/>
          <w:szCs w:val="24"/>
        </w:rPr>
        <w:t xml:space="preserve">, </w:t>
      </w:r>
      <w:r w:rsidR="008D7218" w:rsidRPr="009C4C85">
        <w:rPr>
          <w:sz w:val="24"/>
          <w:szCs w:val="24"/>
        </w:rPr>
        <w:t xml:space="preserve">citing behaviours </w:t>
      </w:r>
      <w:r w:rsidR="003D797F" w:rsidRPr="009C4C85">
        <w:rPr>
          <w:sz w:val="24"/>
          <w:szCs w:val="24"/>
        </w:rPr>
        <w:t>such as prostitution, homelessness or criminal</w:t>
      </w:r>
      <w:r w:rsidR="008D7218" w:rsidRPr="009C4C85">
        <w:rPr>
          <w:sz w:val="24"/>
          <w:szCs w:val="24"/>
        </w:rPr>
        <w:t xml:space="preserve">ity </w:t>
      </w:r>
      <w:r w:rsidR="003D797F" w:rsidRPr="009C4C85">
        <w:rPr>
          <w:sz w:val="24"/>
          <w:szCs w:val="24"/>
        </w:rPr>
        <w:t xml:space="preserve">among unsupported drug dependents </w:t>
      </w:r>
      <w:r w:rsidR="000E2755" w:rsidRPr="009C4C85">
        <w:rPr>
          <w:sz w:val="24"/>
          <w:szCs w:val="24"/>
        </w:rPr>
        <w:t xml:space="preserve">and </w:t>
      </w:r>
      <w:r w:rsidR="00F05AEA">
        <w:rPr>
          <w:sz w:val="24"/>
          <w:szCs w:val="24"/>
        </w:rPr>
        <w:t xml:space="preserve">the </w:t>
      </w:r>
      <w:r w:rsidR="000E2755" w:rsidRPr="009C4C85">
        <w:rPr>
          <w:sz w:val="24"/>
          <w:szCs w:val="24"/>
        </w:rPr>
        <w:t>ineffective</w:t>
      </w:r>
      <w:r w:rsidR="00F05AEA">
        <w:rPr>
          <w:sz w:val="24"/>
          <w:szCs w:val="24"/>
        </w:rPr>
        <w:t xml:space="preserve">ness of </w:t>
      </w:r>
      <w:r w:rsidR="003D797F" w:rsidRPr="009C4C85">
        <w:rPr>
          <w:sz w:val="24"/>
          <w:szCs w:val="24"/>
        </w:rPr>
        <w:t>criminal justice interventions</w:t>
      </w:r>
      <w:r w:rsidRPr="009C4C85">
        <w:rPr>
          <w:sz w:val="24"/>
          <w:szCs w:val="24"/>
        </w:rPr>
        <w:t>.</w:t>
      </w:r>
      <w:r w:rsidR="003D797F" w:rsidRPr="009C4C85">
        <w:rPr>
          <w:sz w:val="24"/>
          <w:szCs w:val="24"/>
        </w:rPr>
        <w:t xml:space="preserve"> </w:t>
      </w:r>
      <w:r w:rsidR="00B24879" w:rsidRPr="009C4C85">
        <w:rPr>
          <w:sz w:val="24"/>
          <w:szCs w:val="24"/>
        </w:rPr>
        <w:t>[1</w:t>
      </w:r>
      <w:r w:rsidR="00B9608B">
        <w:rPr>
          <w:sz w:val="24"/>
          <w:szCs w:val="24"/>
        </w:rPr>
        <w:t>8</w:t>
      </w:r>
      <w:r w:rsidR="00B24879" w:rsidRPr="009C4C85">
        <w:rPr>
          <w:sz w:val="24"/>
          <w:szCs w:val="24"/>
        </w:rPr>
        <w:t xml:space="preserve">] </w:t>
      </w:r>
    </w:p>
    <w:p w14:paraId="1E17888B" w14:textId="77777777" w:rsidR="00824962" w:rsidRPr="009C4C85" w:rsidRDefault="00C9656C" w:rsidP="00F353FB">
      <w:pPr>
        <w:rPr>
          <w:sz w:val="24"/>
          <w:szCs w:val="24"/>
        </w:rPr>
      </w:pPr>
      <w:r w:rsidRPr="009C4C85">
        <w:rPr>
          <w:sz w:val="24"/>
          <w:szCs w:val="24"/>
        </w:rPr>
        <w:t>Growing a</w:t>
      </w:r>
      <w:r w:rsidR="00141F5B" w:rsidRPr="009C4C85">
        <w:rPr>
          <w:sz w:val="24"/>
          <w:szCs w:val="24"/>
        </w:rPr>
        <w:t xml:space="preserve">wareness </w:t>
      </w:r>
      <w:r w:rsidRPr="009C4C85">
        <w:rPr>
          <w:sz w:val="24"/>
          <w:szCs w:val="24"/>
        </w:rPr>
        <w:t xml:space="preserve">among </w:t>
      </w:r>
      <w:r w:rsidR="00141F5B" w:rsidRPr="009C4C85">
        <w:rPr>
          <w:sz w:val="24"/>
          <w:szCs w:val="24"/>
        </w:rPr>
        <w:t>front line staff</w:t>
      </w:r>
      <w:r w:rsidR="00D66E91" w:rsidRPr="009C4C85">
        <w:rPr>
          <w:sz w:val="24"/>
          <w:szCs w:val="24"/>
        </w:rPr>
        <w:t xml:space="preserve">, </w:t>
      </w:r>
      <w:r w:rsidR="000E2755" w:rsidRPr="009C4C85">
        <w:rPr>
          <w:sz w:val="24"/>
          <w:szCs w:val="24"/>
        </w:rPr>
        <w:t xml:space="preserve">with </w:t>
      </w:r>
      <w:r w:rsidR="00D66E91" w:rsidRPr="009C4C85">
        <w:rPr>
          <w:sz w:val="24"/>
          <w:szCs w:val="24"/>
        </w:rPr>
        <w:t xml:space="preserve">evidence from epidemiological studies, has </w:t>
      </w:r>
      <w:r w:rsidR="000E2755" w:rsidRPr="009C4C85">
        <w:rPr>
          <w:sz w:val="24"/>
          <w:szCs w:val="24"/>
        </w:rPr>
        <w:t xml:space="preserve">charted </w:t>
      </w:r>
      <w:r w:rsidR="00D66E91" w:rsidRPr="009C4C85">
        <w:rPr>
          <w:sz w:val="24"/>
          <w:szCs w:val="24"/>
        </w:rPr>
        <w:t>a</w:t>
      </w:r>
      <w:r w:rsidR="00141F5B" w:rsidRPr="009C4C85">
        <w:rPr>
          <w:sz w:val="24"/>
          <w:szCs w:val="24"/>
        </w:rPr>
        <w:t xml:space="preserve"> </w:t>
      </w:r>
      <w:r w:rsidR="00744549" w:rsidRPr="009C4C85">
        <w:rPr>
          <w:sz w:val="24"/>
          <w:szCs w:val="24"/>
        </w:rPr>
        <w:t xml:space="preserve">looming public health </w:t>
      </w:r>
      <w:r w:rsidRPr="009C4C85">
        <w:rPr>
          <w:sz w:val="24"/>
          <w:szCs w:val="24"/>
        </w:rPr>
        <w:t xml:space="preserve">problem, </w:t>
      </w:r>
      <w:r w:rsidR="009A184C" w:rsidRPr="009C4C85">
        <w:rPr>
          <w:sz w:val="24"/>
          <w:szCs w:val="24"/>
        </w:rPr>
        <w:t xml:space="preserve">an estimated more than doubling in the numbers </w:t>
      </w:r>
      <w:r w:rsidR="001A5C0A">
        <w:rPr>
          <w:sz w:val="24"/>
          <w:szCs w:val="24"/>
        </w:rPr>
        <w:t xml:space="preserve">of older illicit drug users </w:t>
      </w:r>
      <w:r w:rsidR="009A184C" w:rsidRPr="009C4C85">
        <w:rPr>
          <w:sz w:val="24"/>
          <w:szCs w:val="24"/>
        </w:rPr>
        <w:t>between 2001 and 2020</w:t>
      </w:r>
      <w:r w:rsidR="00D66E91" w:rsidRPr="009C4C85">
        <w:rPr>
          <w:sz w:val="24"/>
          <w:szCs w:val="24"/>
        </w:rPr>
        <w:t>.</w:t>
      </w:r>
      <w:r w:rsidR="00B24879" w:rsidRPr="009C4C85">
        <w:rPr>
          <w:sz w:val="24"/>
          <w:szCs w:val="24"/>
        </w:rPr>
        <w:t>[</w:t>
      </w:r>
      <w:r w:rsidR="001A5C0A">
        <w:rPr>
          <w:sz w:val="24"/>
          <w:szCs w:val="24"/>
        </w:rPr>
        <w:t xml:space="preserve">1, </w:t>
      </w:r>
      <w:r w:rsidR="00B9608B">
        <w:rPr>
          <w:sz w:val="24"/>
          <w:szCs w:val="24"/>
        </w:rPr>
        <w:t>10,</w:t>
      </w:r>
      <w:r w:rsidR="00B24879" w:rsidRPr="009C4C85">
        <w:rPr>
          <w:sz w:val="24"/>
          <w:szCs w:val="24"/>
        </w:rPr>
        <w:t xml:space="preserve"> 1</w:t>
      </w:r>
      <w:r w:rsidR="00B9608B">
        <w:rPr>
          <w:sz w:val="24"/>
          <w:szCs w:val="24"/>
        </w:rPr>
        <w:t>3</w:t>
      </w:r>
      <w:r w:rsidR="00B24879" w:rsidRPr="009C4C85">
        <w:rPr>
          <w:sz w:val="24"/>
          <w:szCs w:val="24"/>
        </w:rPr>
        <w:t>, 1</w:t>
      </w:r>
      <w:r w:rsidR="00B9608B">
        <w:rPr>
          <w:sz w:val="24"/>
          <w:szCs w:val="24"/>
        </w:rPr>
        <w:t>4</w:t>
      </w:r>
      <w:r w:rsidR="00B24879" w:rsidRPr="009C4C85">
        <w:rPr>
          <w:sz w:val="24"/>
          <w:szCs w:val="24"/>
        </w:rPr>
        <w:t>, 1</w:t>
      </w:r>
      <w:r w:rsidR="00B9608B">
        <w:rPr>
          <w:sz w:val="24"/>
          <w:szCs w:val="24"/>
        </w:rPr>
        <w:t>9</w:t>
      </w:r>
      <w:r w:rsidR="00B24879" w:rsidRPr="009C4C85">
        <w:rPr>
          <w:sz w:val="24"/>
          <w:szCs w:val="24"/>
        </w:rPr>
        <w:t>]</w:t>
      </w:r>
      <w:r w:rsidR="003C1448" w:rsidRPr="009C4C85">
        <w:rPr>
          <w:sz w:val="24"/>
          <w:szCs w:val="24"/>
        </w:rPr>
        <w:t>.</w:t>
      </w:r>
      <w:r w:rsidR="000E2755" w:rsidRPr="009C4C85">
        <w:rPr>
          <w:sz w:val="24"/>
          <w:szCs w:val="24"/>
        </w:rPr>
        <w:t xml:space="preserve">  </w:t>
      </w:r>
      <w:r w:rsidR="00D66E91" w:rsidRPr="009C4C85">
        <w:rPr>
          <w:sz w:val="24"/>
          <w:szCs w:val="24"/>
        </w:rPr>
        <w:t xml:space="preserve"> </w:t>
      </w:r>
      <w:r w:rsidR="000E2755" w:rsidRPr="009C4C85">
        <w:rPr>
          <w:sz w:val="24"/>
          <w:szCs w:val="24"/>
        </w:rPr>
        <w:t>Drug treatment s</w:t>
      </w:r>
      <w:r w:rsidR="00744549" w:rsidRPr="009C4C85">
        <w:rPr>
          <w:sz w:val="24"/>
          <w:szCs w:val="24"/>
        </w:rPr>
        <w:t>ervices</w:t>
      </w:r>
      <w:r w:rsidR="0032745F" w:rsidRPr="009C4C85">
        <w:rPr>
          <w:sz w:val="24"/>
          <w:szCs w:val="24"/>
        </w:rPr>
        <w:t xml:space="preserve"> will need to adapt.</w:t>
      </w:r>
      <w:r w:rsidR="00B24879" w:rsidRPr="009C4C85">
        <w:rPr>
          <w:sz w:val="24"/>
          <w:szCs w:val="24"/>
        </w:rPr>
        <w:t>[</w:t>
      </w:r>
      <w:r w:rsidR="00B9608B">
        <w:rPr>
          <w:sz w:val="24"/>
          <w:szCs w:val="24"/>
        </w:rPr>
        <w:t>2,</w:t>
      </w:r>
      <w:r w:rsidR="00F05AEA">
        <w:rPr>
          <w:sz w:val="24"/>
          <w:szCs w:val="24"/>
        </w:rPr>
        <w:t>,</w:t>
      </w:r>
      <w:r w:rsidR="00B9608B">
        <w:rPr>
          <w:sz w:val="24"/>
          <w:szCs w:val="24"/>
        </w:rPr>
        <w:t>20</w:t>
      </w:r>
      <w:r w:rsidR="00B24879" w:rsidRPr="009C4C85">
        <w:rPr>
          <w:sz w:val="24"/>
          <w:szCs w:val="24"/>
        </w:rPr>
        <w:t xml:space="preserve">] </w:t>
      </w:r>
      <w:r w:rsidR="0032745F" w:rsidRPr="009C4C85">
        <w:rPr>
          <w:sz w:val="24"/>
          <w:szCs w:val="24"/>
        </w:rPr>
        <w:t xml:space="preserve"> </w:t>
      </w:r>
      <w:r w:rsidRPr="009C4C85">
        <w:rPr>
          <w:sz w:val="24"/>
          <w:szCs w:val="24"/>
        </w:rPr>
        <w:t>Mainstream c</w:t>
      </w:r>
      <w:r w:rsidR="00300A69" w:rsidRPr="009C4C85">
        <w:rPr>
          <w:sz w:val="24"/>
          <w:szCs w:val="24"/>
        </w:rPr>
        <w:t xml:space="preserve">linical services specialising in the care of older people </w:t>
      </w:r>
      <w:r w:rsidR="00715422" w:rsidRPr="009C4C85">
        <w:rPr>
          <w:sz w:val="24"/>
          <w:szCs w:val="24"/>
        </w:rPr>
        <w:t xml:space="preserve">may </w:t>
      </w:r>
      <w:r w:rsidR="000E2755" w:rsidRPr="009C4C85">
        <w:rPr>
          <w:sz w:val="24"/>
          <w:szCs w:val="24"/>
        </w:rPr>
        <w:t xml:space="preserve">also </w:t>
      </w:r>
      <w:r w:rsidR="00715422" w:rsidRPr="009C4C85">
        <w:rPr>
          <w:sz w:val="24"/>
          <w:szCs w:val="24"/>
        </w:rPr>
        <w:t xml:space="preserve">have to adapt and </w:t>
      </w:r>
      <w:r w:rsidRPr="009C4C85">
        <w:rPr>
          <w:sz w:val="24"/>
          <w:szCs w:val="24"/>
        </w:rPr>
        <w:t xml:space="preserve">the general </w:t>
      </w:r>
      <w:r w:rsidR="00300A69" w:rsidRPr="009C4C85">
        <w:rPr>
          <w:sz w:val="24"/>
          <w:szCs w:val="24"/>
        </w:rPr>
        <w:t xml:space="preserve">treatment infrastructure </w:t>
      </w:r>
      <w:r w:rsidRPr="009C4C85">
        <w:rPr>
          <w:sz w:val="24"/>
          <w:szCs w:val="24"/>
        </w:rPr>
        <w:t xml:space="preserve">become </w:t>
      </w:r>
      <w:r w:rsidR="00300A69" w:rsidRPr="009C4C85">
        <w:rPr>
          <w:sz w:val="24"/>
          <w:szCs w:val="24"/>
        </w:rPr>
        <w:t>sensitive to the probl</w:t>
      </w:r>
      <w:r w:rsidR="00715422" w:rsidRPr="009C4C85">
        <w:rPr>
          <w:sz w:val="24"/>
          <w:szCs w:val="24"/>
        </w:rPr>
        <w:t>ems of older illicit drug users</w:t>
      </w:r>
      <w:r w:rsidR="00437A6C" w:rsidRPr="009C4C85">
        <w:rPr>
          <w:sz w:val="24"/>
          <w:szCs w:val="24"/>
        </w:rPr>
        <w:t>.</w:t>
      </w:r>
      <w:r w:rsidR="00715422" w:rsidRPr="009C4C85">
        <w:rPr>
          <w:sz w:val="24"/>
          <w:szCs w:val="24"/>
        </w:rPr>
        <w:t xml:space="preserve"> </w:t>
      </w:r>
      <w:r w:rsidR="001071C7" w:rsidRPr="009C4C85">
        <w:rPr>
          <w:sz w:val="24"/>
          <w:szCs w:val="24"/>
        </w:rPr>
        <w:t>[</w:t>
      </w:r>
      <w:r w:rsidR="00733FE5">
        <w:rPr>
          <w:sz w:val="24"/>
          <w:szCs w:val="24"/>
        </w:rPr>
        <w:t xml:space="preserve">1, </w:t>
      </w:r>
      <w:r w:rsidR="00B9608B">
        <w:rPr>
          <w:sz w:val="24"/>
          <w:szCs w:val="24"/>
        </w:rPr>
        <w:t>10</w:t>
      </w:r>
      <w:r w:rsidR="001071C7" w:rsidRPr="009C4C85">
        <w:rPr>
          <w:sz w:val="24"/>
          <w:szCs w:val="24"/>
        </w:rPr>
        <w:t>]</w:t>
      </w:r>
      <w:r w:rsidR="00437A6C" w:rsidRPr="009C4C85">
        <w:rPr>
          <w:sz w:val="24"/>
          <w:szCs w:val="24"/>
        </w:rPr>
        <w:t xml:space="preserve"> </w:t>
      </w:r>
      <w:r w:rsidR="000E2755" w:rsidRPr="009C4C85">
        <w:rPr>
          <w:sz w:val="24"/>
          <w:szCs w:val="24"/>
        </w:rPr>
        <w:t>At p</w:t>
      </w:r>
      <w:r w:rsidR="00744549" w:rsidRPr="009C4C85">
        <w:rPr>
          <w:sz w:val="24"/>
          <w:szCs w:val="24"/>
        </w:rPr>
        <w:t>resent</w:t>
      </w:r>
      <w:r w:rsidR="00826739">
        <w:rPr>
          <w:sz w:val="24"/>
          <w:szCs w:val="24"/>
        </w:rPr>
        <w:t>,</w:t>
      </w:r>
      <w:r w:rsidR="00180D83" w:rsidRPr="009C4C85">
        <w:rPr>
          <w:sz w:val="24"/>
          <w:szCs w:val="24"/>
        </w:rPr>
        <w:t xml:space="preserve"> there is a </w:t>
      </w:r>
      <w:r w:rsidR="005121AC" w:rsidRPr="009C4C85">
        <w:rPr>
          <w:sz w:val="24"/>
          <w:szCs w:val="24"/>
        </w:rPr>
        <w:t xml:space="preserve">high level of unmet need with </w:t>
      </w:r>
      <w:r w:rsidR="00744549" w:rsidRPr="009C4C85">
        <w:rPr>
          <w:sz w:val="24"/>
          <w:szCs w:val="24"/>
        </w:rPr>
        <w:t>under</w:t>
      </w:r>
      <w:r w:rsidR="00D66E91" w:rsidRPr="009C4C85">
        <w:rPr>
          <w:sz w:val="24"/>
          <w:szCs w:val="24"/>
        </w:rPr>
        <w:t>-</w:t>
      </w:r>
      <w:r w:rsidR="00744549" w:rsidRPr="009C4C85">
        <w:rPr>
          <w:sz w:val="24"/>
          <w:szCs w:val="24"/>
        </w:rPr>
        <w:t>identification and under</w:t>
      </w:r>
      <w:r w:rsidR="00D66E91" w:rsidRPr="009C4C85">
        <w:rPr>
          <w:sz w:val="24"/>
          <w:szCs w:val="24"/>
        </w:rPr>
        <w:t>-</w:t>
      </w:r>
      <w:r w:rsidR="00744549" w:rsidRPr="009C4C85">
        <w:rPr>
          <w:sz w:val="24"/>
          <w:szCs w:val="24"/>
        </w:rPr>
        <w:t>treatment for substan</w:t>
      </w:r>
      <w:r w:rsidR="00D66E91" w:rsidRPr="009C4C85">
        <w:rPr>
          <w:sz w:val="24"/>
          <w:szCs w:val="24"/>
        </w:rPr>
        <w:t>c</w:t>
      </w:r>
      <w:r w:rsidR="00744549" w:rsidRPr="009C4C85">
        <w:rPr>
          <w:sz w:val="24"/>
          <w:szCs w:val="24"/>
        </w:rPr>
        <w:t>e abuse</w:t>
      </w:r>
      <w:r w:rsidR="00D66E91" w:rsidRPr="009C4C85">
        <w:rPr>
          <w:sz w:val="24"/>
          <w:szCs w:val="24"/>
        </w:rPr>
        <w:t>. In addition</w:t>
      </w:r>
      <w:r w:rsidR="005121AC" w:rsidRPr="009C4C85">
        <w:rPr>
          <w:sz w:val="24"/>
          <w:szCs w:val="24"/>
        </w:rPr>
        <w:t>,</w:t>
      </w:r>
      <w:r w:rsidR="00D66E91" w:rsidRPr="009C4C85">
        <w:rPr>
          <w:sz w:val="24"/>
          <w:szCs w:val="24"/>
        </w:rPr>
        <w:t xml:space="preserve"> there is </w:t>
      </w:r>
      <w:r w:rsidR="00744549" w:rsidRPr="009C4C85">
        <w:rPr>
          <w:sz w:val="24"/>
          <w:szCs w:val="24"/>
        </w:rPr>
        <w:t>high</w:t>
      </w:r>
      <w:r w:rsidR="00733FE5">
        <w:rPr>
          <w:sz w:val="24"/>
          <w:szCs w:val="24"/>
        </w:rPr>
        <w:t>er</w:t>
      </w:r>
      <w:r w:rsidR="00744549" w:rsidRPr="009C4C85">
        <w:rPr>
          <w:sz w:val="24"/>
          <w:szCs w:val="24"/>
        </w:rPr>
        <w:t xml:space="preserve"> prevalence of prescription use</w:t>
      </w:r>
      <w:r w:rsidR="008A463C" w:rsidRPr="009C4C85">
        <w:rPr>
          <w:sz w:val="24"/>
          <w:szCs w:val="24"/>
        </w:rPr>
        <w:t xml:space="preserve"> and misuse</w:t>
      </w:r>
      <w:r w:rsidR="00826739">
        <w:rPr>
          <w:sz w:val="24"/>
          <w:szCs w:val="24"/>
        </w:rPr>
        <w:t xml:space="preserve"> and age-related changes in metabolism can increase the potential for negative effects</w:t>
      </w:r>
      <w:r w:rsidR="00D66E91" w:rsidRPr="009C4C85">
        <w:rPr>
          <w:sz w:val="24"/>
          <w:szCs w:val="24"/>
        </w:rPr>
        <w:t>.</w:t>
      </w:r>
      <w:r w:rsidR="00733FE5">
        <w:rPr>
          <w:sz w:val="24"/>
          <w:szCs w:val="24"/>
        </w:rPr>
        <w:t>[1</w:t>
      </w:r>
      <w:r w:rsidR="00826739">
        <w:rPr>
          <w:sz w:val="24"/>
          <w:szCs w:val="24"/>
        </w:rPr>
        <w:t>, 2</w:t>
      </w:r>
      <w:r w:rsidR="00733FE5">
        <w:rPr>
          <w:sz w:val="24"/>
          <w:szCs w:val="24"/>
        </w:rPr>
        <w:t>]</w:t>
      </w:r>
      <w:r w:rsidR="00D66E91" w:rsidRPr="009C4C85">
        <w:rPr>
          <w:sz w:val="24"/>
          <w:szCs w:val="24"/>
        </w:rPr>
        <w:t xml:space="preserve"> </w:t>
      </w:r>
      <w:r w:rsidR="00744549" w:rsidRPr="009C4C85">
        <w:rPr>
          <w:sz w:val="24"/>
          <w:szCs w:val="24"/>
        </w:rPr>
        <w:t xml:space="preserve"> </w:t>
      </w:r>
      <w:r w:rsidR="000E2755" w:rsidRPr="009C4C85">
        <w:rPr>
          <w:sz w:val="24"/>
          <w:szCs w:val="24"/>
        </w:rPr>
        <w:t>T</w:t>
      </w:r>
      <w:r w:rsidR="001B3690" w:rsidRPr="009C4C85">
        <w:rPr>
          <w:sz w:val="24"/>
          <w:szCs w:val="24"/>
        </w:rPr>
        <w:t xml:space="preserve">here is a </w:t>
      </w:r>
      <w:r w:rsidR="00744549" w:rsidRPr="009C4C85">
        <w:rPr>
          <w:sz w:val="24"/>
          <w:szCs w:val="24"/>
        </w:rPr>
        <w:t xml:space="preserve">need to </w:t>
      </w:r>
      <w:r w:rsidR="0032745F" w:rsidRPr="009C4C85">
        <w:rPr>
          <w:sz w:val="24"/>
          <w:szCs w:val="24"/>
        </w:rPr>
        <w:t>look for early warning signs</w:t>
      </w:r>
      <w:r w:rsidR="008A463C" w:rsidRPr="009C4C85">
        <w:rPr>
          <w:sz w:val="24"/>
          <w:szCs w:val="24"/>
        </w:rPr>
        <w:t xml:space="preserve"> and</w:t>
      </w:r>
      <w:r w:rsidR="0032745F" w:rsidRPr="009C4C85">
        <w:rPr>
          <w:sz w:val="24"/>
          <w:szCs w:val="24"/>
        </w:rPr>
        <w:t xml:space="preserve"> </w:t>
      </w:r>
      <w:r w:rsidR="00744549" w:rsidRPr="009C4C85">
        <w:rPr>
          <w:sz w:val="24"/>
          <w:szCs w:val="24"/>
        </w:rPr>
        <w:t>develop and test screening instruments specific</w:t>
      </w:r>
      <w:r w:rsidR="001B3690" w:rsidRPr="009C4C85">
        <w:rPr>
          <w:sz w:val="24"/>
          <w:szCs w:val="24"/>
        </w:rPr>
        <w:t xml:space="preserve"> to </w:t>
      </w:r>
      <w:r w:rsidR="00744549" w:rsidRPr="009C4C85">
        <w:rPr>
          <w:sz w:val="24"/>
          <w:szCs w:val="24"/>
        </w:rPr>
        <w:t>this population</w:t>
      </w:r>
      <w:r w:rsidR="001B3690" w:rsidRPr="009C4C85">
        <w:rPr>
          <w:sz w:val="24"/>
          <w:szCs w:val="24"/>
        </w:rPr>
        <w:t>.</w:t>
      </w:r>
      <w:r w:rsidR="001071C7" w:rsidRPr="009C4C85">
        <w:rPr>
          <w:sz w:val="24"/>
          <w:szCs w:val="24"/>
        </w:rPr>
        <w:t>[</w:t>
      </w:r>
      <w:r w:rsidR="00733FE5">
        <w:rPr>
          <w:sz w:val="24"/>
          <w:szCs w:val="24"/>
        </w:rPr>
        <w:t xml:space="preserve">1, </w:t>
      </w:r>
      <w:r w:rsidR="001071C7" w:rsidRPr="009C4C85">
        <w:rPr>
          <w:sz w:val="24"/>
          <w:szCs w:val="24"/>
        </w:rPr>
        <w:t>1</w:t>
      </w:r>
      <w:r w:rsidR="00B9608B">
        <w:rPr>
          <w:sz w:val="24"/>
          <w:szCs w:val="24"/>
        </w:rPr>
        <w:t>8</w:t>
      </w:r>
      <w:r w:rsidR="001071C7" w:rsidRPr="009C4C85">
        <w:rPr>
          <w:sz w:val="24"/>
          <w:szCs w:val="24"/>
        </w:rPr>
        <w:t>]</w:t>
      </w:r>
      <w:r w:rsidR="001B3690" w:rsidRPr="009C4C85">
        <w:rPr>
          <w:sz w:val="24"/>
          <w:szCs w:val="24"/>
        </w:rPr>
        <w:t xml:space="preserve"> </w:t>
      </w:r>
      <w:r w:rsidR="00744549" w:rsidRPr="009C4C85">
        <w:rPr>
          <w:sz w:val="24"/>
          <w:szCs w:val="24"/>
        </w:rPr>
        <w:t xml:space="preserve"> </w:t>
      </w:r>
      <w:r w:rsidR="005121AC" w:rsidRPr="009C4C85">
        <w:rPr>
          <w:sz w:val="24"/>
          <w:szCs w:val="24"/>
        </w:rPr>
        <w:t>Where these are utilised</w:t>
      </w:r>
      <w:r w:rsidR="00CC3E4F" w:rsidRPr="009C4C85">
        <w:rPr>
          <w:sz w:val="24"/>
          <w:szCs w:val="24"/>
        </w:rPr>
        <w:t>,</w:t>
      </w:r>
      <w:r w:rsidR="005121AC" w:rsidRPr="009C4C85">
        <w:rPr>
          <w:sz w:val="24"/>
          <w:szCs w:val="24"/>
        </w:rPr>
        <w:t xml:space="preserve"> </w:t>
      </w:r>
      <w:r w:rsidR="00302CBF" w:rsidRPr="009C4C85">
        <w:rPr>
          <w:sz w:val="24"/>
          <w:szCs w:val="24"/>
        </w:rPr>
        <w:t xml:space="preserve">the finding is often one of </w:t>
      </w:r>
      <w:r w:rsidR="00B276EF" w:rsidRPr="009C4C85">
        <w:rPr>
          <w:sz w:val="24"/>
          <w:szCs w:val="24"/>
        </w:rPr>
        <w:t>co</w:t>
      </w:r>
      <w:r w:rsidR="005121AC" w:rsidRPr="009C4C85">
        <w:rPr>
          <w:sz w:val="24"/>
          <w:szCs w:val="24"/>
        </w:rPr>
        <w:t xml:space="preserve">-morbidity. </w:t>
      </w:r>
      <w:r w:rsidR="001071C7" w:rsidRPr="009C4C85">
        <w:rPr>
          <w:sz w:val="24"/>
          <w:szCs w:val="24"/>
        </w:rPr>
        <w:t>[</w:t>
      </w:r>
      <w:r w:rsidR="00B9608B">
        <w:rPr>
          <w:sz w:val="24"/>
          <w:szCs w:val="24"/>
        </w:rPr>
        <w:t>2</w:t>
      </w:r>
      <w:r w:rsidR="001071C7" w:rsidRPr="009C4C85">
        <w:rPr>
          <w:sz w:val="24"/>
          <w:szCs w:val="24"/>
        </w:rPr>
        <w:t xml:space="preserve">] </w:t>
      </w:r>
      <w:r w:rsidR="00922D9C" w:rsidRPr="009C4C85">
        <w:rPr>
          <w:sz w:val="24"/>
          <w:szCs w:val="24"/>
        </w:rPr>
        <w:t xml:space="preserve">Older drug users suffer from accumulated physical handicaps or impairments </w:t>
      </w:r>
      <w:r w:rsidR="004B60F3" w:rsidRPr="009C4C85">
        <w:rPr>
          <w:sz w:val="24"/>
          <w:szCs w:val="24"/>
        </w:rPr>
        <w:t xml:space="preserve">and have </w:t>
      </w:r>
      <w:r w:rsidR="00922D9C" w:rsidRPr="009C4C85">
        <w:rPr>
          <w:sz w:val="24"/>
          <w:szCs w:val="24"/>
        </w:rPr>
        <w:t>higher levels of both physical and mental health problems.</w:t>
      </w:r>
      <w:r w:rsidR="001071C7" w:rsidRPr="009C4C85">
        <w:rPr>
          <w:sz w:val="24"/>
          <w:szCs w:val="24"/>
        </w:rPr>
        <w:t>[</w:t>
      </w:r>
      <w:r w:rsidR="00B9608B">
        <w:rPr>
          <w:sz w:val="24"/>
          <w:szCs w:val="24"/>
        </w:rPr>
        <w:t>7</w:t>
      </w:r>
      <w:r w:rsidR="001071C7" w:rsidRPr="009C4C85">
        <w:rPr>
          <w:sz w:val="24"/>
          <w:szCs w:val="24"/>
        </w:rPr>
        <w:t xml:space="preserve">] </w:t>
      </w:r>
    </w:p>
    <w:p w14:paraId="07DE0687" w14:textId="77777777" w:rsidR="00824962" w:rsidRPr="009C4C85" w:rsidRDefault="009D2AEE" w:rsidP="00824962">
      <w:pPr>
        <w:rPr>
          <w:sz w:val="24"/>
          <w:szCs w:val="24"/>
        </w:rPr>
      </w:pPr>
      <w:r w:rsidRPr="009C4C85">
        <w:rPr>
          <w:sz w:val="24"/>
          <w:szCs w:val="24"/>
        </w:rPr>
        <w:t>US s</w:t>
      </w:r>
      <w:r w:rsidR="00824962" w:rsidRPr="009C4C85">
        <w:rPr>
          <w:sz w:val="24"/>
          <w:szCs w:val="24"/>
        </w:rPr>
        <w:t xml:space="preserve">tudies have noted </w:t>
      </w:r>
      <w:r w:rsidR="000E2755" w:rsidRPr="009C4C85">
        <w:rPr>
          <w:sz w:val="24"/>
          <w:szCs w:val="24"/>
        </w:rPr>
        <w:t>i</w:t>
      </w:r>
      <w:r w:rsidR="00824962" w:rsidRPr="009C4C85">
        <w:rPr>
          <w:sz w:val="24"/>
          <w:szCs w:val="24"/>
        </w:rPr>
        <w:t>ncreased need for hospitalisation or nursing home placement and a lack of substance abuse treatment facilities with a programme or group designed specifically for seniors</w:t>
      </w:r>
      <w:r w:rsidR="008A463C" w:rsidRPr="009C4C85">
        <w:rPr>
          <w:sz w:val="24"/>
          <w:szCs w:val="24"/>
        </w:rPr>
        <w:t>.</w:t>
      </w:r>
      <w:r w:rsidR="001071C7" w:rsidRPr="009C4C85">
        <w:rPr>
          <w:sz w:val="24"/>
          <w:szCs w:val="24"/>
        </w:rPr>
        <w:t>[1</w:t>
      </w:r>
      <w:r w:rsidR="00B9608B">
        <w:rPr>
          <w:sz w:val="24"/>
          <w:szCs w:val="24"/>
        </w:rPr>
        <w:t>4</w:t>
      </w:r>
      <w:r w:rsidR="001071C7" w:rsidRPr="009C4C85">
        <w:rPr>
          <w:sz w:val="24"/>
          <w:szCs w:val="24"/>
        </w:rPr>
        <w:t xml:space="preserve">, </w:t>
      </w:r>
      <w:r w:rsidR="003C1448" w:rsidRPr="009C4C85">
        <w:rPr>
          <w:sz w:val="24"/>
          <w:szCs w:val="24"/>
        </w:rPr>
        <w:t>2</w:t>
      </w:r>
      <w:r w:rsidR="00B9608B">
        <w:rPr>
          <w:sz w:val="24"/>
          <w:szCs w:val="24"/>
        </w:rPr>
        <w:t>1</w:t>
      </w:r>
      <w:r w:rsidR="001071C7" w:rsidRPr="009C4C85">
        <w:rPr>
          <w:sz w:val="24"/>
          <w:szCs w:val="24"/>
        </w:rPr>
        <w:t>]</w:t>
      </w:r>
      <w:r w:rsidR="00824962" w:rsidRPr="009C4C85">
        <w:rPr>
          <w:sz w:val="24"/>
          <w:szCs w:val="24"/>
        </w:rPr>
        <w:t xml:space="preserve">  </w:t>
      </w:r>
      <w:r w:rsidR="000E2755" w:rsidRPr="009C4C85">
        <w:rPr>
          <w:sz w:val="24"/>
          <w:szCs w:val="24"/>
        </w:rPr>
        <w:t xml:space="preserve">Others have noted the </w:t>
      </w:r>
      <w:r w:rsidR="00F05AEA">
        <w:rPr>
          <w:sz w:val="24"/>
          <w:szCs w:val="24"/>
        </w:rPr>
        <w:t>value o</w:t>
      </w:r>
      <w:r w:rsidR="000E2755" w:rsidRPr="009C4C85">
        <w:rPr>
          <w:sz w:val="24"/>
          <w:szCs w:val="24"/>
        </w:rPr>
        <w:t>f community -based services.</w:t>
      </w:r>
      <w:r w:rsidR="001071C7" w:rsidRPr="009C4C85">
        <w:rPr>
          <w:sz w:val="24"/>
          <w:szCs w:val="24"/>
        </w:rPr>
        <w:t>[</w:t>
      </w:r>
      <w:r w:rsidR="00733FE5">
        <w:rPr>
          <w:sz w:val="24"/>
          <w:szCs w:val="24"/>
        </w:rPr>
        <w:t xml:space="preserve">1, </w:t>
      </w:r>
      <w:r w:rsidR="003C1448" w:rsidRPr="009C4C85">
        <w:rPr>
          <w:sz w:val="24"/>
          <w:szCs w:val="24"/>
        </w:rPr>
        <w:t>2</w:t>
      </w:r>
      <w:r w:rsidR="00B9608B">
        <w:rPr>
          <w:sz w:val="24"/>
          <w:szCs w:val="24"/>
        </w:rPr>
        <w:t>2</w:t>
      </w:r>
      <w:r w:rsidR="001071C7" w:rsidRPr="009C4C85">
        <w:rPr>
          <w:sz w:val="24"/>
          <w:szCs w:val="24"/>
        </w:rPr>
        <w:t xml:space="preserve">] </w:t>
      </w:r>
      <w:r w:rsidR="00824962" w:rsidRPr="009C4C85">
        <w:rPr>
          <w:sz w:val="24"/>
          <w:szCs w:val="24"/>
        </w:rPr>
        <w:t>Han and colleagues conclude</w:t>
      </w:r>
      <w:r w:rsidR="00290307" w:rsidRPr="009C4C85">
        <w:rPr>
          <w:sz w:val="24"/>
          <w:szCs w:val="24"/>
        </w:rPr>
        <w:t>d</w:t>
      </w:r>
      <w:r w:rsidR="00824962" w:rsidRPr="009C4C85">
        <w:rPr>
          <w:sz w:val="24"/>
          <w:szCs w:val="24"/>
        </w:rPr>
        <w:t xml:space="preserve"> there is an urgent need to expand treatment services for older patients and to integrate primary care with substance abuse treatment programmes.</w:t>
      </w:r>
      <w:r w:rsidR="000E2755" w:rsidRPr="009C4C85">
        <w:rPr>
          <w:rStyle w:val="EndnoteReference"/>
          <w:sz w:val="24"/>
          <w:szCs w:val="24"/>
        </w:rPr>
        <w:t xml:space="preserve"> </w:t>
      </w:r>
      <w:r w:rsidR="001071C7" w:rsidRPr="009C4C85">
        <w:rPr>
          <w:sz w:val="24"/>
          <w:szCs w:val="24"/>
        </w:rPr>
        <w:t>[1</w:t>
      </w:r>
      <w:r w:rsidR="00B9608B">
        <w:rPr>
          <w:sz w:val="24"/>
          <w:szCs w:val="24"/>
        </w:rPr>
        <w:t>4</w:t>
      </w:r>
      <w:r w:rsidR="001071C7" w:rsidRPr="009C4C85">
        <w:rPr>
          <w:sz w:val="24"/>
          <w:szCs w:val="24"/>
        </w:rPr>
        <w:t>]</w:t>
      </w:r>
      <w:r w:rsidR="000E2755" w:rsidRPr="009C4C85">
        <w:rPr>
          <w:sz w:val="24"/>
          <w:szCs w:val="24"/>
        </w:rPr>
        <w:t xml:space="preserve"> T</w:t>
      </w:r>
      <w:r w:rsidR="00290307" w:rsidRPr="009C4C85">
        <w:rPr>
          <w:sz w:val="24"/>
          <w:szCs w:val="24"/>
        </w:rPr>
        <w:t>hey e</w:t>
      </w:r>
      <w:r w:rsidR="00824962" w:rsidRPr="009C4C85">
        <w:rPr>
          <w:sz w:val="24"/>
          <w:szCs w:val="24"/>
        </w:rPr>
        <w:t>mphasis</w:t>
      </w:r>
      <w:r w:rsidR="00FB0ABB" w:rsidRPr="009C4C85">
        <w:rPr>
          <w:sz w:val="24"/>
          <w:szCs w:val="24"/>
        </w:rPr>
        <w:t>e</w:t>
      </w:r>
      <w:r w:rsidR="000E2755" w:rsidRPr="009C4C85">
        <w:rPr>
          <w:sz w:val="24"/>
          <w:szCs w:val="24"/>
        </w:rPr>
        <w:t>d</w:t>
      </w:r>
      <w:r w:rsidR="00FB0ABB" w:rsidRPr="009C4C85">
        <w:rPr>
          <w:sz w:val="24"/>
          <w:szCs w:val="24"/>
        </w:rPr>
        <w:t xml:space="preserve"> </w:t>
      </w:r>
      <w:r w:rsidR="00824962" w:rsidRPr="009C4C85">
        <w:rPr>
          <w:sz w:val="24"/>
          <w:szCs w:val="24"/>
        </w:rPr>
        <w:t xml:space="preserve">the </w:t>
      </w:r>
      <w:r w:rsidR="000E2755" w:rsidRPr="009C4C85">
        <w:rPr>
          <w:sz w:val="24"/>
          <w:szCs w:val="24"/>
        </w:rPr>
        <w:t xml:space="preserve">value of providing </w:t>
      </w:r>
      <w:r w:rsidR="00824962" w:rsidRPr="009C4C85">
        <w:rPr>
          <w:sz w:val="24"/>
          <w:szCs w:val="24"/>
        </w:rPr>
        <w:t xml:space="preserve">substance misuse services in primary care settings, </w:t>
      </w:r>
      <w:r w:rsidR="00290307" w:rsidRPr="009C4C85">
        <w:rPr>
          <w:sz w:val="24"/>
          <w:szCs w:val="24"/>
        </w:rPr>
        <w:t xml:space="preserve">offering </w:t>
      </w:r>
      <w:r w:rsidR="00824962" w:rsidRPr="009C4C85">
        <w:rPr>
          <w:sz w:val="24"/>
          <w:szCs w:val="24"/>
        </w:rPr>
        <w:t>screening</w:t>
      </w:r>
      <w:r w:rsidR="000E2755" w:rsidRPr="009C4C85">
        <w:rPr>
          <w:sz w:val="24"/>
          <w:szCs w:val="24"/>
        </w:rPr>
        <w:t xml:space="preserve">, </w:t>
      </w:r>
      <w:r w:rsidR="00824962" w:rsidRPr="009C4C85">
        <w:rPr>
          <w:sz w:val="24"/>
          <w:szCs w:val="24"/>
        </w:rPr>
        <w:t xml:space="preserve">identification and brief interventions.  </w:t>
      </w:r>
      <w:r w:rsidR="000E2755" w:rsidRPr="009C4C85">
        <w:rPr>
          <w:sz w:val="24"/>
          <w:szCs w:val="24"/>
        </w:rPr>
        <w:t xml:space="preserve">There is potential to take this forward, as in the UK, by </w:t>
      </w:r>
      <w:r w:rsidR="00824962" w:rsidRPr="009C4C85">
        <w:rPr>
          <w:sz w:val="24"/>
          <w:szCs w:val="24"/>
        </w:rPr>
        <w:t>develop</w:t>
      </w:r>
      <w:r w:rsidR="000E2755" w:rsidRPr="009C4C85">
        <w:rPr>
          <w:sz w:val="24"/>
          <w:szCs w:val="24"/>
        </w:rPr>
        <w:t>ing</w:t>
      </w:r>
      <w:r w:rsidR="00824962" w:rsidRPr="009C4C85">
        <w:rPr>
          <w:sz w:val="24"/>
          <w:szCs w:val="24"/>
        </w:rPr>
        <w:t xml:space="preserve"> a group of primary care physicians with specialist expertise in substance dependence. </w:t>
      </w:r>
    </w:p>
    <w:p w14:paraId="6BAD2E33" w14:textId="77777777" w:rsidR="00971EFF" w:rsidRPr="009C4C85" w:rsidRDefault="001C28B0" w:rsidP="00971EFF">
      <w:pPr>
        <w:rPr>
          <w:sz w:val="24"/>
          <w:szCs w:val="24"/>
        </w:rPr>
      </w:pPr>
      <w:r w:rsidRPr="009C4C85">
        <w:rPr>
          <w:sz w:val="24"/>
          <w:szCs w:val="24"/>
        </w:rPr>
        <w:t xml:space="preserve">Not all </w:t>
      </w:r>
      <w:r w:rsidR="00971EFF" w:rsidRPr="009C4C85">
        <w:rPr>
          <w:sz w:val="24"/>
          <w:szCs w:val="24"/>
        </w:rPr>
        <w:t>drug users need treatment.</w:t>
      </w:r>
      <w:r w:rsidR="00F05AEA">
        <w:rPr>
          <w:sz w:val="24"/>
          <w:szCs w:val="24"/>
        </w:rPr>
        <w:t xml:space="preserve"> </w:t>
      </w:r>
      <w:r w:rsidR="001071C7" w:rsidRPr="009C4C85">
        <w:rPr>
          <w:sz w:val="24"/>
          <w:szCs w:val="24"/>
        </w:rPr>
        <w:t>[</w:t>
      </w:r>
      <w:r w:rsidR="00F05AEA">
        <w:rPr>
          <w:sz w:val="24"/>
          <w:szCs w:val="24"/>
        </w:rPr>
        <w:t>1</w:t>
      </w:r>
      <w:r w:rsidR="00B9608B">
        <w:rPr>
          <w:sz w:val="24"/>
          <w:szCs w:val="24"/>
        </w:rPr>
        <w:t>6</w:t>
      </w:r>
      <w:r w:rsidR="001071C7" w:rsidRPr="009C4C85">
        <w:rPr>
          <w:sz w:val="24"/>
          <w:szCs w:val="24"/>
        </w:rPr>
        <w:t>]</w:t>
      </w:r>
      <w:r w:rsidR="00971EFF" w:rsidRPr="009C4C85">
        <w:rPr>
          <w:sz w:val="24"/>
          <w:szCs w:val="24"/>
        </w:rPr>
        <w:t xml:space="preserve"> Recreational drug users</w:t>
      </w:r>
      <w:r w:rsidRPr="009C4C85">
        <w:rPr>
          <w:sz w:val="24"/>
          <w:szCs w:val="24"/>
        </w:rPr>
        <w:t>,</w:t>
      </w:r>
      <w:r w:rsidR="00971EFF" w:rsidRPr="009C4C85">
        <w:rPr>
          <w:sz w:val="24"/>
          <w:szCs w:val="24"/>
        </w:rPr>
        <w:t xml:space="preserve"> such as long</w:t>
      </w:r>
      <w:r w:rsidR="00331BA9" w:rsidRPr="009C4C85">
        <w:rPr>
          <w:sz w:val="24"/>
          <w:szCs w:val="24"/>
        </w:rPr>
        <w:t>-</w:t>
      </w:r>
      <w:r w:rsidR="00971EFF" w:rsidRPr="009C4C85">
        <w:rPr>
          <w:sz w:val="24"/>
          <w:szCs w:val="24"/>
        </w:rPr>
        <w:t>term cannabis users</w:t>
      </w:r>
      <w:r w:rsidRPr="009C4C85">
        <w:rPr>
          <w:sz w:val="24"/>
          <w:szCs w:val="24"/>
        </w:rPr>
        <w:t>,</w:t>
      </w:r>
      <w:r w:rsidR="00971EFF" w:rsidRPr="009C4C85">
        <w:rPr>
          <w:sz w:val="24"/>
          <w:szCs w:val="24"/>
        </w:rPr>
        <w:t xml:space="preserve"> </w:t>
      </w:r>
      <w:r w:rsidR="00331BA9" w:rsidRPr="009C4C85">
        <w:rPr>
          <w:sz w:val="24"/>
          <w:szCs w:val="24"/>
        </w:rPr>
        <w:t xml:space="preserve">should </w:t>
      </w:r>
      <w:r w:rsidR="00971EFF" w:rsidRPr="009C4C85">
        <w:rPr>
          <w:sz w:val="24"/>
          <w:szCs w:val="24"/>
        </w:rPr>
        <w:t xml:space="preserve">however </w:t>
      </w:r>
      <w:r w:rsidR="00331BA9" w:rsidRPr="009C4C85">
        <w:rPr>
          <w:sz w:val="24"/>
          <w:szCs w:val="24"/>
        </w:rPr>
        <w:t xml:space="preserve">have their </w:t>
      </w:r>
      <w:r w:rsidR="00971EFF" w:rsidRPr="009C4C85">
        <w:rPr>
          <w:sz w:val="24"/>
          <w:szCs w:val="24"/>
        </w:rPr>
        <w:t>drug use recogni</w:t>
      </w:r>
      <w:r w:rsidR="00331BA9" w:rsidRPr="009C4C85">
        <w:rPr>
          <w:sz w:val="24"/>
          <w:szCs w:val="24"/>
        </w:rPr>
        <w:t>s</w:t>
      </w:r>
      <w:r w:rsidR="00971EFF" w:rsidRPr="009C4C85">
        <w:rPr>
          <w:sz w:val="24"/>
          <w:szCs w:val="24"/>
        </w:rPr>
        <w:t>ed when their general health is being assessed</w:t>
      </w:r>
      <w:r w:rsidR="00331BA9" w:rsidRPr="009C4C85">
        <w:rPr>
          <w:sz w:val="24"/>
          <w:szCs w:val="24"/>
        </w:rPr>
        <w:t>. But d</w:t>
      </w:r>
      <w:r w:rsidR="00971EFF" w:rsidRPr="009C4C85">
        <w:rPr>
          <w:sz w:val="24"/>
          <w:szCs w:val="24"/>
        </w:rPr>
        <w:t xml:space="preserve">isclosure may be hindered by the illegal status of </w:t>
      </w:r>
      <w:r w:rsidR="00331BA9" w:rsidRPr="009C4C85">
        <w:rPr>
          <w:sz w:val="24"/>
          <w:szCs w:val="24"/>
        </w:rPr>
        <w:t xml:space="preserve">some </w:t>
      </w:r>
      <w:r w:rsidR="00971EFF" w:rsidRPr="009C4C85">
        <w:rPr>
          <w:sz w:val="24"/>
          <w:szCs w:val="24"/>
        </w:rPr>
        <w:t>substance</w:t>
      </w:r>
      <w:r w:rsidR="00331BA9" w:rsidRPr="009C4C85">
        <w:rPr>
          <w:sz w:val="24"/>
          <w:szCs w:val="24"/>
        </w:rPr>
        <w:t xml:space="preserve"> use</w:t>
      </w:r>
      <w:r w:rsidR="00971EFF" w:rsidRPr="009C4C85">
        <w:rPr>
          <w:sz w:val="24"/>
          <w:szCs w:val="24"/>
        </w:rPr>
        <w:t xml:space="preserve">. </w:t>
      </w:r>
      <w:r w:rsidR="00331BA9" w:rsidRPr="009C4C85">
        <w:rPr>
          <w:sz w:val="24"/>
          <w:szCs w:val="24"/>
        </w:rPr>
        <w:t>P</w:t>
      </w:r>
      <w:r w:rsidR="00971EFF" w:rsidRPr="009C4C85">
        <w:rPr>
          <w:sz w:val="24"/>
          <w:szCs w:val="24"/>
        </w:rPr>
        <w:t xml:space="preserve">rimary care physicians and </w:t>
      </w:r>
      <w:r w:rsidRPr="009C4C85">
        <w:rPr>
          <w:sz w:val="24"/>
          <w:szCs w:val="24"/>
        </w:rPr>
        <w:t xml:space="preserve">other </w:t>
      </w:r>
      <w:r w:rsidR="00971EFF" w:rsidRPr="009C4C85">
        <w:rPr>
          <w:sz w:val="24"/>
          <w:szCs w:val="24"/>
        </w:rPr>
        <w:t xml:space="preserve">specialists </w:t>
      </w:r>
      <w:r w:rsidR="00331BA9" w:rsidRPr="009C4C85">
        <w:rPr>
          <w:sz w:val="24"/>
          <w:szCs w:val="24"/>
        </w:rPr>
        <w:t xml:space="preserve">should </w:t>
      </w:r>
      <w:r w:rsidR="00971EFF" w:rsidRPr="009C4C85">
        <w:rPr>
          <w:sz w:val="24"/>
          <w:szCs w:val="24"/>
        </w:rPr>
        <w:t>be prepared to ask about use of substances</w:t>
      </w:r>
      <w:r w:rsidR="00F05AEA">
        <w:rPr>
          <w:sz w:val="24"/>
          <w:szCs w:val="24"/>
        </w:rPr>
        <w:t>,</w:t>
      </w:r>
      <w:r w:rsidR="00971EFF" w:rsidRPr="009C4C85">
        <w:rPr>
          <w:sz w:val="24"/>
          <w:szCs w:val="24"/>
        </w:rPr>
        <w:t xml:space="preserve"> both legal and illegal</w:t>
      </w:r>
      <w:r w:rsidR="00F05AEA">
        <w:rPr>
          <w:sz w:val="24"/>
          <w:szCs w:val="24"/>
        </w:rPr>
        <w:t>,</w:t>
      </w:r>
      <w:r w:rsidR="00971EFF" w:rsidRPr="009C4C85">
        <w:rPr>
          <w:sz w:val="24"/>
          <w:szCs w:val="24"/>
        </w:rPr>
        <w:t xml:space="preserve"> as a routine matter. </w:t>
      </w:r>
      <w:r w:rsidR="00331BA9" w:rsidRPr="009C4C85">
        <w:rPr>
          <w:sz w:val="24"/>
          <w:szCs w:val="24"/>
        </w:rPr>
        <w:t>A</w:t>
      </w:r>
      <w:r w:rsidR="00E2313C" w:rsidRPr="009C4C85">
        <w:rPr>
          <w:sz w:val="24"/>
          <w:szCs w:val="24"/>
        </w:rPr>
        <w:t xml:space="preserve">ll practitioners </w:t>
      </w:r>
      <w:r w:rsidR="00331BA9" w:rsidRPr="009C4C85">
        <w:rPr>
          <w:sz w:val="24"/>
          <w:szCs w:val="24"/>
        </w:rPr>
        <w:t xml:space="preserve">should be </w:t>
      </w:r>
      <w:r w:rsidRPr="009C4C85">
        <w:rPr>
          <w:sz w:val="24"/>
          <w:szCs w:val="24"/>
        </w:rPr>
        <w:t xml:space="preserve">aware of </w:t>
      </w:r>
      <w:r w:rsidR="00E2313C" w:rsidRPr="009C4C85">
        <w:rPr>
          <w:sz w:val="24"/>
          <w:szCs w:val="24"/>
        </w:rPr>
        <w:t xml:space="preserve">the </w:t>
      </w:r>
      <w:r w:rsidRPr="009C4C85">
        <w:rPr>
          <w:sz w:val="24"/>
          <w:szCs w:val="24"/>
        </w:rPr>
        <w:t xml:space="preserve">possible </w:t>
      </w:r>
      <w:r w:rsidR="00971EFF" w:rsidRPr="009C4C85">
        <w:rPr>
          <w:sz w:val="24"/>
          <w:szCs w:val="24"/>
        </w:rPr>
        <w:t xml:space="preserve">existence of psychotropic drug use among older people. </w:t>
      </w:r>
      <w:r w:rsidR="00733FE5">
        <w:rPr>
          <w:sz w:val="24"/>
          <w:szCs w:val="24"/>
        </w:rPr>
        <w:t>[1]</w:t>
      </w:r>
    </w:p>
    <w:p w14:paraId="6DD24D77" w14:textId="77777777" w:rsidR="006E2A9F" w:rsidRPr="009C4C85" w:rsidRDefault="00C730C0" w:rsidP="006E2A9F">
      <w:pPr>
        <w:rPr>
          <w:sz w:val="24"/>
          <w:szCs w:val="24"/>
        </w:rPr>
      </w:pPr>
      <w:r w:rsidRPr="009C4C85">
        <w:rPr>
          <w:sz w:val="24"/>
          <w:szCs w:val="24"/>
        </w:rPr>
        <w:t>M</w:t>
      </w:r>
      <w:r w:rsidR="00331BA9" w:rsidRPr="009C4C85">
        <w:rPr>
          <w:sz w:val="24"/>
          <w:szCs w:val="24"/>
        </w:rPr>
        <w:t xml:space="preserve">uch </w:t>
      </w:r>
      <w:r w:rsidR="00F353FB" w:rsidRPr="009C4C85">
        <w:rPr>
          <w:sz w:val="24"/>
          <w:szCs w:val="24"/>
        </w:rPr>
        <w:t xml:space="preserve">of the evidence on </w:t>
      </w:r>
      <w:r w:rsidR="00EC6A19" w:rsidRPr="009C4C85">
        <w:rPr>
          <w:sz w:val="24"/>
          <w:szCs w:val="24"/>
        </w:rPr>
        <w:t xml:space="preserve">drug dependence </w:t>
      </w:r>
      <w:r w:rsidR="00F353FB" w:rsidRPr="009C4C85">
        <w:rPr>
          <w:sz w:val="24"/>
          <w:szCs w:val="24"/>
        </w:rPr>
        <w:t>is drawn from treatment populations</w:t>
      </w:r>
      <w:r w:rsidR="00331BA9" w:rsidRPr="009C4C85">
        <w:rPr>
          <w:sz w:val="24"/>
          <w:szCs w:val="24"/>
        </w:rPr>
        <w:t xml:space="preserve">, which </w:t>
      </w:r>
      <w:r w:rsidR="00F353FB" w:rsidRPr="009C4C85">
        <w:rPr>
          <w:sz w:val="24"/>
          <w:szCs w:val="24"/>
        </w:rPr>
        <w:t xml:space="preserve">can distort understanding. Studies of other groups, such as those </w:t>
      </w:r>
      <w:r w:rsidR="00F800D8" w:rsidRPr="009C4C85">
        <w:rPr>
          <w:sz w:val="24"/>
          <w:szCs w:val="24"/>
        </w:rPr>
        <w:t xml:space="preserve">out of </w:t>
      </w:r>
      <w:r w:rsidR="00F353FB" w:rsidRPr="009C4C85">
        <w:rPr>
          <w:sz w:val="24"/>
          <w:szCs w:val="24"/>
        </w:rPr>
        <w:t>treatment, in prison, the homeless, those living in the community and employed</w:t>
      </w:r>
      <w:r w:rsidR="00437A6C" w:rsidRPr="009C4C85">
        <w:rPr>
          <w:sz w:val="24"/>
          <w:szCs w:val="24"/>
        </w:rPr>
        <w:t>,</w:t>
      </w:r>
      <w:r w:rsidR="00F353FB" w:rsidRPr="009C4C85">
        <w:rPr>
          <w:sz w:val="24"/>
          <w:szCs w:val="24"/>
        </w:rPr>
        <w:t xml:space="preserve"> give a different profile and understanding of need</w:t>
      </w:r>
      <w:r w:rsidR="00331BA9" w:rsidRPr="009C4C85">
        <w:rPr>
          <w:sz w:val="24"/>
          <w:szCs w:val="24"/>
        </w:rPr>
        <w:t xml:space="preserve">, implying </w:t>
      </w:r>
      <w:r w:rsidR="00F353FB" w:rsidRPr="009C4C85">
        <w:rPr>
          <w:sz w:val="24"/>
          <w:szCs w:val="24"/>
        </w:rPr>
        <w:t>different policy responses.</w:t>
      </w:r>
      <w:r w:rsidR="00F800D8" w:rsidRPr="009C4C85">
        <w:rPr>
          <w:sz w:val="24"/>
          <w:szCs w:val="24"/>
        </w:rPr>
        <w:t>[</w:t>
      </w:r>
      <w:r w:rsidR="003C1448" w:rsidRPr="009C4C85">
        <w:rPr>
          <w:sz w:val="24"/>
          <w:szCs w:val="24"/>
        </w:rPr>
        <w:t>2</w:t>
      </w:r>
      <w:r w:rsidR="00B9608B">
        <w:rPr>
          <w:sz w:val="24"/>
          <w:szCs w:val="24"/>
        </w:rPr>
        <w:t>3</w:t>
      </w:r>
      <w:r w:rsidR="00F800D8" w:rsidRPr="009C4C85">
        <w:rPr>
          <w:sz w:val="24"/>
          <w:szCs w:val="24"/>
        </w:rPr>
        <w:t>]</w:t>
      </w:r>
      <w:r w:rsidR="00F353FB" w:rsidRPr="009C4C85">
        <w:rPr>
          <w:sz w:val="24"/>
          <w:szCs w:val="24"/>
        </w:rPr>
        <w:t xml:space="preserve"> </w:t>
      </w:r>
      <w:r w:rsidRPr="009C4C85">
        <w:rPr>
          <w:sz w:val="24"/>
          <w:szCs w:val="24"/>
        </w:rPr>
        <w:t xml:space="preserve"> </w:t>
      </w:r>
      <w:r w:rsidR="00331BA9" w:rsidRPr="009C4C85">
        <w:rPr>
          <w:sz w:val="24"/>
          <w:szCs w:val="24"/>
        </w:rPr>
        <w:t>O</w:t>
      </w:r>
      <w:r w:rsidR="00437A6C" w:rsidRPr="009C4C85">
        <w:rPr>
          <w:sz w:val="24"/>
          <w:szCs w:val="24"/>
        </w:rPr>
        <w:t xml:space="preserve">lder women may have </w:t>
      </w:r>
      <w:r w:rsidR="00437A6C" w:rsidRPr="009C4C85">
        <w:rPr>
          <w:sz w:val="24"/>
          <w:szCs w:val="24"/>
        </w:rPr>
        <w:lastRenderedPageBreak/>
        <w:t>specific needs as would those who use prescription and over the counter (OTC) drugs.</w:t>
      </w:r>
      <w:r w:rsidR="00F800D8" w:rsidRPr="009C4C85">
        <w:rPr>
          <w:sz w:val="24"/>
          <w:szCs w:val="24"/>
        </w:rPr>
        <w:t>[2</w:t>
      </w:r>
      <w:r w:rsidR="00B9608B">
        <w:rPr>
          <w:sz w:val="24"/>
          <w:szCs w:val="24"/>
        </w:rPr>
        <w:t>4</w:t>
      </w:r>
      <w:r w:rsidR="00F800D8" w:rsidRPr="009C4C85">
        <w:rPr>
          <w:sz w:val="24"/>
          <w:szCs w:val="24"/>
        </w:rPr>
        <w:t>, 2</w:t>
      </w:r>
      <w:r w:rsidR="00B9608B">
        <w:rPr>
          <w:sz w:val="24"/>
          <w:szCs w:val="24"/>
        </w:rPr>
        <w:t>5</w:t>
      </w:r>
      <w:r w:rsidR="00F800D8" w:rsidRPr="009C4C85">
        <w:rPr>
          <w:sz w:val="24"/>
          <w:szCs w:val="24"/>
        </w:rPr>
        <w:t xml:space="preserve">] </w:t>
      </w:r>
      <w:r w:rsidR="00437A6C" w:rsidRPr="009C4C85">
        <w:rPr>
          <w:sz w:val="24"/>
          <w:szCs w:val="24"/>
        </w:rPr>
        <w:t xml:space="preserve"> </w:t>
      </w:r>
      <w:r w:rsidR="00EC6A19" w:rsidRPr="009C4C85">
        <w:rPr>
          <w:sz w:val="24"/>
          <w:szCs w:val="24"/>
        </w:rPr>
        <w:t xml:space="preserve">  In </w:t>
      </w:r>
      <w:r w:rsidR="00733FE5">
        <w:rPr>
          <w:sz w:val="24"/>
          <w:szCs w:val="24"/>
        </w:rPr>
        <w:t xml:space="preserve">surveys of populations currently not in </w:t>
      </w:r>
      <w:r w:rsidR="00EC6A19" w:rsidRPr="009C4C85">
        <w:rPr>
          <w:sz w:val="24"/>
          <w:szCs w:val="24"/>
        </w:rPr>
        <w:t>treatment</w:t>
      </w:r>
      <w:r w:rsidR="00D73D5E" w:rsidRPr="009C4C85">
        <w:rPr>
          <w:sz w:val="24"/>
          <w:szCs w:val="24"/>
        </w:rPr>
        <w:t>,</w:t>
      </w:r>
      <w:r w:rsidR="00EC6A19" w:rsidRPr="009C4C85">
        <w:rPr>
          <w:sz w:val="24"/>
          <w:szCs w:val="24"/>
        </w:rPr>
        <w:t xml:space="preserve"> a lack of education regarding hepatitis C has been found</w:t>
      </w:r>
      <w:r w:rsidRPr="009C4C85">
        <w:rPr>
          <w:sz w:val="24"/>
          <w:szCs w:val="24"/>
        </w:rPr>
        <w:t>,</w:t>
      </w:r>
      <w:r w:rsidR="00EC6A19" w:rsidRPr="009C4C85">
        <w:rPr>
          <w:sz w:val="24"/>
          <w:szCs w:val="24"/>
        </w:rPr>
        <w:t xml:space="preserve"> including among middle and upper middle class respondents. </w:t>
      </w:r>
      <w:r w:rsidR="00394315" w:rsidRPr="009C4C85">
        <w:rPr>
          <w:sz w:val="24"/>
          <w:szCs w:val="24"/>
        </w:rPr>
        <w:t xml:space="preserve"> In one US survey of sexual minorities, high rates of health insurance coverage were found but low use of substance abuse treatment</w:t>
      </w:r>
      <w:r w:rsidR="00C52E28" w:rsidRPr="009C4C85">
        <w:rPr>
          <w:sz w:val="24"/>
          <w:szCs w:val="24"/>
        </w:rPr>
        <w:t xml:space="preserve">, </w:t>
      </w:r>
      <w:r w:rsidR="00394315" w:rsidRPr="009C4C85">
        <w:rPr>
          <w:sz w:val="24"/>
          <w:szCs w:val="24"/>
        </w:rPr>
        <w:t xml:space="preserve">thought to </w:t>
      </w:r>
      <w:r w:rsidR="00C52E28" w:rsidRPr="009C4C85">
        <w:rPr>
          <w:sz w:val="24"/>
          <w:szCs w:val="24"/>
        </w:rPr>
        <w:t xml:space="preserve">be explained by </w:t>
      </w:r>
      <w:r w:rsidR="00394315" w:rsidRPr="009C4C85">
        <w:rPr>
          <w:sz w:val="24"/>
          <w:szCs w:val="24"/>
        </w:rPr>
        <w:t xml:space="preserve">age discrimination and fear of rejection. </w:t>
      </w:r>
      <w:r w:rsidR="00F800D8" w:rsidRPr="009C4C85">
        <w:rPr>
          <w:sz w:val="24"/>
          <w:szCs w:val="24"/>
        </w:rPr>
        <w:t>[2</w:t>
      </w:r>
      <w:r w:rsidR="00B9608B">
        <w:rPr>
          <w:sz w:val="24"/>
          <w:szCs w:val="24"/>
        </w:rPr>
        <w:t>6</w:t>
      </w:r>
      <w:r w:rsidR="00F800D8" w:rsidRPr="009C4C85">
        <w:rPr>
          <w:sz w:val="24"/>
          <w:szCs w:val="24"/>
        </w:rPr>
        <w:t xml:space="preserve">] </w:t>
      </w:r>
      <w:r w:rsidR="00394315" w:rsidRPr="009C4C85">
        <w:rPr>
          <w:sz w:val="24"/>
          <w:szCs w:val="24"/>
        </w:rPr>
        <w:t xml:space="preserve">These authors called for screening and services sensitive to the needs of </w:t>
      </w:r>
      <w:r w:rsidRPr="009C4C85">
        <w:rPr>
          <w:sz w:val="24"/>
          <w:szCs w:val="24"/>
        </w:rPr>
        <w:t xml:space="preserve">lesbian, gay and bisexual </w:t>
      </w:r>
      <w:r w:rsidR="00394315" w:rsidRPr="009C4C85">
        <w:rPr>
          <w:sz w:val="24"/>
          <w:szCs w:val="24"/>
        </w:rPr>
        <w:t>older people.</w:t>
      </w:r>
      <w:r w:rsidR="00136239" w:rsidRPr="009C4C85">
        <w:rPr>
          <w:sz w:val="24"/>
          <w:szCs w:val="24"/>
        </w:rPr>
        <w:t xml:space="preserve"> Other specific groups </w:t>
      </w:r>
      <w:r w:rsidR="006E2A9F" w:rsidRPr="009C4C85">
        <w:rPr>
          <w:sz w:val="24"/>
          <w:szCs w:val="24"/>
        </w:rPr>
        <w:t>have been studied</w:t>
      </w:r>
      <w:r w:rsidR="0019501A" w:rsidRPr="009C4C85">
        <w:rPr>
          <w:sz w:val="24"/>
          <w:szCs w:val="24"/>
        </w:rPr>
        <w:t xml:space="preserve"> </w:t>
      </w:r>
      <w:r w:rsidR="006E2A9F" w:rsidRPr="009C4C85">
        <w:rPr>
          <w:sz w:val="24"/>
          <w:szCs w:val="24"/>
        </w:rPr>
        <w:t>(e</w:t>
      </w:r>
      <w:r w:rsidR="0019501A" w:rsidRPr="009C4C85">
        <w:rPr>
          <w:sz w:val="24"/>
          <w:szCs w:val="24"/>
        </w:rPr>
        <w:t>.</w:t>
      </w:r>
      <w:r w:rsidR="006E2A9F" w:rsidRPr="009C4C85">
        <w:rPr>
          <w:sz w:val="24"/>
          <w:szCs w:val="24"/>
        </w:rPr>
        <w:t>g</w:t>
      </w:r>
      <w:r w:rsidR="0019501A" w:rsidRPr="009C4C85">
        <w:rPr>
          <w:sz w:val="24"/>
          <w:szCs w:val="24"/>
        </w:rPr>
        <w:t>.</w:t>
      </w:r>
      <w:r w:rsidR="006E2A9F" w:rsidRPr="009C4C85">
        <w:rPr>
          <w:sz w:val="24"/>
          <w:szCs w:val="24"/>
        </w:rPr>
        <w:t xml:space="preserve"> long</w:t>
      </w:r>
      <w:r w:rsidR="00C52E28" w:rsidRPr="009C4C85">
        <w:rPr>
          <w:sz w:val="24"/>
          <w:szCs w:val="24"/>
        </w:rPr>
        <w:t>-</w:t>
      </w:r>
      <w:r w:rsidR="006E2A9F" w:rsidRPr="009C4C85">
        <w:rPr>
          <w:sz w:val="24"/>
          <w:szCs w:val="24"/>
        </w:rPr>
        <w:t>term injecting</w:t>
      </w:r>
      <w:r w:rsidR="00147C40" w:rsidRPr="009C4C85">
        <w:rPr>
          <w:sz w:val="24"/>
          <w:szCs w:val="24"/>
        </w:rPr>
        <w:t>,</w:t>
      </w:r>
      <w:r w:rsidR="006E2A9F" w:rsidRPr="009C4C85">
        <w:rPr>
          <w:sz w:val="24"/>
          <w:szCs w:val="24"/>
        </w:rPr>
        <w:t xml:space="preserve"> heroin using</w:t>
      </w:r>
      <w:r w:rsidR="00147C40" w:rsidRPr="009C4C85">
        <w:rPr>
          <w:sz w:val="24"/>
          <w:szCs w:val="24"/>
        </w:rPr>
        <w:t>,</w:t>
      </w:r>
      <w:r w:rsidR="006E2A9F" w:rsidRPr="009C4C85">
        <w:rPr>
          <w:sz w:val="24"/>
          <w:szCs w:val="24"/>
        </w:rPr>
        <w:t xml:space="preserve"> ageing</w:t>
      </w:r>
      <w:r w:rsidR="00147C40" w:rsidRPr="009C4C85">
        <w:rPr>
          <w:sz w:val="24"/>
          <w:szCs w:val="24"/>
        </w:rPr>
        <w:t>,</w:t>
      </w:r>
      <w:r w:rsidR="006E2A9F" w:rsidRPr="009C4C85">
        <w:rPr>
          <w:sz w:val="24"/>
          <w:szCs w:val="24"/>
        </w:rPr>
        <w:t xml:space="preserve"> Mexican American men) indicating needs specific to each.</w:t>
      </w:r>
      <w:r w:rsidR="00F800D8" w:rsidRPr="009C4C85">
        <w:rPr>
          <w:sz w:val="24"/>
          <w:szCs w:val="24"/>
        </w:rPr>
        <w:t>[2</w:t>
      </w:r>
      <w:r w:rsidR="00B9608B">
        <w:rPr>
          <w:sz w:val="24"/>
          <w:szCs w:val="24"/>
        </w:rPr>
        <w:t>7</w:t>
      </w:r>
      <w:r w:rsidR="00F800D8" w:rsidRPr="009C4C85">
        <w:rPr>
          <w:sz w:val="24"/>
          <w:szCs w:val="24"/>
        </w:rPr>
        <w:t xml:space="preserve">] </w:t>
      </w:r>
      <w:r w:rsidR="006E2A9F" w:rsidRPr="009C4C85">
        <w:rPr>
          <w:sz w:val="24"/>
          <w:szCs w:val="24"/>
        </w:rPr>
        <w:t xml:space="preserve"> It would </w:t>
      </w:r>
      <w:r w:rsidR="00C52E28" w:rsidRPr="009C4C85">
        <w:rPr>
          <w:sz w:val="24"/>
          <w:szCs w:val="24"/>
        </w:rPr>
        <w:t xml:space="preserve">however </w:t>
      </w:r>
      <w:r w:rsidR="006E2A9F" w:rsidRPr="009C4C85">
        <w:rPr>
          <w:sz w:val="24"/>
          <w:szCs w:val="24"/>
        </w:rPr>
        <w:t xml:space="preserve">be impossible and </w:t>
      </w:r>
      <w:r w:rsidRPr="009C4C85">
        <w:rPr>
          <w:sz w:val="24"/>
          <w:szCs w:val="24"/>
        </w:rPr>
        <w:t xml:space="preserve">even </w:t>
      </w:r>
      <w:r w:rsidR="006E2A9F" w:rsidRPr="009C4C85">
        <w:rPr>
          <w:sz w:val="24"/>
          <w:szCs w:val="24"/>
        </w:rPr>
        <w:t>undesirable to provide separate services for</w:t>
      </w:r>
      <w:r w:rsidRPr="009C4C85">
        <w:rPr>
          <w:sz w:val="24"/>
          <w:szCs w:val="24"/>
        </w:rPr>
        <w:t xml:space="preserve"> each finely differentiated sub-</w:t>
      </w:r>
      <w:r w:rsidR="006E2A9F" w:rsidRPr="009C4C85">
        <w:rPr>
          <w:sz w:val="24"/>
          <w:szCs w:val="24"/>
        </w:rPr>
        <w:t>group</w:t>
      </w:r>
      <w:r w:rsidR="00C52E28" w:rsidRPr="009C4C85">
        <w:rPr>
          <w:sz w:val="24"/>
          <w:szCs w:val="24"/>
        </w:rPr>
        <w:t>. W</w:t>
      </w:r>
      <w:r w:rsidR="006E2A9F" w:rsidRPr="009C4C85">
        <w:rPr>
          <w:sz w:val="24"/>
          <w:szCs w:val="24"/>
        </w:rPr>
        <w:t>hat is needed is for all services to be sensitive to the wide range of life</w:t>
      </w:r>
      <w:r w:rsidR="00F800D8" w:rsidRPr="009C4C85">
        <w:rPr>
          <w:sz w:val="24"/>
          <w:szCs w:val="24"/>
        </w:rPr>
        <w:t>-</w:t>
      </w:r>
      <w:r w:rsidR="006E2A9F" w:rsidRPr="009C4C85">
        <w:rPr>
          <w:sz w:val="24"/>
          <w:szCs w:val="24"/>
        </w:rPr>
        <w:t>styles and needs which may be found among</w:t>
      </w:r>
      <w:r w:rsidRPr="009C4C85">
        <w:rPr>
          <w:sz w:val="24"/>
          <w:szCs w:val="24"/>
        </w:rPr>
        <w:t xml:space="preserve"> older </w:t>
      </w:r>
      <w:r w:rsidR="006E2A9F" w:rsidRPr="009C4C85">
        <w:rPr>
          <w:sz w:val="24"/>
          <w:szCs w:val="24"/>
        </w:rPr>
        <w:t>clients and patients</w:t>
      </w:r>
      <w:r w:rsidR="00B51621">
        <w:rPr>
          <w:sz w:val="24"/>
          <w:szCs w:val="24"/>
        </w:rPr>
        <w:t xml:space="preserve"> and training to include cultural competence [1]</w:t>
      </w:r>
      <w:r w:rsidR="006E2A9F" w:rsidRPr="009C4C85">
        <w:rPr>
          <w:sz w:val="24"/>
          <w:szCs w:val="24"/>
        </w:rPr>
        <w:t xml:space="preserve">. </w:t>
      </w:r>
      <w:r w:rsidR="00B51621">
        <w:rPr>
          <w:sz w:val="24"/>
          <w:szCs w:val="24"/>
        </w:rPr>
        <w:t>L</w:t>
      </w:r>
      <w:r w:rsidR="0019501A" w:rsidRPr="009C4C85">
        <w:rPr>
          <w:sz w:val="24"/>
          <w:szCs w:val="24"/>
        </w:rPr>
        <w:t xml:space="preserve">ocal needs assessments </w:t>
      </w:r>
      <w:r w:rsidR="00C52E28" w:rsidRPr="009C4C85">
        <w:rPr>
          <w:sz w:val="24"/>
          <w:szCs w:val="24"/>
        </w:rPr>
        <w:t xml:space="preserve">are important </w:t>
      </w:r>
      <w:r w:rsidR="0019501A" w:rsidRPr="009C4C85">
        <w:rPr>
          <w:sz w:val="24"/>
          <w:szCs w:val="24"/>
        </w:rPr>
        <w:t>when planning services and appropriate training and recruitment of staff.</w:t>
      </w:r>
    </w:p>
    <w:p w14:paraId="37F2C0A6" w14:textId="77777777" w:rsidR="004F72E5" w:rsidRPr="009C4C85" w:rsidRDefault="00D73D5E" w:rsidP="004F72E5">
      <w:pPr>
        <w:rPr>
          <w:sz w:val="24"/>
          <w:szCs w:val="24"/>
        </w:rPr>
      </w:pPr>
      <w:r w:rsidRPr="009C4C85">
        <w:rPr>
          <w:sz w:val="24"/>
          <w:szCs w:val="24"/>
        </w:rPr>
        <w:t xml:space="preserve">Studies of socially excluded and marginalised groups, especially </w:t>
      </w:r>
      <w:r w:rsidR="005936EB" w:rsidRPr="009C4C85">
        <w:rPr>
          <w:sz w:val="24"/>
          <w:szCs w:val="24"/>
        </w:rPr>
        <w:t xml:space="preserve">of </w:t>
      </w:r>
      <w:r w:rsidRPr="009C4C85">
        <w:rPr>
          <w:sz w:val="24"/>
          <w:szCs w:val="24"/>
        </w:rPr>
        <w:t xml:space="preserve">the homeless, find high levels of need. </w:t>
      </w:r>
      <w:r w:rsidR="00AF68AC" w:rsidRPr="009C4C85">
        <w:rPr>
          <w:sz w:val="24"/>
          <w:szCs w:val="24"/>
        </w:rPr>
        <w:t>Evidence from</w:t>
      </w:r>
      <w:r w:rsidR="00EC6A19" w:rsidRPr="009C4C85">
        <w:rPr>
          <w:sz w:val="24"/>
          <w:szCs w:val="24"/>
        </w:rPr>
        <w:t xml:space="preserve"> </w:t>
      </w:r>
      <w:r w:rsidR="00AF68AC" w:rsidRPr="009C4C85">
        <w:rPr>
          <w:sz w:val="24"/>
          <w:szCs w:val="24"/>
        </w:rPr>
        <w:t>studies of homeless, uninsured or socially isolated groups has led to call</w:t>
      </w:r>
      <w:r w:rsidR="005936EB" w:rsidRPr="009C4C85">
        <w:rPr>
          <w:sz w:val="24"/>
          <w:szCs w:val="24"/>
        </w:rPr>
        <w:t>s</w:t>
      </w:r>
      <w:r w:rsidR="00AF68AC" w:rsidRPr="009C4C85">
        <w:rPr>
          <w:sz w:val="24"/>
          <w:szCs w:val="24"/>
        </w:rPr>
        <w:t xml:space="preserve"> </w:t>
      </w:r>
      <w:r w:rsidRPr="009C4C85">
        <w:rPr>
          <w:sz w:val="24"/>
          <w:szCs w:val="24"/>
        </w:rPr>
        <w:t>f</w:t>
      </w:r>
      <w:r w:rsidR="00AF68AC" w:rsidRPr="009C4C85">
        <w:rPr>
          <w:sz w:val="24"/>
          <w:szCs w:val="24"/>
        </w:rPr>
        <w:t xml:space="preserve">or an </w:t>
      </w:r>
      <w:r w:rsidR="00824962" w:rsidRPr="009C4C85">
        <w:rPr>
          <w:sz w:val="24"/>
          <w:szCs w:val="24"/>
        </w:rPr>
        <w:t xml:space="preserve">expansion of </w:t>
      </w:r>
      <w:r w:rsidR="00B42E6E" w:rsidRPr="009C4C85">
        <w:rPr>
          <w:sz w:val="24"/>
          <w:szCs w:val="24"/>
        </w:rPr>
        <w:t xml:space="preserve">services, especially </w:t>
      </w:r>
      <w:r w:rsidR="00824962" w:rsidRPr="009C4C85">
        <w:rPr>
          <w:sz w:val="24"/>
          <w:szCs w:val="24"/>
        </w:rPr>
        <w:t xml:space="preserve">harm reduction </w:t>
      </w:r>
      <w:r w:rsidR="00B42E6E" w:rsidRPr="009C4C85">
        <w:rPr>
          <w:sz w:val="24"/>
          <w:szCs w:val="24"/>
        </w:rPr>
        <w:t xml:space="preserve">programmes, </w:t>
      </w:r>
      <w:r w:rsidR="00824962" w:rsidRPr="009C4C85">
        <w:rPr>
          <w:sz w:val="24"/>
          <w:szCs w:val="24"/>
        </w:rPr>
        <w:t>focused on older adult drug users</w:t>
      </w:r>
      <w:r w:rsidR="00EC6A19" w:rsidRPr="009C4C85">
        <w:rPr>
          <w:sz w:val="24"/>
          <w:szCs w:val="24"/>
        </w:rPr>
        <w:t xml:space="preserve">. </w:t>
      </w:r>
      <w:r w:rsidR="00B42E6E" w:rsidRPr="009C4C85">
        <w:rPr>
          <w:sz w:val="24"/>
          <w:szCs w:val="24"/>
        </w:rPr>
        <w:t xml:space="preserve">Dietz concluded in 2009 from a detailed study in USA that ‘there is a need for more pointed efforts in addressing substance misuse among the homeless and marginally housed’. </w:t>
      </w:r>
      <w:r w:rsidR="00287D76" w:rsidRPr="009C4C85">
        <w:rPr>
          <w:sz w:val="24"/>
          <w:szCs w:val="24"/>
        </w:rPr>
        <w:t>[</w:t>
      </w:r>
      <w:r w:rsidR="003C1448" w:rsidRPr="009C4C85">
        <w:rPr>
          <w:sz w:val="24"/>
          <w:szCs w:val="24"/>
        </w:rPr>
        <w:t>2</w:t>
      </w:r>
      <w:r w:rsidR="00B9608B">
        <w:rPr>
          <w:sz w:val="24"/>
          <w:szCs w:val="24"/>
        </w:rPr>
        <w:t>3</w:t>
      </w:r>
      <w:r w:rsidR="00287D76" w:rsidRPr="009C4C85">
        <w:rPr>
          <w:sz w:val="24"/>
          <w:szCs w:val="24"/>
        </w:rPr>
        <w:t>]</w:t>
      </w:r>
      <w:r w:rsidR="00B42E6E" w:rsidRPr="009C4C85">
        <w:rPr>
          <w:sz w:val="24"/>
          <w:szCs w:val="24"/>
        </w:rPr>
        <w:t xml:space="preserve"> </w:t>
      </w:r>
      <w:r w:rsidR="00EC6A19" w:rsidRPr="009C4C85">
        <w:rPr>
          <w:sz w:val="24"/>
          <w:szCs w:val="24"/>
        </w:rPr>
        <w:t>S</w:t>
      </w:r>
      <w:r w:rsidR="00824962" w:rsidRPr="009C4C85">
        <w:rPr>
          <w:sz w:val="24"/>
          <w:szCs w:val="24"/>
        </w:rPr>
        <w:t xml:space="preserve">treet level sex work </w:t>
      </w:r>
      <w:r w:rsidR="00EC6A19" w:rsidRPr="009C4C85">
        <w:rPr>
          <w:sz w:val="24"/>
          <w:szCs w:val="24"/>
        </w:rPr>
        <w:t xml:space="preserve">may continue and </w:t>
      </w:r>
      <w:r w:rsidR="00824962" w:rsidRPr="009C4C85">
        <w:rPr>
          <w:sz w:val="24"/>
          <w:szCs w:val="24"/>
        </w:rPr>
        <w:t xml:space="preserve">jails and prisons </w:t>
      </w:r>
      <w:r w:rsidR="00EC6A19" w:rsidRPr="009C4C85">
        <w:rPr>
          <w:sz w:val="24"/>
          <w:szCs w:val="24"/>
        </w:rPr>
        <w:t xml:space="preserve">are </w:t>
      </w:r>
      <w:r w:rsidR="00824962" w:rsidRPr="009C4C85">
        <w:rPr>
          <w:sz w:val="24"/>
          <w:szCs w:val="24"/>
        </w:rPr>
        <w:t>high risk environments for infectious diseases</w:t>
      </w:r>
      <w:r w:rsidR="00EC6A19" w:rsidRPr="009C4C85">
        <w:rPr>
          <w:sz w:val="24"/>
          <w:szCs w:val="24"/>
        </w:rPr>
        <w:t>.</w:t>
      </w:r>
      <w:r w:rsidR="00824962" w:rsidRPr="009C4C85">
        <w:rPr>
          <w:sz w:val="24"/>
          <w:szCs w:val="24"/>
        </w:rPr>
        <w:t xml:space="preserve"> </w:t>
      </w:r>
      <w:r w:rsidR="00B42E6E" w:rsidRPr="009C4C85">
        <w:rPr>
          <w:sz w:val="24"/>
          <w:szCs w:val="24"/>
        </w:rPr>
        <w:t xml:space="preserve">Other </w:t>
      </w:r>
      <w:r w:rsidR="00FC482F" w:rsidRPr="009C4C85">
        <w:rPr>
          <w:sz w:val="24"/>
          <w:szCs w:val="24"/>
        </w:rPr>
        <w:t>s</w:t>
      </w:r>
      <w:r w:rsidR="009A184C" w:rsidRPr="009C4C85">
        <w:rPr>
          <w:sz w:val="24"/>
          <w:szCs w:val="24"/>
        </w:rPr>
        <w:t>tudies have identified specific needs</w:t>
      </w:r>
      <w:r w:rsidR="00B42E6E" w:rsidRPr="009C4C85">
        <w:rPr>
          <w:sz w:val="24"/>
          <w:szCs w:val="24"/>
        </w:rPr>
        <w:t xml:space="preserve"> among </w:t>
      </w:r>
      <w:r w:rsidR="00134A0C" w:rsidRPr="009C4C85">
        <w:rPr>
          <w:sz w:val="24"/>
          <w:szCs w:val="24"/>
        </w:rPr>
        <w:t xml:space="preserve">older veterans </w:t>
      </w:r>
      <w:r w:rsidR="00287D76" w:rsidRPr="009C4C85">
        <w:rPr>
          <w:sz w:val="24"/>
          <w:szCs w:val="24"/>
        </w:rPr>
        <w:t>[</w:t>
      </w:r>
      <w:r w:rsidR="003C1448" w:rsidRPr="009C4C85">
        <w:rPr>
          <w:sz w:val="24"/>
          <w:szCs w:val="24"/>
        </w:rPr>
        <w:t>2</w:t>
      </w:r>
      <w:r w:rsidR="00B9608B">
        <w:rPr>
          <w:sz w:val="24"/>
          <w:szCs w:val="24"/>
        </w:rPr>
        <w:t>1</w:t>
      </w:r>
      <w:r w:rsidR="003C1448" w:rsidRPr="009C4C85">
        <w:rPr>
          <w:sz w:val="24"/>
          <w:szCs w:val="24"/>
        </w:rPr>
        <w:t xml:space="preserve">] </w:t>
      </w:r>
      <w:r w:rsidR="00134A0C" w:rsidRPr="009C4C85">
        <w:rPr>
          <w:sz w:val="24"/>
          <w:szCs w:val="24"/>
        </w:rPr>
        <w:t xml:space="preserve">and </w:t>
      </w:r>
      <w:r w:rsidR="00B50842" w:rsidRPr="009C4C85">
        <w:rPr>
          <w:sz w:val="24"/>
          <w:szCs w:val="24"/>
        </w:rPr>
        <w:t>new AIDS cases</w:t>
      </w:r>
      <w:r w:rsidR="0049251B" w:rsidRPr="009C4C85">
        <w:rPr>
          <w:sz w:val="24"/>
          <w:szCs w:val="24"/>
        </w:rPr>
        <w:t>.</w:t>
      </w:r>
      <w:r w:rsidR="00922D9C" w:rsidRPr="009C4C85">
        <w:rPr>
          <w:sz w:val="24"/>
          <w:szCs w:val="24"/>
        </w:rPr>
        <w:t xml:space="preserve"> </w:t>
      </w:r>
      <w:r w:rsidR="00287D76" w:rsidRPr="009C4C85">
        <w:rPr>
          <w:sz w:val="24"/>
          <w:szCs w:val="24"/>
        </w:rPr>
        <w:t>[2</w:t>
      </w:r>
      <w:r w:rsidR="00B9608B">
        <w:rPr>
          <w:sz w:val="24"/>
          <w:szCs w:val="24"/>
        </w:rPr>
        <w:t>8</w:t>
      </w:r>
      <w:r w:rsidR="00287D76" w:rsidRPr="009C4C85">
        <w:rPr>
          <w:sz w:val="24"/>
          <w:szCs w:val="24"/>
        </w:rPr>
        <w:t>]</w:t>
      </w:r>
      <w:r w:rsidR="0049251B" w:rsidRPr="009C4C85">
        <w:rPr>
          <w:sz w:val="24"/>
          <w:szCs w:val="24"/>
        </w:rPr>
        <w:t xml:space="preserve"> </w:t>
      </w:r>
      <w:r w:rsidR="00922D9C" w:rsidRPr="009C4C85">
        <w:rPr>
          <w:sz w:val="24"/>
          <w:szCs w:val="24"/>
        </w:rPr>
        <w:t xml:space="preserve">The needs </w:t>
      </w:r>
      <w:r w:rsidR="00FF3611" w:rsidRPr="009C4C85">
        <w:rPr>
          <w:sz w:val="24"/>
          <w:szCs w:val="24"/>
        </w:rPr>
        <w:t xml:space="preserve">of injection drug users </w:t>
      </w:r>
      <w:r w:rsidR="00B42E6E" w:rsidRPr="009C4C85">
        <w:rPr>
          <w:sz w:val="24"/>
          <w:szCs w:val="24"/>
        </w:rPr>
        <w:t xml:space="preserve">(IDUs) </w:t>
      </w:r>
      <w:r w:rsidR="00FF3611" w:rsidRPr="009C4C85">
        <w:rPr>
          <w:sz w:val="24"/>
          <w:szCs w:val="24"/>
        </w:rPr>
        <w:t>require</w:t>
      </w:r>
      <w:r w:rsidR="00922D9C" w:rsidRPr="009C4C85">
        <w:rPr>
          <w:sz w:val="24"/>
          <w:szCs w:val="24"/>
        </w:rPr>
        <w:t xml:space="preserve"> </w:t>
      </w:r>
      <w:r w:rsidR="00FF3611" w:rsidRPr="009C4C85">
        <w:rPr>
          <w:sz w:val="24"/>
          <w:szCs w:val="24"/>
        </w:rPr>
        <w:t xml:space="preserve">an urgent </w:t>
      </w:r>
      <w:r w:rsidR="00922D9C" w:rsidRPr="009C4C85">
        <w:rPr>
          <w:sz w:val="24"/>
          <w:szCs w:val="24"/>
        </w:rPr>
        <w:t>response as IDU remains one of the most frequently cited modes of HIV transmission worldwide</w:t>
      </w:r>
      <w:r w:rsidRPr="009C4C85">
        <w:rPr>
          <w:sz w:val="24"/>
          <w:szCs w:val="24"/>
        </w:rPr>
        <w:t>,</w:t>
      </w:r>
      <w:r w:rsidR="00922D9C" w:rsidRPr="009C4C85">
        <w:rPr>
          <w:sz w:val="24"/>
          <w:szCs w:val="24"/>
        </w:rPr>
        <w:t xml:space="preserve"> contributing to epidemics in Russia</w:t>
      </w:r>
      <w:r w:rsidRPr="009C4C85">
        <w:rPr>
          <w:sz w:val="24"/>
          <w:szCs w:val="24"/>
        </w:rPr>
        <w:t xml:space="preserve">, </w:t>
      </w:r>
      <w:r w:rsidR="00922D9C" w:rsidRPr="009C4C85">
        <w:rPr>
          <w:sz w:val="24"/>
          <w:szCs w:val="24"/>
        </w:rPr>
        <w:t>India</w:t>
      </w:r>
      <w:r w:rsidRPr="009C4C85">
        <w:rPr>
          <w:sz w:val="24"/>
          <w:szCs w:val="24"/>
        </w:rPr>
        <w:t xml:space="preserve"> and other countries</w:t>
      </w:r>
      <w:r w:rsidR="00922D9C" w:rsidRPr="009C4C85">
        <w:rPr>
          <w:sz w:val="24"/>
          <w:szCs w:val="24"/>
        </w:rPr>
        <w:t xml:space="preserve">. </w:t>
      </w:r>
      <w:r w:rsidR="00FF3611" w:rsidRPr="009C4C85">
        <w:rPr>
          <w:sz w:val="24"/>
          <w:szCs w:val="24"/>
        </w:rPr>
        <w:t xml:space="preserve">Researchers have </w:t>
      </w:r>
      <w:r w:rsidR="00B42E6E" w:rsidRPr="009C4C85">
        <w:rPr>
          <w:sz w:val="24"/>
          <w:szCs w:val="24"/>
        </w:rPr>
        <w:t xml:space="preserve">demonstrated </w:t>
      </w:r>
      <w:r w:rsidR="004F72E5" w:rsidRPr="009C4C85">
        <w:rPr>
          <w:sz w:val="24"/>
          <w:szCs w:val="24"/>
        </w:rPr>
        <w:t>the value of community based services</w:t>
      </w:r>
      <w:r w:rsidR="00B42E6E" w:rsidRPr="009C4C85">
        <w:rPr>
          <w:sz w:val="24"/>
          <w:szCs w:val="24"/>
        </w:rPr>
        <w:t xml:space="preserve"> for these groups</w:t>
      </w:r>
      <w:r w:rsidR="004F72E5" w:rsidRPr="009C4C85">
        <w:rPr>
          <w:sz w:val="24"/>
          <w:szCs w:val="24"/>
        </w:rPr>
        <w:t xml:space="preserve">, </w:t>
      </w:r>
      <w:r w:rsidR="00FF3611" w:rsidRPr="009C4C85">
        <w:rPr>
          <w:sz w:val="24"/>
          <w:szCs w:val="24"/>
        </w:rPr>
        <w:t>such as no</w:t>
      </w:r>
      <w:r w:rsidR="004F72E5" w:rsidRPr="009C4C85">
        <w:rPr>
          <w:sz w:val="24"/>
          <w:szCs w:val="24"/>
        </w:rPr>
        <w:t>n</w:t>
      </w:r>
      <w:r w:rsidR="00FF3611" w:rsidRPr="009C4C85">
        <w:rPr>
          <w:sz w:val="24"/>
          <w:szCs w:val="24"/>
        </w:rPr>
        <w:t>-</w:t>
      </w:r>
      <w:r w:rsidR="004F72E5" w:rsidRPr="009C4C85">
        <w:rPr>
          <w:sz w:val="24"/>
          <w:szCs w:val="24"/>
        </w:rPr>
        <w:t>profit organisation</w:t>
      </w:r>
      <w:r w:rsidR="00FF3611" w:rsidRPr="009C4C85">
        <w:rPr>
          <w:sz w:val="24"/>
          <w:szCs w:val="24"/>
        </w:rPr>
        <w:t>s</w:t>
      </w:r>
      <w:r w:rsidR="004F72E5" w:rsidRPr="009C4C85">
        <w:rPr>
          <w:sz w:val="24"/>
          <w:szCs w:val="24"/>
        </w:rPr>
        <w:t xml:space="preserve"> </w:t>
      </w:r>
      <w:r w:rsidR="00FF3611" w:rsidRPr="009C4C85">
        <w:rPr>
          <w:sz w:val="24"/>
          <w:szCs w:val="24"/>
        </w:rPr>
        <w:t xml:space="preserve">operating in </w:t>
      </w:r>
      <w:r w:rsidR="00CA6269" w:rsidRPr="009C4C85">
        <w:rPr>
          <w:sz w:val="24"/>
          <w:szCs w:val="24"/>
        </w:rPr>
        <w:t xml:space="preserve">open </w:t>
      </w:r>
      <w:r w:rsidR="00FF3611" w:rsidRPr="009C4C85">
        <w:rPr>
          <w:sz w:val="24"/>
          <w:szCs w:val="24"/>
        </w:rPr>
        <w:t>drug market</w:t>
      </w:r>
      <w:r w:rsidR="00CA6269" w:rsidRPr="009C4C85">
        <w:rPr>
          <w:sz w:val="24"/>
          <w:szCs w:val="24"/>
        </w:rPr>
        <w:t>s</w:t>
      </w:r>
      <w:r w:rsidR="004F72E5" w:rsidRPr="009C4C85">
        <w:rPr>
          <w:sz w:val="24"/>
          <w:szCs w:val="24"/>
        </w:rPr>
        <w:t>. They</w:t>
      </w:r>
      <w:r w:rsidR="00FF3611" w:rsidRPr="009C4C85">
        <w:rPr>
          <w:sz w:val="24"/>
          <w:szCs w:val="24"/>
        </w:rPr>
        <w:t xml:space="preserve"> have</w:t>
      </w:r>
      <w:r w:rsidR="004F72E5" w:rsidRPr="009C4C85">
        <w:rPr>
          <w:sz w:val="24"/>
          <w:szCs w:val="24"/>
        </w:rPr>
        <w:t xml:space="preserve"> concluded that older drug users </w:t>
      </w:r>
      <w:r w:rsidR="00FF3611" w:rsidRPr="009C4C85">
        <w:rPr>
          <w:sz w:val="24"/>
          <w:szCs w:val="24"/>
        </w:rPr>
        <w:t xml:space="preserve">are </w:t>
      </w:r>
      <w:r w:rsidR="004F72E5" w:rsidRPr="009C4C85">
        <w:rPr>
          <w:sz w:val="24"/>
          <w:szCs w:val="24"/>
        </w:rPr>
        <w:t>vulnerable to contracting infectious diseases and more need</w:t>
      </w:r>
      <w:r w:rsidR="00FF3611" w:rsidRPr="009C4C85">
        <w:rPr>
          <w:sz w:val="24"/>
          <w:szCs w:val="24"/>
        </w:rPr>
        <w:t xml:space="preserve">s </w:t>
      </w:r>
      <w:r w:rsidR="004F72E5" w:rsidRPr="009C4C85">
        <w:rPr>
          <w:sz w:val="24"/>
          <w:szCs w:val="24"/>
        </w:rPr>
        <w:t>to be done to reach this ageing population.</w:t>
      </w:r>
      <w:r w:rsidR="00287D76" w:rsidRPr="009C4C85">
        <w:rPr>
          <w:sz w:val="24"/>
          <w:szCs w:val="24"/>
        </w:rPr>
        <w:t xml:space="preserve"> [2</w:t>
      </w:r>
      <w:r w:rsidR="00B9608B">
        <w:rPr>
          <w:sz w:val="24"/>
          <w:szCs w:val="24"/>
        </w:rPr>
        <w:t>8</w:t>
      </w:r>
      <w:r w:rsidR="00287D76" w:rsidRPr="009C4C85">
        <w:rPr>
          <w:sz w:val="24"/>
          <w:szCs w:val="24"/>
        </w:rPr>
        <w:t xml:space="preserve">] </w:t>
      </w:r>
      <w:r w:rsidR="004F72E5" w:rsidRPr="009C4C85">
        <w:rPr>
          <w:sz w:val="24"/>
          <w:szCs w:val="24"/>
        </w:rPr>
        <w:t>Those working with older drug users</w:t>
      </w:r>
      <w:r w:rsidR="00B42E6E" w:rsidRPr="009C4C85">
        <w:rPr>
          <w:sz w:val="24"/>
          <w:szCs w:val="24"/>
        </w:rPr>
        <w:t>,</w:t>
      </w:r>
      <w:r w:rsidR="004F72E5" w:rsidRPr="009C4C85">
        <w:rPr>
          <w:sz w:val="24"/>
          <w:szCs w:val="24"/>
        </w:rPr>
        <w:t xml:space="preserve"> such as prison officials, social workers and public health workers</w:t>
      </w:r>
      <w:r w:rsidR="00B42E6E" w:rsidRPr="009C4C85">
        <w:rPr>
          <w:sz w:val="24"/>
          <w:szCs w:val="24"/>
        </w:rPr>
        <w:t>,</w:t>
      </w:r>
      <w:r w:rsidR="004F72E5" w:rsidRPr="009C4C85">
        <w:rPr>
          <w:sz w:val="24"/>
          <w:szCs w:val="24"/>
        </w:rPr>
        <w:t xml:space="preserve"> could help to reduce transmission of infectious diseases by incorporating harm reduction strategies </w:t>
      </w:r>
      <w:r w:rsidR="00FF3611" w:rsidRPr="009C4C85">
        <w:rPr>
          <w:sz w:val="24"/>
          <w:szCs w:val="24"/>
        </w:rPr>
        <w:t>into their policies</w:t>
      </w:r>
      <w:r w:rsidR="004F72E5" w:rsidRPr="009C4C85">
        <w:rPr>
          <w:sz w:val="24"/>
          <w:szCs w:val="24"/>
        </w:rPr>
        <w:t>.</w:t>
      </w:r>
    </w:p>
    <w:p w14:paraId="76D561DD" w14:textId="77777777" w:rsidR="00CA6269" w:rsidRPr="009C4C85" w:rsidRDefault="00CA6269" w:rsidP="004F72E5">
      <w:pPr>
        <w:rPr>
          <w:sz w:val="24"/>
          <w:szCs w:val="24"/>
        </w:rPr>
      </w:pPr>
    </w:p>
    <w:p w14:paraId="73185903" w14:textId="77777777" w:rsidR="00141F5B" w:rsidRPr="009C4C85" w:rsidRDefault="00141F5B" w:rsidP="006109B5">
      <w:pPr>
        <w:rPr>
          <w:b/>
          <w:sz w:val="24"/>
          <w:szCs w:val="24"/>
        </w:rPr>
      </w:pPr>
      <w:r w:rsidRPr="009C4C85">
        <w:rPr>
          <w:b/>
          <w:sz w:val="24"/>
          <w:szCs w:val="24"/>
        </w:rPr>
        <w:t>Policy options</w:t>
      </w:r>
    </w:p>
    <w:p w14:paraId="081BC081" w14:textId="77777777" w:rsidR="008C12D2" w:rsidRPr="009C4C85" w:rsidRDefault="00D81A4F" w:rsidP="008C12D2">
      <w:pPr>
        <w:rPr>
          <w:sz w:val="24"/>
          <w:szCs w:val="24"/>
        </w:rPr>
      </w:pPr>
      <w:r w:rsidRPr="009C4C85">
        <w:rPr>
          <w:sz w:val="24"/>
          <w:szCs w:val="24"/>
        </w:rPr>
        <w:t xml:space="preserve">How </w:t>
      </w:r>
      <w:r w:rsidR="008C12D2" w:rsidRPr="009C4C85">
        <w:rPr>
          <w:sz w:val="24"/>
          <w:szCs w:val="24"/>
        </w:rPr>
        <w:t xml:space="preserve">a </w:t>
      </w:r>
      <w:r w:rsidRPr="009C4C85">
        <w:rPr>
          <w:sz w:val="24"/>
          <w:szCs w:val="24"/>
        </w:rPr>
        <w:t xml:space="preserve">problem </w:t>
      </w:r>
      <w:r w:rsidR="008C12D2" w:rsidRPr="009C4C85">
        <w:rPr>
          <w:sz w:val="24"/>
          <w:szCs w:val="24"/>
        </w:rPr>
        <w:t xml:space="preserve">is </w:t>
      </w:r>
      <w:r w:rsidRPr="009C4C85">
        <w:rPr>
          <w:sz w:val="24"/>
          <w:szCs w:val="24"/>
        </w:rPr>
        <w:t xml:space="preserve">defined shapes </w:t>
      </w:r>
      <w:r w:rsidR="008C12D2" w:rsidRPr="009C4C85">
        <w:rPr>
          <w:sz w:val="24"/>
          <w:szCs w:val="24"/>
        </w:rPr>
        <w:t xml:space="preserve">the </w:t>
      </w:r>
      <w:r w:rsidRPr="009C4C85">
        <w:rPr>
          <w:sz w:val="24"/>
          <w:szCs w:val="24"/>
        </w:rPr>
        <w:t>proposed policy response</w:t>
      </w:r>
      <w:r w:rsidR="00F72619" w:rsidRPr="009C4C85">
        <w:rPr>
          <w:sz w:val="24"/>
          <w:szCs w:val="24"/>
        </w:rPr>
        <w:t xml:space="preserve"> and t</w:t>
      </w:r>
      <w:r w:rsidR="008C12D2" w:rsidRPr="009C4C85">
        <w:rPr>
          <w:sz w:val="24"/>
          <w:szCs w:val="24"/>
        </w:rPr>
        <w:t xml:space="preserve">he way </w:t>
      </w:r>
      <w:r w:rsidR="00F72619" w:rsidRPr="009C4C85">
        <w:rPr>
          <w:sz w:val="24"/>
          <w:szCs w:val="24"/>
        </w:rPr>
        <w:t xml:space="preserve">a </w:t>
      </w:r>
      <w:r w:rsidR="008C12D2" w:rsidRPr="009C4C85">
        <w:rPr>
          <w:sz w:val="24"/>
          <w:szCs w:val="24"/>
        </w:rPr>
        <w:t xml:space="preserve">problem is perceived is </w:t>
      </w:r>
      <w:r w:rsidR="002C650D" w:rsidRPr="009C4C85">
        <w:rPr>
          <w:sz w:val="24"/>
          <w:szCs w:val="24"/>
        </w:rPr>
        <w:t>influenced b</w:t>
      </w:r>
      <w:r w:rsidR="008C12D2" w:rsidRPr="009C4C85">
        <w:rPr>
          <w:sz w:val="24"/>
          <w:szCs w:val="24"/>
        </w:rPr>
        <w:t xml:space="preserve">y both values and evidence.  The shape of the evidence reflects the way data </w:t>
      </w:r>
      <w:r w:rsidR="000458A4" w:rsidRPr="009C4C85">
        <w:rPr>
          <w:sz w:val="24"/>
          <w:szCs w:val="24"/>
        </w:rPr>
        <w:t xml:space="preserve">are </w:t>
      </w:r>
      <w:r w:rsidR="008C12D2" w:rsidRPr="009C4C85">
        <w:rPr>
          <w:sz w:val="24"/>
          <w:szCs w:val="24"/>
        </w:rPr>
        <w:t xml:space="preserve">gathered, especially what sub-populations are </w:t>
      </w:r>
      <w:r w:rsidR="002C650D" w:rsidRPr="009C4C85">
        <w:rPr>
          <w:sz w:val="24"/>
          <w:szCs w:val="24"/>
        </w:rPr>
        <w:t>observed</w:t>
      </w:r>
      <w:r w:rsidR="008C12D2" w:rsidRPr="009C4C85">
        <w:rPr>
          <w:sz w:val="24"/>
          <w:szCs w:val="24"/>
        </w:rPr>
        <w:t xml:space="preserve">. Research evidence is also supplemented by evidence gained from experience. </w:t>
      </w:r>
    </w:p>
    <w:p w14:paraId="2BB4C472" w14:textId="77777777" w:rsidR="0089766F" w:rsidRPr="009C4C85" w:rsidRDefault="008C12D2" w:rsidP="00D81A4F">
      <w:pPr>
        <w:rPr>
          <w:sz w:val="24"/>
          <w:szCs w:val="24"/>
        </w:rPr>
      </w:pPr>
      <w:r w:rsidRPr="009C4C85">
        <w:rPr>
          <w:sz w:val="24"/>
          <w:szCs w:val="24"/>
        </w:rPr>
        <w:t>In looking at h</w:t>
      </w:r>
      <w:r w:rsidR="00D81A4F" w:rsidRPr="009C4C85">
        <w:rPr>
          <w:sz w:val="24"/>
          <w:szCs w:val="24"/>
        </w:rPr>
        <w:t xml:space="preserve">ow </w:t>
      </w:r>
      <w:r w:rsidRPr="009C4C85">
        <w:rPr>
          <w:sz w:val="24"/>
          <w:szCs w:val="24"/>
        </w:rPr>
        <w:t xml:space="preserve">the </w:t>
      </w:r>
      <w:r w:rsidR="00D81A4F" w:rsidRPr="009C4C85">
        <w:rPr>
          <w:sz w:val="24"/>
          <w:szCs w:val="24"/>
        </w:rPr>
        <w:t xml:space="preserve">problem </w:t>
      </w:r>
      <w:r w:rsidRPr="009C4C85">
        <w:rPr>
          <w:sz w:val="24"/>
          <w:szCs w:val="24"/>
        </w:rPr>
        <w:t xml:space="preserve">is </w:t>
      </w:r>
      <w:r w:rsidR="00D81A4F" w:rsidRPr="009C4C85">
        <w:rPr>
          <w:sz w:val="24"/>
          <w:szCs w:val="24"/>
        </w:rPr>
        <w:t>defined</w:t>
      </w:r>
      <w:r w:rsidR="0089766F" w:rsidRPr="009C4C85">
        <w:rPr>
          <w:sz w:val="24"/>
          <w:szCs w:val="24"/>
        </w:rPr>
        <w:t>,</w:t>
      </w:r>
      <w:r w:rsidRPr="009C4C85">
        <w:rPr>
          <w:sz w:val="24"/>
          <w:szCs w:val="24"/>
        </w:rPr>
        <w:t xml:space="preserve"> the first question is </w:t>
      </w:r>
      <w:r w:rsidR="00114A91" w:rsidRPr="009C4C85">
        <w:rPr>
          <w:sz w:val="24"/>
          <w:szCs w:val="24"/>
        </w:rPr>
        <w:t xml:space="preserve">whether </w:t>
      </w:r>
      <w:r w:rsidR="00F72619" w:rsidRPr="009C4C85">
        <w:rPr>
          <w:sz w:val="24"/>
          <w:szCs w:val="24"/>
        </w:rPr>
        <w:t xml:space="preserve">drug users </w:t>
      </w:r>
      <w:r w:rsidR="00D73D5E" w:rsidRPr="009C4C85">
        <w:rPr>
          <w:sz w:val="24"/>
          <w:szCs w:val="24"/>
        </w:rPr>
        <w:t xml:space="preserve">are </w:t>
      </w:r>
      <w:r w:rsidRPr="009C4C85">
        <w:rPr>
          <w:sz w:val="24"/>
          <w:szCs w:val="24"/>
        </w:rPr>
        <w:t>seen as</w:t>
      </w:r>
      <w:r w:rsidR="00F72619" w:rsidRPr="009C4C85">
        <w:rPr>
          <w:sz w:val="24"/>
          <w:szCs w:val="24"/>
        </w:rPr>
        <w:t xml:space="preserve"> a</w:t>
      </w:r>
      <w:r w:rsidRPr="009C4C85">
        <w:rPr>
          <w:sz w:val="24"/>
          <w:szCs w:val="24"/>
        </w:rPr>
        <w:t xml:space="preserve"> </w:t>
      </w:r>
      <w:r w:rsidR="00114A91" w:rsidRPr="009C4C85">
        <w:rPr>
          <w:sz w:val="24"/>
          <w:szCs w:val="24"/>
        </w:rPr>
        <w:t>‘</w:t>
      </w:r>
      <w:r w:rsidR="00D81A4F" w:rsidRPr="009C4C85">
        <w:rPr>
          <w:sz w:val="24"/>
          <w:szCs w:val="24"/>
        </w:rPr>
        <w:t>problem</w:t>
      </w:r>
      <w:r w:rsidR="00114A91" w:rsidRPr="009C4C85">
        <w:rPr>
          <w:sz w:val="24"/>
          <w:szCs w:val="24"/>
        </w:rPr>
        <w:t>’</w:t>
      </w:r>
      <w:r w:rsidR="00D81A4F" w:rsidRPr="009C4C85">
        <w:rPr>
          <w:sz w:val="24"/>
          <w:szCs w:val="24"/>
        </w:rPr>
        <w:t xml:space="preserve"> or </w:t>
      </w:r>
      <w:r w:rsidRPr="009C4C85">
        <w:rPr>
          <w:sz w:val="24"/>
          <w:szCs w:val="24"/>
        </w:rPr>
        <w:t xml:space="preserve">as </w:t>
      </w:r>
      <w:r w:rsidR="00114A91" w:rsidRPr="009C4C85">
        <w:rPr>
          <w:sz w:val="24"/>
          <w:szCs w:val="24"/>
        </w:rPr>
        <w:t>‘</w:t>
      </w:r>
      <w:r w:rsidR="00D81A4F" w:rsidRPr="009C4C85">
        <w:rPr>
          <w:sz w:val="24"/>
          <w:szCs w:val="24"/>
        </w:rPr>
        <w:t>normal</w:t>
      </w:r>
      <w:r w:rsidR="00114A91" w:rsidRPr="009C4C85">
        <w:rPr>
          <w:sz w:val="24"/>
          <w:szCs w:val="24"/>
        </w:rPr>
        <w:t>’</w:t>
      </w:r>
      <w:r w:rsidRPr="009C4C85">
        <w:rPr>
          <w:sz w:val="24"/>
          <w:szCs w:val="24"/>
        </w:rPr>
        <w:t xml:space="preserve"> people</w:t>
      </w:r>
      <w:r w:rsidR="00D81A4F" w:rsidRPr="009C4C85">
        <w:rPr>
          <w:sz w:val="24"/>
          <w:szCs w:val="24"/>
        </w:rPr>
        <w:t xml:space="preserve">? </w:t>
      </w:r>
      <w:r w:rsidR="000318A7" w:rsidRPr="009C4C85">
        <w:rPr>
          <w:sz w:val="24"/>
          <w:szCs w:val="24"/>
        </w:rPr>
        <w:t xml:space="preserve"> </w:t>
      </w:r>
      <w:r w:rsidR="00F72619" w:rsidRPr="009C4C85">
        <w:rPr>
          <w:sz w:val="24"/>
          <w:szCs w:val="24"/>
        </w:rPr>
        <w:t>R</w:t>
      </w:r>
      <w:r w:rsidR="000318A7" w:rsidRPr="009C4C85">
        <w:rPr>
          <w:sz w:val="24"/>
          <w:szCs w:val="24"/>
        </w:rPr>
        <w:t>elated to this</w:t>
      </w:r>
      <w:r w:rsidR="00F72619" w:rsidRPr="009C4C85">
        <w:rPr>
          <w:sz w:val="24"/>
          <w:szCs w:val="24"/>
        </w:rPr>
        <w:t xml:space="preserve"> is the </w:t>
      </w:r>
      <w:r w:rsidR="000318A7" w:rsidRPr="009C4C85">
        <w:rPr>
          <w:sz w:val="24"/>
          <w:szCs w:val="24"/>
        </w:rPr>
        <w:t>general question of whether opioid addiction is seen as a chronic relapsing condition</w:t>
      </w:r>
      <w:r w:rsidR="00F72619" w:rsidRPr="009C4C85">
        <w:rPr>
          <w:sz w:val="24"/>
          <w:szCs w:val="24"/>
        </w:rPr>
        <w:t>,</w:t>
      </w:r>
      <w:r w:rsidR="00B9608B">
        <w:rPr>
          <w:sz w:val="24"/>
          <w:szCs w:val="24"/>
        </w:rPr>
        <w:t>[7, 29</w:t>
      </w:r>
      <w:r w:rsidR="003C1448" w:rsidRPr="009C4C85">
        <w:rPr>
          <w:sz w:val="24"/>
          <w:szCs w:val="24"/>
        </w:rPr>
        <w:t xml:space="preserve">, </w:t>
      </w:r>
      <w:r w:rsidR="00B9608B">
        <w:rPr>
          <w:sz w:val="24"/>
          <w:szCs w:val="24"/>
        </w:rPr>
        <w:t>30</w:t>
      </w:r>
      <w:r w:rsidR="00287D76" w:rsidRPr="009C4C85">
        <w:rPr>
          <w:sz w:val="24"/>
          <w:szCs w:val="24"/>
        </w:rPr>
        <w:t xml:space="preserve">] </w:t>
      </w:r>
      <w:r w:rsidR="000318A7" w:rsidRPr="009C4C85">
        <w:rPr>
          <w:sz w:val="24"/>
          <w:szCs w:val="24"/>
        </w:rPr>
        <w:t xml:space="preserve"> requiring </w:t>
      </w:r>
      <w:r w:rsidR="00F72619" w:rsidRPr="009C4C85">
        <w:rPr>
          <w:sz w:val="24"/>
          <w:szCs w:val="24"/>
        </w:rPr>
        <w:t xml:space="preserve"> perhaps </w:t>
      </w:r>
      <w:r w:rsidR="000318A7" w:rsidRPr="009C4C85">
        <w:rPr>
          <w:sz w:val="24"/>
          <w:szCs w:val="24"/>
        </w:rPr>
        <w:lastRenderedPageBreak/>
        <w:t>decades of maintenance treatment</w:t>
      </w:r>
      <w:r w:rsidR="00F72619" w:rsidRPr="009C4C85">
        <w:rPr>
          <w:sz w:val="24"/>
          <w:szCs w:val="24"/>
        </w:rPr>
        <w:t>,</w:t>
      </w:r>
      <w:r w:rsidR="000318A7" w:rsidRPr="009C4C85">
        <w:rPr>
          <w:sz w:val="24"/>
          <w:szCs w:val="24"/>
        </w:rPr>
        <w:t xml:space="preserve"> together with relapse prevention and other psychosocial supports</w:t>
      </w:r>
      <w:r w:rsidR="00F72619" w:rsidRPr="009C4C85">
        <w:rPr>
          <w:sz w:val="24"/>
          <w:szCs w:val="24"/>
        </w:rPr>
        <w:t xml:space="preserve">, </w:t>
      </w:r>
      <w:r w:rsidR="000318A7" w:rsidRPr="009C4C85">
        <w:rPr>
          <w:sz w:val="24"/>
          <w:szCs w:val="24"/>
        </w:rPr>
        <w:t>or whether a more assertive and optimistic focus on recovery, abstinence and mutual aid could work wonders.</w:t>
      </w:r>
      <w:r w:rsidR="00287D76" w:rsidRPr="009C4C85">
        <w:rPr>
          <w:sz w:val="24"/>
          <w:szCs w:val="24"/>
        </w:rPr>
        <w:t>[</w:t>
      </w:r>
      <w:r w:rsidR="003C1448" w:rsidRPr="009C4C85">
        <w:rPr>
          <w:sz w:val="24"/>
          <w:szCs w:val="24"/>
        </w:rPr>
        <w:t>3</w:t>
      </w:r>
      <w:r w:rsidR="00B9608B">
        <w:rPr>
          <w:sz w:val="24"/>
          <w:szCs w:val="24"/>
        </w:rPr>
        <w:t>1</w:t>
      </w:r>
      <w:r w:rsidR="00287D76" w:rsidRPr="009C4C85">
        <w:rPr>
          <w:sz w:val="24"/>
          <w:szCs w:val="24"/>
        </w:rPr>
        <w:t>]</w:t>
      </w:r>
      <w:r w:rsidR="000318A7" w:rsidRPr="009C4C85">
        <w:rPr>
          <w:sz w:val="24"/>
          <w:szCs w:val="24"/>
        </w:rPr>
        <w:t xml:space="preserve"> </w:t>
      </w:r>
      <w:r w:rsidR="00315CA8" w:rsidRPr="009C4C85">
        <w:rPr>
          <w:sz w:val="24"/>
          <w:szCs w:val="24"/>
        </w:rPr>
        <w:t xml:space="preserve"> </w:t>
      </w:r>
      <w:r w:rsidR="003016DF" w:rsidRPr="009C4C85">
        <w:rPr>
          <w:sz w:val="24"/>
          <w:szCs w:val="24"/>
        </w:rPr>
        <w:t xml:space="preserve">In </w:t>
      </w:r>
      <w:r w:rsidR="00F72619" w:rsidRPr="009C4C85">
        <w:rPr>
          <w:sz w:val="24"/>
          <w:szCs w:val="24"/>
        </w:rPr>
        <w:t xml:space="preserve">the </w:t>
      </w:r>
      <w:r w:rsidR="003016DF" w:rsidRPr="009C4C85">
        <w:rPr>
          <w:sz w:val="24"/>
          <w:szCs w:val="24"/>
        </w:rPr>
        <w:t>US</w:t>
      </w:r>
      <w:r w:rsidR="00F72619" w:rsidRPr="009C4C85">
        <w:rPr>
          <w:sz w:val="24"/>
          <w:szCs w:val="24"/>
        </w:rPr>
        <w:t>A</w:t>
      </w:r>
      <w:r w:rsidR="003016DF" w:rsidRPr="009C4C85">
        <w:rPr>
          <w:sz w:val="24"/>
          <w:szCs w:val="24"/>
        </w:rPr>
        <w:t xml:space="preserve"> there have been </w:t>
      </w:r>
      <w:r w:rsidR="0005468B" w:rsidRPr="009C4C85">
        <w:rPr>
          <w:sz w:val="24"/>
          <w:szCs w:val="24"/>
        </w:rPr>
        <w:t xml:space="preserve">successful </w:t>
      </w:r>
      <w:r w:rsidR="003016DF" w:rsidRPr="009C4C85">
        <w:rPr>
          <w:sz w:val="24"/>
          <w:szCs w:val="24"/>
        </w:rPr>
        <w:t xml:space="preserve">innovations like GET SMART </w:t>
      </w:r>
      <w:r w:rsidR="002C650D" w:rsidRPr="009C4C85">
        <w:rPr>
          <w:sz w:val="24"/>
          <w:szCs w:val="24"/>
        </w:rPr>
        <w:t xml:space="preserve">in </w:t>
      </w:r>
      <w:r w:rsidR="003016DF" w:rsidRPr="009C4C85">
        <w:rPr>
          <w:sz w:val="24"/>
          <w:szCs w:val="24"/>
        </w:rPr>
        <w:t>Los Angeles which started in 1991</w:t>
      </w:r>
      <w:r w:rsidR="0005468B" w:rsidRPr="009C4C85">
        <w:rPr>
          <w:sz w:val="24"/>
          <w:szCs w:val="24"/>
        </w:rPr>
        <w:t xml:space="preserve"> and </w:t>
      </w:r>
      <w:r w:rsidR="003016DF" w:rsidRPr="009C4C85">
        <w:rPr>
          <w:sz w:val="24"/>
          <w:szCs w:val="24"/>
        </w:rPr>
        <w:t>provided weekly support groups to veterans aged 60 and older with problems including use of illicit drugs.</w:t>
      </w:r>
      <w:r w:rsidR="00287D76" w:rsidRPr="009C4C85">
        <w:rPr>
          <w:sz w:val="24"/>
          <w:szCs w:val="24"/>
        </w:rPr>
        <w:t>[</w:t>
      </w:r>
      <w:r w:rsidR="003C1448" w:rsidRPr="009C4C85">
        <w:rPr>
          <w:sz w:val="24"/>
          <w:szCs w:val="24"/>
        </w:rPr>
        <w:t>2</w:t>
      </w:r>
      <w:r w:rsidR="00B9608B">
        <w:rPr>
          <w:sz w:val="24"/>
          <w:szCs w:val="24"/>
        </w:rPr>
        <w:t>1</w:t>
      </w:r>
      <w:r w:rsidR="00287D76" w:rsidRPr="009C4C85">
        <w:rPr>
          <w:sz w:val="24"/>
          <w:szCs w:val="24"/>
        </w:rPr>
        <w:t xml:space="preserve">] </w:t>
      </w:r>
      <w:r w:rsidR="00315CA8" w:rsidRPr="009C4C85">
        <w:rPr>
          <w:sz w:val="24"/>
          <w:szCs w:val="24"/>
        </w:rPr>
        <w:t xml:space="preserve">While </w:t>
      </w:r>
      <w:r w:rsidR="0005468B" w:rsidRPr="009C4C85">
        <w:rPr>
          <w:sz w:val="24"/>
          <w:szCs w:val="24"/>
        </w:rPr>
        <w:t xml:space="preserve">arguments about </w:t>
      </w:r>
      <w:r w:rsidR="00315CA8" w:rsidRPr="009C4C85">
        <w:rPr>
          <w:sz w:val="24"/>
          <w:szCs w:val="24"/>
        </w:rPr>
        <w:t xml:space="preserve">the potential for recovery </w:t>
      </w:r>
      <w:r w:rsidR="0005468B" w:rsidRPr="009C4C85">
        <w:rPr>
          <w:sz w:val="24"/>
          <w:szCs w:val="24"/>
        </w:rPr>
        <w:t xml:space="preserve">are </w:t>
      </w:r>
      <w:r w:rsidR="00315CA8" w:rsidRPr="009C4C85">
        <w:rPr>
          <w:sz w:val="24"/>
          <w:szCs w:val="24"/>
        </w:rPr>
        <w:t xml:space="preserve">well </w:t>
      </w:r>
      <w:r w:rsidR="00F05AEA">
        <w:rPr>
          <w:sz w:val="24"/>
          <w:szCs w:val="24"/>
        </w:rPr>
        <w:t xml:space="preserve">made </w:t>
      </w:r>
      <w:r w:rsidR="00315CA8" w:rsidRPr="009C4C85">
        <w:rPr>
          <w:sz w:val="24"/>
          <w:szCs w:val="24"/>
        </w:rPr>
        <w:t>and it is important not to write people</w:t>
      </w:r>
      <w:r w:rsidR="00D73D5E" w:rsidRPr="009C4C85">
        <w:rPr>
          <w:sz w:val="24"/>
          <w:szCs w:val="24"/>
        </w:rPr>
        <w:t xml:space="preserve"> off</w:t>
      </w:r>
      <w:r w:rsidR="0089766F" w:rsidRPr="009C4C85">
        <w:rPr>
          <w:sz w:val="24"/>
          <w:szCs w:val="24"/>
        </w:rPr>
        <w:t>,</w:t>
      </w:r>
      <w:r w:rsidR="00315CA8" w:rsidRPr="009C4C85">
        <w:rPr>
          <w:sz w:val="24"/>
          <w:szCs w:val="24"/>
        </w:rPr>
        <w:t xml:space="preserve"> especially simply because they are older</w:t>
      </w:r>
      <w:r w:rsidR="0089766F" w:rsidRPr="009C4C85">
        <w:rPr>
          <w:sz w:val="24"/>
          <w:szCs w:val="24"/>
        </w:rPr>
        <w:t>,</w:t>
      </w:r>
      <w:r w:rsidR="00315CA8" w:rsidRPr="009C4C85">
        <w:rPr>
          <w:sz w:val="24"/>
          <w:szCs w:val="24"/>
        </w:rPr>
        <w:t xml:space="preserve"> </w:t>
      </w:r>
      <w:r w:rsidR="0089766F" w:rsidRPr="009C4C85">
        <w:rPr>
          <w:sz w:val="24"/>
          <w:szCs w:val="24"/>
        </w:rPr>
        <w:t>at the same time</w:t>
      </w:r>
      <w:r w:rsidR="003D797F" w:rsidRPr="009C4C85">
        <w:rPr>
          <w:sz w:val="24"/>
          <w:szCs w:val="24"/>
        </w:rPr>
        <w:t>,</w:t>
      </w:r>
      <w:r w:rsidR="0089766F" w:rsidRPr="009C4C85">
        <w:rPr>
          <w:sz w:val="24"/>
          <w:szCs w:val="24"/>
        </w:rPr>
        <w:t xml:space="preserve"> it is sensible to be </w:t>
      </w:r>
      <w:r w:rsidR="00315CA8" w:rsidRPr="009C4C85">
        <w:rPr>
          <w:sz w:val="24"/>
          <w:szCs w:val="24"/>
        </w:rPr>
        <w:t xml:space="preserve">realistic </w:t>
      </w:r>
      <w:r w:rsidR="0089766F" w:rsidRPr="009C4C85">
        <w:rPr>
          <w:sz w:val="24"/>
          <w:szCs w:val="24"/>
        </w:rPr>
        <w:t xml:space="preserve">about the likelihood of </w:t>
      </w:r>
      <w:r w:rsidR="00315CA8" w:rsidRPr="009C4C85">
        <w:rPr>
          <w:sz w:val="24"/>
          <w:szCs w:val="24"/>
        </w:rPr>
        <w:t>relapse</w:t>
      </w:r>
      <w:r w:rsidR="0089766F" w:rsidRPr="009C4C85">
        <w:rPr>
          <w:sz w:val="24"/>
          <w:szCs w:val="24"/>
        </w:rPr>
        <w:t xml:space="preserve"> and aware of the danger of overdose as a consequence.</w:t>
      </w:r>
      <w:r w:rsidR="00315CA8" w:rsidRPr="009C4C85">
        <w:rPr>
          <w:sz w:val="24"/>
          <w:szCs w:val="24"/>
        </w:rPr>
        <w:t xml:space="preserve"> </w:t>
      </w:r>
      <w:r w:rsidR="00287D76" w:rsidRPr="009C4C85">
        <w:rPr>
          <w:sz w:val="24"/>
          <w:szCs w:val="24"/>
        </w:rPr>
        <w:t>[3</w:t>
      </w:r>
      <w:r w:rsidR="00B9608B">
        <w:rPr>
          <w:sz w:val="24"/>
          <w:szCs w:val="24"/>
        </w:rPr>
        <w:t>2</w:t>
      </w:r>
      <w:r w:rsidR="00287D76" w:rsidRPr="009C4C85">
        <w:rPr>
          <w:sz w:val="24"/>
          <w:szCs w:val="24"/>
        </w:rPr>
        <w:t xml:space="preserve">] </w:t>
      </w:r>
    </w:p>
    <w:p w14:paraId="50E10A00" w14:textId="77777777" w:rsidR="00287E00" w:rsidRPr="009C4C85" w:rsidRDefault="008C12D2" w:rsidP="00D81A4F">
      <w:pPr>
        <w:rPr>
          <w:sz w:val="24"/>
          <w:szCs w:val="24"/>
        </w:rPr>
      </w:pPr>
      <w:r w:rsidRPr="009C4C85">
        <w:rPr>
          <w:sz w:val="24"/>
          <w:szCs w:val="24"/>
        </w:rPr>
        <w:t>Secondly</w:t>
      </w:r>
      <w:r w:rsidR="00F353FB" w:rsidRPr="009C4C85">
        <w:rPr>
          <w:sz w:val="24"/>
          <w:szCs w:val="24"/>
        </w:rPr>
        <w:t>,</w:t>
      </w:r>
      <w:r w:rsidRPr="009C4C85">
        <w:rPr>
          <w:sz w:val="24"/>
          <w:szCs w:val="24"/>
        </w:rPr>
        <w:t xml:space="preserve"> </w:t>
      </w:r>
      <w:r w:rsidR="009A01CD" w:rsidRPr="009C4C85">
        <w:rPr>
          <w:sz w:val="24"/>
          <w:szCs w:val="24"/>
        </w:rPr>
        <w:t xml:space="preserve">what is </w:t>
      </w:r>
      <w:r w:rsidRPr="009C4C85">
        <w:rPr>
          <w:sz w:val="24"/>
          <w:szCs w:val="24"/>
        </w:rPr>
        <w:t>‘</w:t>
      </w:r>
      <w:r w:rsidR="00D81A4F" w:rsidRPr="009C4C85">
        <w:rPr>
          <w:sz w:val="24"/>
          <w:szCs w:val="24"/>
        </w:rPr>
        <w:t>old</w:t>
      </w:r>
      <w:r w:rsidRPr="009C4C85">
        <w:rPr>
          <w:sz w:val="24"/>
          <w:szCs w:val="24"/>
        </w:rPr>
        <w:t xml:space="preserve">’? The literature shows a variety of </w:t>
      </w:r>
      <w:r w:rsidR="00015CF5" w:rsidRPr="009C4C85">
        <w:rPr>
          <w:sz w:val="24"/>
          <w:szCs w:val="24"/>
        </w:rPr>
        <w:t xml:space="preserve">age categories from 37-55, to 40+, 45+, 50+, </w:t>
      </w:r>
      <w:r w:rsidR="00B51621">
        <w:rPr>
          <w:sz w:val="24"/>
          <w:szCs w:val="24"/>
        </w:rPr>
        <w:t xml:space="preserve">65+ </w:t>
      </w:r>
      <w:r w:rsidR="00015CF5" w:rsidRPr="009C4C85">
        <w:rPr>
          <w:sz w:val="24"/>
          <w:szCs w:val="24"/>
        </w:rPr>
        <w:t>and 50-74</w:t>
      </w:r>
      <w:r w:rsidRPr="009C4C85">
        <w:rPr>
          <w:sz w:val="24"/>
          <w:szCs w:val="24"/>
        </w:rPr>
        <w:t xml:space="preserve">. </w:t>
      </w:r>
      <w:r w:rsidR="00287D76" w:rsidRPr="009C4C85">
        <w:rPr>
          <w:sz w:val="24"/>
          <w:szCs w:val="24"/>
        </w:rPr>
        <w:t>[</w:t>
      </w:r>
      <w:r w:rsidR="00B51621">
        <w:rPr>
          <w:sz w:val="24"/>
          <w:szCs w:val="24"/>
        </w:rPr>
        <w:t xml:space="preserve">1, </w:t>
      </w:r>
      <w:r w:rsidR="00B9608B">
        <w:rPr>
          <w:sz w:val="24"/>
          <w:szCs w:val="24"/>
        </w:rPr>
        <w:t>2</w:t>
      </w:r>
      <w:r w:rsidR="00287D76" w:rsidRPr="009C4C85">
        <w:rPr>
          <w:sz w:val="24"/>
          <w:szCs w:val="24"/>
        </w:rPr>
        <w:t xml:space="preserve">, </w:t>
      </w:r>
      <w:r w:rsidR="00B9608B">
        <w:rPr>
          <w:sz w:val="24"/>
          <w:szCs w:val="24"/>
        </w:rPr>
        <w:t>7</w:t>
      </w:r>
      <w:r w:rsidR="00287D76" w:rsidRPr="009C4C85">
        <w:rPr>
          <w:sz w:val="24"/>
          <w:szCs w:val="24"/>
        </w:rPr>
        <w:t xml:space="preserve">, </w:t>
      </w:r>
      <w:r w:rsidR="00B9608B">
        <w:rPr>
          <w:sz w:val="24"/>
          <w:szCs w:val="24"/>
        </w:rPr>
        <w:t>9</w:t>
      </w:r>
      <w:r w:rsidR="00287D76" w:rsidRPr="009C4C85">
        <w:rPr>
          <w:sz w:val="24"/>
          <w:szCs w:val="24"/>
        </w:rPr>
        <w:t>, 1</w:t>
      </w:r>
      <w:r w:rsidR="00B9608B">
        <w:rPr>
          <w:sz w:val="24"/>
          <w:szCs w:val="24"/>
        </w:rPr>
        <w:t>4</w:t>
      </w:r>
      <w:r w:rsidR="00287D76" w:rsidRPr="009C4C85">
        <w:rPr>
          <w:sz w:val="24"/>
          <w:szCs w:val="24"/>
        </w:rPr>
        <w:t xml:space="preserve">, </w:t>
      </w:r>
      <w:r w:rsidR="003C1448" w:rsidRPr="009C4C85">
        <w:rPr>
          <w:sz w:val="24"/>
          <w:szCs w:val="24"/>
        </w:rPr>
        <w:t>1</w:t>
      </w:r>
      <w:r w:rsidR="00B9608B">
        <w:rPr>
          <w:sz w:val="24"/>
          <w:szCs w:val="24"/>
        </w:rPr>
        <w:t>8</w:t>
      </w:r>
      <w:r w:rsidR="003C1448" w:rsidRPr="009C4C85">
        <w:rPr>
          <w:sz w:val="24"/>
          <w:szCs w:val="24"/>
        </w:rPr>
        <w:t>, 1</w:t>
      </w:r>
      <w:r w:rsidR="00B9608B">
        <w:rPr>
          <w:sz w:val="24"/>
          <w:szCs w:val="24"/>
        </w:rPr>
        <w:t>9</w:t>
      </w:r>
      <w:r w:rsidR="003C1448" w:rsidRPr="009C4C85">
        <w:rPr>
          <w:sz w:val="24"/>
          <w:szCs w:val="24"/>
        </w:rPr>
        <w:t>, 2</w:t>
      </w:r>
      <w:r w:rsidR="00B9608B">
        <w:rPr>
          <w:sz w:val="24"/>
          <w:szCs w:val="24"/>
        </w:rPr>
        <w:t>1</w:t>
      </w:r>
      <w:r w:rsidR="00287D76" w:rsidRPr="009C4C85">
        <w:rPr>
          <w:sz w:val="24"/>
          <w:szCs w:val="24"/>
        </w:rPr>
        <w:t>, 2</w:t>
      </w:r>
      <w:r w:rsidR="00B9608B">
        <w:rPr>
          <w:sz w:val="24"/>
          <w:szCs w:val="24"/>
        </w:rPr>
        <w:t>2</w:t>
      </w:r>
      <w:r w:rsidR="003C1448" w:rsidRPr="009C4C85">
        <w:rPr>
          <w:sz w:val="24"/>
          <w:szCs w:val="24"/>
        </w:rPr>
        <w:t>, 2</w:t>
      </w:r>
      <w:r w:rsidR="00B9608B">
        <w:rPr>
          <w:sz w:val="24"/>
          <w:szCs w:val="24"/>
        </w:rPr>
        <w:t>4</w:t>
      </w:r>
      <w:r w:rsidR="00287D76" w:rsidRPr="009C4C85">
        <w:rPr>
          <w:sz w:val="24"/>
          <w:szCs w:val="24"/>
        </w:rPr>
        <w:t xml:space="preserve">] </w:t>
      </w:r>
      <w:r w:rsidR="00015CF5" w:rsidRPr="009C4C85">
        <w:rPr>
          <w:sz w:val="24"/>
          <w:szCs w:val="24"/>
        </w:rPr>
        <w:t xml:space="preserve">As a start, there is a clear need to develop common agreement about the ages policy </w:t>
      </w:r>
      <w:r w:rsidR="00287E00" w:rsidRPr="009C4C85">
        <w:rPr>
          <w:sz w:val="24"/>
          <w:szCs w:val="24"/>
        </w:rPr>
        <w:t>w</w:t>
      </w:r>
      <w:r w:rsidR="00015CF5" w:rsidRPr="009C4C85">
        <w:rPr>
          <w:sz w:val="24"/>
          <w:szCs w:val="24"/>
        </w:rPr>
        <w:t>ould be interested in</w:t>
      </w:r>
      <w:r w:rsidR="00884B4D" w:rsidRPr="009C4C85">
        <w:rPr>
          <w:sz w:val="24"/>
          <w:szCs w:val="24"/>
        </w:rPr>
        <w:t xml:space="preserve">. It should be </w:t>
      </w:r>
      <w:r w:rsidR="00015CF5" w:rsidRPr="009C4C85">
        <w:rPr>
          <w:sz w:val="24"/>
          <w:szCs w:val="24"/>
        </w:rPr>
        <w:t>require</w:t>
      </w:r>
      <w:r w:rsidR="00884B4D" w:rsidRPr="009C4C85">
        <w:rPr>
          <w:sz w:val="24"/>
          <w:szCs w:val="24"/>
        </w:rPr>
        <w:t>d</w:t>
      </w:r>
      <w:r w:rsidR="00015CF5" w:rsidRPr="009C4C85">
        <w:rPr>
          <w:sz w:val="24"/>
          <w:szCs w:val="24"/>
        </w:rPr>
        <w:t xml:space="preserve"> to record the age of older users and distinguish specific ages more finely. </w:t>
      </w:r>
      <w:r w:rsidRPr="009C4C85">
        <w:rPr>
          <w:sz w:val="24"/>
          <w:szCs w:val="24"/>
        </w:rPr>
        <w:t xml:space="preserve">The </w:t>
      </w:r>
      <w:r w:rsidR="00F353FB" w:rsidRPr="009C4C85">
        <w:rPr>
          <w:sz w:val="24"/>
          <w:szCs w:val="24"/>
        </w:rPr>
        <w:t xml:space="preserve">issue </w:t>
      </w:r>
      <w:r w:rsidRPr="009C4C85">
        <w:rPr>
          <w:sz w:val="24"/>
          <w:szCs w:val="24"/>
        </w:rPr>
        <w:t>is the degree of fit between chronological</w:t>
      </w:r>
      <w:r w:rsidR="00884B4D" w:rsidRPr="009C4C85">
        <w:rPr>
          <w:sz w:val="24"/>
          <w:szCs w:val="24"/>
        </w:rPr>
        <w:t xml:space="preserve">, </w:t>
      </w:r>
      <w:r w:rsidRPr="009C4C85">
        <w:rPr>
          <w:sz w:val="24"/>
          <w:szCs w:val="24"/>
        </w:rPr>
        <w:t xml:space="preserve">physical </w:t>
      </w:r>
      <w:r w:rsidR="00884B4D" w:rsidRPr="009C4C85">
        <w:rPr>
          <w:sz w:val="24"/>
          <w:szCs w:val="24"/>
        </w:rPr>
        <w:t xml:space="preserve">and </w:t>
      </w:r>
      <w:r w:rsidRPr="009C4C85">
        <w:rPr>
          <w:sz w:val="24"/>
          <w:szCs w:val="24"/>
        </w:rPr>
        <w:t>mental age and the early ageing of drug users’ bodies</w:t>
      </w:r>
      <w:r w:rsidR="00884B4D" w:rsidRPr="009C4C85">
        <w:rPr>
          <w:sz w:val="24"/>
          <w:szCs w:val="24"/>
        </w:rPr>
        <w:t>. A</w:t>
      </w:r>
      <w:r w:rsidR="006A342D" w:rsidRPr="009C4C85">
        <w:rPr>
          <w:sz w:val="24"/>
          <w:szCs w:val="24"/>
        </w:rPr>
        <w:t>t the age of 40, drug users may need a level of care corresponding to that required by non</w:t>
      </w:r>
      <w:r w:rsidR="00AB62EB" w:rsidRPr="009C4C85">
        <w:rPr>
          <w:sz w:val="24"/>
          <w:szCs w:val="24"/>
        </w:rPr>
        <w:t>-</w:t>
      </w:r>
      <w:r w:rsidR="006A342D" w:rsidRPr="009C4C85">
        <w:rPr>
          <w:sz w:val="24"/>
          <w:szCs w:val="24"/>
        </w:rPr>
        <w:t>substance using elderly people</w:t>
      </w:r>
      <w:r w:rsidRPr="009C4C85">
        <w:rPr>
          <w:sz w:val="24"/>
          <w:szCs w:val="24"/>
        </w:rPr>
        <w:t>.</w:t>
      </w:r>
      <w:r w:rsidR="00AB62EB" w:rsidRPr="009C4C85">
        <w:rPr>
          <w:sz w:val="24"/>
          <w:szCs w:val="24"/>
        </w:rPr>
        <w:t>[3</w:t>
      </w:r>
      <w:r w:rsidR="00B9608B">
        <w:rPr>
          <w:sz w:val="24"/>
          <w:szCs w:val="24"/>
        </w:rPr>
        <w:t>3</w:t>
      </w:r>
      <w:r w:rsidR="00AB62EB" w:rsidRPr="009C4C85">
        <w:rPr>
          <w:sz w:val="24"/>
          <w:szCs w:val="24"/>
        </w:rPr>
        <w:t xml:space="preserve">] </w:t>
      </w:r>
      <w:r w:rsidRPr="009C4C85">
        <w:rPr>
          <w:sz w:val="24"/>
          <w:szCs w:val="24"/>
        </w:rPr>
        <w:t xml:space="preserve">The </w:t>
      </w:r>
      <w:r w:rsidR="00287E00" w:rsidRPr="009C4C85">
        <w:rPr>
          <w:sz w:val="24"/>
          <w:szCs w:val="24"/>
        </w:rPr>
        <w:t>policy</w:t>
      </w:r>
      <w:r w:rsidR="00F353FB" w:rsidRPr="009C4C85">
        <w:rPr>
          <w:sz w:val="24"/>
          <w:szCs w:val="24"/>
        </w:rPr>
        <w:t xml:space="preserve"> question </w:t>
      </w:r>
      <w:r w:rsidR="00287E00" w:rsidRPr="009C4C85">
        <w:rPr>
          <w:sz w:val="24"/>
          <w:szCs w:val="24"/>
        </w:rPr>
        <w:t xml:space="preserve">then is how </w:t>
      </w:r>
      <w:r w:rsidRPr="009C4C85">
        <w:rPr>
          <w:sz w:val="24"/>
          <w:szCs w:val="24"/>
        </w:rPr>
        <w:t>to respond to ‘</w:t>
      </w:r>
      <w:r w:rsidR="00D81A4F" w:rsidRPr="009C4C85">
        <w:rPr>
          <w:sz w:val="24"/>
          <w:szCs w:val="24"/>
        </w:rPr>
        <w:t>older</w:t>
      </w:r>
      <w:r w:rsidRPr="009C4C85">
        <w:rPr>
          <w:sz w:val="24"/>
          <w:szCs w:val="24"/>
        </w:rPr>
        <w:t>’</w:t>
      </w:r>
      <w:r w:rsidR="00D81A4F" w:rsidRPr="009C4C85">
        <w:rPr>
          <w:sz w:val="24"/>
          <w:szCs w:val="24"/>
        </w:rPr>
        <w:t xml:space="preserve"> rather than </w:t>
      </w:r>
      <w:r w:rsidRPr="009C4C85">
        <w:rPr>
          <w:sz w:val="24"/>
          <w:szCs w:val="24"/>
        </w:rPr>
        <w:t>‘</w:t>
      </w:r>
      <w:r w:rsidR="00D81A4F" w:rsidRPr="009C4C85">
        <w:rPr>
          <w:sz w:val="24"/>
          <w:szCs w:val="24"/>
        </w:rPr>
        <w:t>old</w:t>
      </w:r>
      <w:r w:rsidRPr="009C4C85">
        <w:rPr>
          <w:sz w:val="24"/>
          <w:szCs w:val="24"/>
        </w:rPr>
        <w:t>’ drug users</w:t>
      </w:r>
      <w:r w:rsidR="00D81A4F" w:rsidRPr="009C4C85">
        <w:rPr>
          <w:sz w:val="24"/>
          <w:szCs w:val="24"/>
        </w:rPr>
        <w:t xml:space="preserve">. </w:t>
      </w:r>
      <w:r w:rsidRPr="009C4C85">
        <w:rPr>
          <w:sz w:val="24"/>
          <w:szCs w:val="24"/>
        </w:rPr>
        <w:t xml:space="preserve"> </w:t>
      </w:r>
      <w:r w:rsidR="00884B4D" w:rsidRPr="009C4C85">
        <w:rPr>
          <w:sz w:val="24"/>
          <w:szCs w:val="24"/>
        </w:rPr>
        <w:t>M</w:t>
      </w:r>
      <w:r w:rsidR="00437A6C" w:rsidRPr="009C4C85">
        <w:rPr>
          <w:sz w:val="24"/>
          <w:szCs w:val="24"/>
        </w:rPr>
        <w:t xml:space="preserve">any </w:t>
      </w:r>
      <w:r w:rsidRPr="009C4C85">
        <w:rPr>
          <w:sz w:val="24"/>
          <w:szCs w:val="24"/>
        </w:rPr>
        <w:t xml:space="preserve">people feel increasingly invisible and marginalised as they get old </w:t>
      </w:r>
      <w:r w:rsidR="004C124F" w:rsidRPr="009C4C85">
        <w:rPr>
          <w:sz w:val="24"/>
          <w:szCs w:val="24"/>
        </w:rPr>
        <w:t xml:space="preserve">and social isolation is linked to a decline in wellbeing </w:t>
      </w:r>
      <w:r w:rsidRPr="009C4C85">
        <w:rPr>
          <w:sz w:val="24"/>
          <w:szCs w:val="24"/>
        </w:rPr>
        <w:t xml:space="preserve">so older drug users </w:t>
      </w:r>
      <w:r w:rsidR="00287E00" w:rsidRPr="009C4C85">
        <w:rPr>
          <w:sz w:val="24"/>
          <w:szCs w:val="24"/>
        </w:rPr>
        <w:t>are doubly disadvantaged</w:t>
      </w:r>
      <w:r w:rsidR="00D73D5E" w:rsidRPr="009C4C85">
        <w:rPr>
          <w:sz w:val="24"/>
          <w:szCs w:val="24"/>
        </w:rPr>
        <w:t>.</w:t>
      </w:r>
      <w:r w:rsidR="00287ED4" w:rsidRPr="009C4C85">
        <w:rPr>
          <w:sz w:val="24"/>
          <w:szCs w:val="24"/>
        </w:rPr>
        <w:t>[3</w:t>
      </w:r>
      <w:r w:rsidR="00B9608B">
        <w:rPr>
          <w:sz w:val="24"/>
          <w:szCs w:val="24"/>
        </w:rPr>
        <w:t>4</w:t>
      </w:r>
      <w:r w:rsidR="00287ED4" w:rsidRPr="009C4C85">
        <w:rPr>
          <w:sz w:val="24"/>
          <w:szCs w:val="24"/>
        </w:rPr>
        <w:t>]</w:t>
      </w:r>
      <w:r w:rsidR="00D73D5E" w:rsidRPr="009C4C85">
        <w:rPr>
          <w:sz w:val="24"/>
          <w:szCs w:val="24"/>
        </w:rPr>
        <w:t xml:space="preserve"> </w:t>
      </w:r>
      <w:r w:rsidR="00437A6C" w:rsidRPr="009C4C85">
        <w:rPr>
          <w:sz w:val="24"/>
          <w:szCs w:val="24"/>
        </w:rPr>
        <w:t xml:space="preserve"> Poly</w:t>
      </w:r>
      <w:r w:rsidR="004C124F" w:rsidRPr="009C4C85">
        <w:rPr>
          <w:sz w:val="24"/>
          <w:szCs w:val="24"/>
        </w:rPr>
        <w:t>-</w:t>
      </w:r>
      <w:r w:rsidR="00437A6C" w:rsidRPr="009C4C85">
        <w:rPr>
          <w:sz w:val="24"/>
          <w:szCs w:val="24"/>
        </w:rPr>
        <w:t>drug use</w:t>
      </w:r>
      <w:r w:rsidR="009A01CD" w:rsidRPr="009C4C85">
        <w:rPr>
          <w:sz w:val="24"/>
          <w:szCs w:val="24"/>
        </w:rPr>
        <w:t>,</w:t>
      </w:r>
      <w:r w:rsidR="00437A6C" w:rsidRPr="009C4C85">
        <w:rPr>
          <w:sz w:val="24"/>
          <w:szCs w:val="24"/>
        </w:rPr>
        <w:t xml:space="preserve"> in</w:t>
      </w:r>
      <w:r w:rsidR="00287ED4" w:rsidRPr="009C4C85">
        <w:rPr>
          <w:sz w:val="24"/>
          <w:szCs w:val="24"/>
        </w:rPr>
        <w:t xml:space="preserve">cluding </w:t>
      </w:r>
      <w:r w:rsidR="00437A6C" w:rsidRPr="009C4C85">
        <w:rPr>
          <w:sz w:val="24"/>
          <w:szCs w:val="24"/>
        </w:rPr>
        <w:t>a mixture of drugs prescribed for different conditions</w:t>
      </w:r>
      <w:r w:rsidR="009A01CD" w:rsidRPr="009C4C85">
        <w:rPr>
          <w:sz w:val="24"/>
          <w:szCs w:val="24"/>
        </w:rPr>
        <w:t xml:space="preserve">, often has deleterious </w:t>
      </w:r>
      <w:r w:rsidR="00437A6C" w:rsidRPr="009C4C85">
        <w:rPr>
          <w:sz w:val="24"/>
          <w:szCs w:val="24"/>
        </w:rPr>
        <w:t>side effects</w:t>
      </w:r>
      <w:r w:rsidR="009A01CD" w:rsidRPr="009C4C85">
        <w:rPr>
          <w:sz w:val="24"/>
          <w:szCs w:val="24"/>
        </w:rPr>
        <w:t>,</w:t>
      </w:r>
      <w:r w:rsidR="00437A6C" w:rsidRPr="009C4C85">
        <w:rPr>
          <w:sz w:val="24"/>
          <w:szCs w:val="24"/>
        </w:rPr>
        <w:t xml:space="preserve"> </w:t>
      </w:r>
      <w:r w:rsidR="004C124F" w:rsidRPr="009C4C85">
        <w:rPr>
          <w:sz w:val="24"/>
          <w:szCs w:val="24"/>
        </w:rPr>
        <w:t xml:space="preserve">only </w:t>
      </w:r>
      <w:r w:rsidR="00437A6C" w:rsidRPr="009C4C85">
        <w:rPr>
          <w:sz w:val="24"/>
          <w:szCs w:val="24"/>
        </w:rPr>
        <w:t>increased by illicit drug use</w:t>
      </w:r>
      <w:r w:rsidR="00287ED4" w:rsidRPr="009C4C85">
        <w:rPr>
          <w:sz w:val="24"/>
          <w:szCs w:val="24"/>
        </w:rPr>
        <w:t>, along with tobacco and alcohol</w:t>
      </w:r>
      <w:r w:rsidR="00437A6C" w:rsidRPr="009C4C85">
        <w:rPr>
          <w:sz w:val="24"/>
          <w:szCs w:val="24"/>
        </w:rPr>
        <w:t>.</w:t>
      </w:r>
      <w:r w:rsidR="00B51621">
        <w:rPr>
          <w:sz w:val="24"/>
          <w:szCs w:val="24"/>
        </w:rPr>
        <w:t>[1]</w:t>
      </w:r>
    </w:p>
    <w:p w14:paraId="644991DE" w14:textId="77777777" w:rsidR="00D92E78" w:rsidRPr="009C4C85" w:rsidRDefault="00D73D5E" w:rsidP="00D92E78">
      <w:pPr>
        <w:rPr>
          <w:sz w:val="24"/>
          <w:szCs w:val="24"/>
        </w:rPr>
      </w:pPr>
      <w:r w:rsidRPr="009C4C85">
        <w:rPr>
          <w:sz w:val="24"/>
          <w:szCs w:val="24"/>
        </w:rPr>
        <w:t xml:space="preserve">As well as expanding and adapting to the needs of older service users, </w:t>
      </w:r>
      <w:r w:rsidR="00AC2918" w:rsidRPr="009C4C85">
        <w:rPr>
          <w:sz w:val="24"/>
          <w:szCs w:val="24"/>
        </w:rPr>
        <w:t xml:space="preserve">through </w:t>
      </w:r>
      <w:r w:rsidR="00954A43" w:rsidRPr="009C4C85">
        <w:rPr>
          <w:sz w:val="24"/>
          <w:szCs w:val="24"/>
        </w:rPr>
        <w:t xml:space="preserve">improved training of staff, </w:t>
      </w:r>
      <w:r w:rsidR="00AC2918" w:rsidRPr="009C4C85">
        <w:rPr>
          <w:sz w:val="24"/>
          <w:szCs w:val="24"/>
        </w:rPr>
        <w:t xml:space="preserve">ensuring </w:t>
      </w:r>
      <w:r w:rsidR="00FB0ABB" w:rsidRPr="009C4C85">
        <w:rPr>
          <w:sz w:val="24"/>
          <w:szCs w:val="24"/>
        </w:rPr>
        <w:t xml:space="preserve">the age of staff better match the age of service users, </w:t>
      </w:r>
      <w:r w:rsidR="00954A43" w:rsidRPr="009C4C85">
        <w:rPr>
          <w:sz w:val="24"/>
          <w:szCs w:val="24"/>
        </w:rPr>
        <w:t xml:space="preserve">and </w:t>
      </w:r>
      <w:r w:rsidRPr="009C4C85">
        <w:rPr>
          <w:sz w:val="24"/>
          <w:szCs w:val="24"/>
        </w:rPr>
        <w:t>paying attention to medication management,</w:t>
      </w:r>
      <w:r w:rsidR="00A63C9A" w:rsidRPr="009C4C85">
        <w:rPr>
          <w:sz w:val="24"/>
          <w:szCs w:val="24"/>
        </w:rPr>
        <w:t>[</w:t>
      </w:r>
      <w:r w:rsidR="00B51621">
        <w:rPr>
          <w:sz w:val="24"/>
          <w:szCs w:val="24"/>
        </w:rPr>
        <w:t xml:space="preserve">1, </w:t>
      </w:r>
      <w:r w:rsidR="00B9608B">
        <w:rPr>
          <w:sz w:val="24"/>
          <w:szCs w:val="24"/>
        </w:rPr>
        <w:t>2</w:t>
      </w:r>
      <w:r w:rsidR="00A63C9A" w:rsidRPr="009C4C85">
        <w:rPr>
          <w:sz w:val="24"/>
          <w:szCs w:val="24"/>
        </w:rPr>
        <w:t>]</w:t>
      </w:r>
      <w:r w:rsidRPr="009C4C85">
        <w:rPr>
          <w:sz w:val="24"/>
          <w:szCs w:val="24"/>
        </w:rPr>
        <w:t xml:space="preserve"> it has been argued that clinical services should engage in outr</w:t>
      </w:r>
      <w:r w:rsidR="00954A43" w:rsidRPr="009C4C85">
        <w:rPr>
          <w:sz w:val="24"/>
          <w:szCs w:val="24"/>
        </w:rPr>
        <w:t>each and active engagement</w:t>
      </w:r>
      <w:r w:rsidR="003A579F" w:rsidRPr="009C4C85">
        <w:rPr>
          <w:sz w:val="24"/>
          <w:szCs w:val="24"/>
        </w:rPr>
        <w:t xml:space="preserve"> </w:t>
      </w:r>
      <w:r w:rsidR="007B3A84" w:rsidRPr="009C4C85">
        <w:rPr>
          <w:sz w:val="24"/>
          <w:szCs w:val="24"/>
        </w:rPr>
        <w:t>,</w:t>
      </w:r>
      <w:r w:rsidR="003A579F" w:rsidRPr="009C4C85">
        <w:rPr>
          <w:sz w:val="24"/>
          <w:szCs w:val="24"/>
        </w:rPr>
        <w:t>[</w:t>
      </w:r>
      <w:r w:rsidR="00B51621">
        <w:rPr>
          <w:sz w:val="24"/>
          <w:szCs w:val="24"/>
        </w:rPr>
        <w:t xml:space="preserve">1, </w:t>
      </w:r>
      <w:r w:rsidR="003A579F" w:rsidRPr="009C4C85">
        <w:rPr>
          <w:sz w:val="24"/>
          <w:szCs w:val="24"/>
        </w:rPr>
        <w:t>3</w:t>
      </w:r>
      <w:r w:rsidR="00B9608B">
        <w:rPr>
          <w:sz w:val="24"/>
          <w:szCs w:val="24"/>
        </w:rPr>
        <w:t>5</w:t>
      </w:r>
      <w:r w:rsidR="003A579F" w:rsidRPr="009C4C85">
        <w:rPr>
          <w:sz w:val="24"/>
          <w:szCs w:val="24"/>
        </w:rPr>
        <w:t xml:space="preserve">] </w:t>
      </w:r>
      <w:r w:rsidR="007B3A84" w:rsidRPr="009C4C85">
        <w:rPr>
          <w:sz w:val="24"/>
          <w:szCs w:val="24"/>
        </w:rPr>
        <w:t xml:space="preserve"> use peer educators</w:t>
      </w:r>
      <w:r w:rsidR="00A63C9A" w:rsidRPr="009C4C85">
        <w:rPr>
          <w:sz w:val="24"/>
          <w:szCs w:val="24"/>
        </w:rPr>
        <w:t xml:space="preserve"> [</w:t>
      </w:r>
      <w:r w:rsidR="00B9608B">
        <w:rPr>
          <w:sz w:val="24"/>
          <w:szCs w:val="24"/>
        </w:rPr>
        <w:t>4</w:t>
      </w:r>
      <w:r w:rsidR="00A63C9A" w:rsidRPr="009C4C85">
        <w:rPr>
          <w:sz w:val="24"/>
          <w:szCs w:val="24"/>
        </w:rPr>
        <w:t>]</w:t>
      </w:r>
      <w:r w:rsidR="007B3A84" w:rsidRPr="009C4C85">
        <w:rPr>
          <w:sz w:val="24"/>
          <w:szCs w:val="24"/>
        </w:rPr>
        <w:t xml:space="preserve"> </w:t>
      </w:r>
      <w:r w:rsidR="00954A43" w:rsidRPr="009C4C85">
        <w:rPr>
          <w:sz w:val="24"/>
          <w:szCs w:val="24"/>
        </w:rPr>
        <w:t xml:space="preserve"> and </w:t>
      </w:r>
      <w:r w:rsidRPr="009C4C85">
        <w:rPr>
          <w:sz w:val="24"/>
          <w:szCs w:val="24"/>
        </w:rPr>
        <w:t>make better links to other services</w:t>
      </w:r>
      <w:r w:rsidR="00954A43" w:rsidRPr="009C4C85">
        <w:rPr>
          <w:sz w:val="24"/>
          <w:szCs w:val="24"/>
        </w:rPr>
        <w:t xml:space="preserve">, specialised and mainstream, </w:t>
      </w:r>
      <w:r w:rsidRPr="009C4C85">
        <w:rPr>
          <w:sz w:val="24"/>
          <w:szCs w:val="24"/>
        </w:rPr>
        <w:t>including geriatric services.</w:t>
      </w:r>
      <w:r w:rsidR="003A579F" w:rsidRPr="009C4C85">
        <w:rPr>
          <w:sz w:val="24"/>
          <w:szCs w:val="24"/>
        </w:rPr>
        <w:t>[</w:t>
      </w:r>
      <w:r w:rsidR="00B51621">
        <w:rPr>
          <w:sz w:val="24"/>
          <w:szCs w:val="24"/>
        </w:rPr>
        <w:t xml:space="preserve">1, </w:t>
      </w:r>
      <w:r w:rsidR="003A579F" w:rsidRPr="009C4C85">
        <w:rPr>
          <w:sz w:val="24"/>
          <w:szCs w:val="24"/>
        </w:rPr>
        <w:t>3</w:t>
      </w:r>
      <w:r w:rsidR="00B9608B">
        <w:rPr>
          <w:sz w:val="24"/>
          <w:szCs w:val="24"/>
        </w:rPr>
        <w:t>6</w:t>
      </w:r>
      <w:r w:rsidR="00A63C9A" w:rsidRPr="009C4C85">
        <w:rPr>
          <w:sz w:val="24"/>
          <w:szCs w:val="24"/>
        </w:rPr>
        <w:t>]</w:t>
      </w:r>
      <w:r w:rsidRPr="009C4C85">
        <w:rPr>
          <w:sz w:val="24"/>
          <w:szCs w:val="24"/>
        </w:rPr>
        <w:t xml:space="preserve"> </w:t>
      </w:r>
      <w:r w:rsidR="00C9015C" w:rsidRPr="009C4C85">
        <w:rPr>
          <w:sz w:val="24"/>
          <w:szCs w:val="24"/>
        </w:rPr>
        <w:t xml:space="preserve"> </w:t>
      </w:r>
      <w:r w:rsidR="00954A43" w:rsidRPr="009C4C85">
        <w:rPr>
          <w:sz w:val="24"/>
          <w:szCs w:val="24"/>
        </w:rPr>
        <w:t>A comprehensive approach, multi</w:t>
      </w:r>
      <w:r w:rsidR="00AC2918" w:rsidRPr="009C4C85">
        <w:rPr>
          <w:sz w:val="24"/>
          <w:szCs w:val="24"/>
        </w:rPr>
        <w:t>-</w:t>
      </w:r>
      <w:r w:rsidR="00954A43" w:rsidRPr="009C4C85">
        <w:rPr>
          <w:sz w:val="24"/>
          <w:szCs w:val="24"/>
        </w:rPr>
        <w:t>agency and multi disciplinary</w:t>
      </w:r>
      <w:r w:rsidR="00AC2918" w:rsidRPr="009C4C85">
        <w:rPr>
          <w:sz w:val="24"/>
          <w:szCs w:val="24"/>
        </w:rPr>
        <w:t>,</w:t>
      </w:r>
      <w:r w:rsidR="00954A43" w:rsidRPr="009C4C85">
        <w:rPr>
          <w:sz w:val="24"/>
          <w:szCs w:val="24"/>
        </w:rPr>
        <w:t xml:space="preserve"> is </w:t>
      </w:r>
      <w:r w:rsidR="00AC2918" w:rsidRPr="009C4C85">
        <w:rPr>
          <w:sz w:val="24"/>
          <w:szCs w:val="24"/>
        </w:rPr>
        <w:t xml:space="preserve">favoured </w:t>
      </w:r>
      <w:r w:rsidR="00954A43" w:rsidRPr="009C4C85">
        <w:rPr>
          <w:sz w:val="24"/>
          <w:szCs w:val="24"/>
        </w:rPr>
        <w:t xml:space="preserve">– </w:t>
      </w:r>
      <w:r w:rsidR="00AC2918" w:rsidRPr="009C4C85">
        <w:rPr>
          <w:sz w:val="24"/>
          <w:szCs w:val="24"/>
        </w:rPr>
        <w:t>encouraging that</w:t>
      </w:r>
      <w:r w:rsidR="00954A43" w:rsidRPr="009C4C85">
        <w:rPr>
          <w:sz w:val="24"/>
          <w:szCs w:val="24"/>
        </w:rPr>
        <w:t xml:space="preserve"> much desired but often elusive </w:t>
      </w:r>
      <w:r w:rsidR="00AC2918" w:rsidRPr="009C4C85">
        <w:rPr>
          <w:sz w:val="24"/>
          <w:szCs w:val="24"/>
        </w:rPr>
        <w:t>‘</w:t>
      </w:r>
      <w:r w:rsidR="00954A43" w:rsidRPr="009C4C85">
        <w:rPr>
          <w:sz w:val="24"/>
          <w:szCs w:val="24"/>
        </w:rPr>
        <w:t>joined up</w:t>
      </w:r>
      <w:r w:rsidR="00AC2918" w:rsidRPr="009C4C85">
        <w:rPr>
          <w:sz w:val="24"/>
          <w:szCs w:val="24"/>
        </w:rPr>
        <w:t>’</w:t>
      </w:r>
      <w:r w:rsidR="00954A43" w:rsidRPr="009C4C85">
        <w:rPr>
          <w:sz w:val="24"/>
          <w:szCs w:val="24"/>
        </w:rPr>
        <w:t xml:space="preserve"> system</w:t>
      </w:r>
      <w:r w:rsidR="00D92E78" w:rsidRPr="009C4C85">
        <w:rPr>
          <w:sz w:val="24"/>
          <w:szCs w:val="24"/>
        </w:rPr>
        <w:t>.</w:t>
      </w:r>
      <w:r w:rsidR="00954A43" w:rsidRPr="009C4C85">
        <w:rPr>
          <w:sz w:val="24"/>
          <w:szCs w:val="24"/>
        </w:rPr>
        <w:t xml:space="preserve"> </w:t>
      </w:r>
      <w:r w:rsidR="00A63C9A" w:rsidRPr="009C4C85">
        <w:rPr>
          <w:sz w:val="24"/>
          <w:szCs w:val="24"/>
        </w:rPr>
        <w:t>[</w:t>
      </w:r>
      <w:r w:rsidR="00B51621">
        <w:rPr>
          <w:sz w:val="24"/>
          <w:szCs w:val="24"/>
        </w:rPr>
        <w:t xml:space="preserve">1, </w:t>
      </w:r>
      <w:r w:rsidR="00B9608B">
        <w:rPr>
          <w:sz w:val="24"/>
          <w:szCs w:val="24"/>
        </w:rPr>
        <w:t>7</w:t>
      </w:r>
      <w:r w:rsidR="00A63C9A" w:rsidRPr="009C4C85">
        <w:rPr>
          <w:sz w:val="24"/>
          <w:szCs w:val="24"/>
        </w:rPr>
        <w:t xml:space="preserve">] </w:t>
      </w:r>
    </w:p>
    <w:p w14:paraId="756DD2C1" w14:textId="77777777" w:rsidR="006D08F5" w:rsidRDefault="008136D9" w:rsidP="00D92E78">
      <w:pPr>
        <w:rPr>
          <w:b/>
          <w:sz w:val="24"/>
          <w:szCs w:val="24"/>
        </w:rPr>
      </w:pPr>
      <w:r>
        <w:rPr>
          <w:b/>
          <w:sz w:val="24"/>
          <w:szCs w:val="24"/>
        </w:rPr>
        <w:t>[BOX 27.1 NEAR HERE]</w:t>
      </w:r>
    </w:p>
    <w:p w14:paraId="113B1F8A" w14:textId="77777777" w:rsidR="007C428D" w:rsidRPr="009C4C85" w:rsidRDefault="00D73D5E" w:rsidP="007C428D">
      <w:pPr>
        <w:rPr>
          <w:sz w:val="24"/>
          <w:szCs w:val="24"/>
        </w:rPr>
      </w:pPr>
      <w:r w:rsidRPr="009C4C85">
        <w:rPr>
          <w:sz w:val="24"/>
          <w:szCs w:val="24"/>
        </w:rPr>
        <w:t>Advocates for reform point to the need to rethink drugs</w:t>
      </w:r>
      <w:r w:rsidR="001E3B4E" w:rsidRPr="009C4C85">
        <w:rPr>
          <w:sz w:val="24"/>
          <w:szCs w:val="24"/>
        </w:rPr>
        <w:t>-</w:t>
      </w:r>
      <w:r w:rsidRPr="009C4C85">
        <w:rPr>
          <w:sz w:val="24"/>
          <w:szCs w:val="24"/>
        </w:rPr>
        <w:t xml:space="preserve">related support and rehabilitation services. </w:t>
      </w:r>
      <w:r w:rsidR="00A231AA" w:rsidRPr="009C4C85">
        <w:rPr>
          <w:sz w:val="24"/>
          <w:szCs w:val="24"/>
        </w:rPr>
        <w:t>EMCDDA has commented that ‘alternative social reintegration policies and options may have to be developed’ for older problem drug users.</w:t>
      </w:r>
      <w:r w:rsidR="003A579F" w:rsidRPr="009C4C85">
        <w:rPr>
          <w:sz w:val="24"/>
          <w:szCs w:val="24"/>
        </w:rPr>
        <w:t>[</w:t>
      </w:r>
      <w:r w:rsidR="00B9608B">
        <w:rPr>
          <w:sz w:val="24"/>
          <w:szCs w:val="24"/>
        </w:rPr>
        <w:t>7</w:t>
      </w:r>
      <w:r w:rsidR="003A579F" w:rsidRPr="009C4C85">
        <w:rPr>
          <w:sz w:val="24"/>
          <w:szCs w:val="24"/>
        </w:rPr>
        <w:t>]</w:t>
      </w:r>
      <w:r w:rsidR="00A231AA" w:rsidRPr="009C4C85">
        <w:rPr>
          <w:sz w:val="24"/>
          <w:szCs w:val="24"/>
        </w:rPr>
        <w:t xml:space="preserve">  </w:t>
      </w:r>
      <w:r w:rsidR="001E3B4E" w:rsidRPr="009C4C85">
        <w:rPr>
          <w:sz w:val="24"/>
          <w:szCs w:val="24"/>
        </w:rPr>
        <w:t>T</w:t>
      </w:r>
      <w:r w:rsidR="00BF7FF4" w:rsidRPr="009C4C85">
        <w:rPr>
          <w:sz w:val="24"/>
          <w:szCs w:val="24"/>
        </w:rPr>
        <w:t xml:space="preserve">he </w:t>
      </w:r>
      <w:r w:rsidR="00AA43AC" w:rsidRPr="009C4C85">
        <w:rPr>
          <w:sz w:val="24"/>
          <w:szCs w:val="24"/>
        </w:rPr>
        <w:t>relevance of job training programmes</w:t>
      </w:r>
      <w:r w:rsidRPr="009C4C85">
        <w:rPr>
          <w:sz w:val="24"/>
          <w:szCs w:val="24"/>
        </w:rPr>
        <w:t xml:space="preserve"> has been </w:t>
      </w:r>
      <w:r w:rsidR="001E3B4E" w:rsidRPr="009C4C85">
        <w:rPr>
          <w:sz w:val="24"/>
          <w:szCs w:val="24"/>
        </w:rPr>
        <w:t xml:space="preserve">questioned </w:t>
      </w:r>
      <w:r w:rsidR="00BF7FF4" w:rsidRPr="009C4C85">
        <w:rPr>
          <w:sz w:val="24"/>
          <w:szCs w:val="24"/>
        </w:rPr>
        <w:t xml:space="preserve">for people who are unlikely to be classified as employable. </w:t>
      </w:r>
      <w:r w:rsidR="00FF3047" w:rsidRPr="009C4C85">
        <w:rPr>
          <w:sz w:val="24"/>
          <w:szCs w:val="24"/>
        </w:rPr>
        <w:t>[3</w:t>
      </w:r>
      <w:r w:rsidR="00B9608B">
        <w:rPr>
          <w:sz w:val="24"/>
          <w:szCs w:val="24"/>
        </w:rPr>
        <w:t>7</w:t>
      </w:r>
      <w:r w:rsidR="003A579F" w:rsidRPr="009C4C85">
        <w:rPr>
          <w:sz w:val="24"/>
          <w:szCs w:val="24"/>
        </w:rPr>
        <w:t>]</w:t>
      </w:r>
      <w:r w:rsidR="00BF7FF4" w:rsidRPr="009C4C85">
        <w:rPr>
          <w:sz w:val="24"/>
          <w:szCs w:val="24"/>
        </w:rPr>
        <w:t xml:space="preserve"> </w:t>
      </w:r>
      <w:r w:rsidR="00A231AA" w:rsidRPr="009C4C85">
        <w:rPr>
          <w:sz w:val="24"/>
          <w:szCs w:val="24"/>
        </w:rPr>
        <w:t>Debates about reintegration into society and employment presuppose that drug users are of working age and are healthy enough to work. In England and in Scotland, for example, greater emphasis than ever is being placed on facilitating the reintegration of drug users into society through employment and to incentivise engagement with drug treatment services for those claiming financial  ben</w:t>
      </w:r>
      <w:r w:rsidR="00F540AE" w:rsidRPr="009C4C85">
        <w:rPr>
          <w:sz w:val="24"/>
          <w:szCs w:val="24"/>
        </w:rPr>
        <w:t>efits paid to those not in work</w:t>
      </w:r>
      <w:r w:rsidR="00A231AA" w:rsidRPr="009C4C85">
        <w:rPr>
          <w:sz w:val="24"/>
          <w:szCs w:val="24"/>
        </w:rPr>
        <w:t>.</w:t>
      </w:r>
      <w:r w:rsidR="003A579F" w:rsidRPr="009C4C85">
        <w:rPr>
          <w:sz w:val="24"/>
          <w:szCs w:val="24"/>
        </w:rPr>
        <w:t>[</w:t>
      </w:r>
      <w:r w:rsidR="00B9608B">
        <w:rPr>
          <w:sz w:val="24"/>
          <w:szCs w:val="24"/>
        </w:rPr>
        <w:t>9</w:t>
      </w:r>
      <w:r w:rsidR="003A579F" w:rsidRPr="009C4C85">
        <w:rPr>
          <w:sz w:val="24"/>
          <w:szCs w:val="24"/>
        </w:rPr>
        <w:t>]</w:t>
      </w:r>
      <w:r w:rsidR="00A231AA" w:rsidRPr="009C4C85">
        <w:rPr>
          <w:sz w:val="24"/>
          <w:szCs w:val="24"/>
        </w:rPr>
        <w:t xml:space="preserve">   In the context of increased healthy life</w:t>
      </w:r>
      <w:r w:rsidR="00F540AE" w:rsidRPr="009C4C85">
        <w:rPr>
          <w:sz w:val="24"/>
          <w:szCs w:val="24"/>
        </w:rPr>
        <w:t>-</w:t>
      </w:r>
      <w:r w:rsidR="00A231AA" w:rsidRPr="009C4C85">
        <w:rPr>
          <w:sz w:val="24"/>
          <w:szCs w:val="24"/>
        </w:rPr>
        <w:t>expectancy</w:t>
      </w:r>
      <w:r w:rsidR="00F540AE" w:rsidRPr="009C4C85">
        <w:rPr>
          <w:sz w:val="24"/>
          <w:szCs w:val="24"/>
        </w:rPr>
        <w:t xml:space="preserve">, many countries </w:t>
      </w:r>
      <w:r w:rsidR="00A231AA" w:rsidRPr="009C4C85">
        <w:rPr>
          <w:sz w:val="24"/>
          <w:szCs w:val="24"/>
        </w:rPr>
        <w:t xml:space="preserve">propose to raise the </w:t>
      </w:r>
      <w:r w:rsidR="00A231AA" w:rsidRPr="009C4C85">
        <w:rPr>
          <w:sz w:val="24"/>
          <w:szCs w:val="24"/>
        </w:rPr>
        <w:lastRenderedPageBreak/>
        <w:t xml:space="preserve">retirement age. For those who are unhealthy, this implies an even longer period of time in long-term unemployment and consequent poverty and ‘welfare dependency’. </w:t>
      </w:r>
      <w:r w:rsidR="007C428D" w:rsidRPr="009C4C85">
        <w:rPr>
          <w:sz w:val="24"/>
          <w:szCs w:val="24"/>
        </w:rPr>
        <w:t xml:space="preserve">The intermediary years between becoming an adult, when one is expected to be self-supporting, and reaching an age when eligibility for pension, income support and other services is reached are the crucial ones for policy to deal with. </w:t>
      </w:r>
    </w:p>
    <w:p w14:paraId="2435BA7D" w14:textId="77777777" w:rsidR="003713F9" w:rsidRPr="009C4C85" w:rsidRDefault="007C428D" w:rsidP="003713F9">
      <w:pPr>
        <w:rPr>
          <w:sz w:val="24"/>
          <w:szCs w:val="24"/>
        </w:rPr>
      </w:pPr>
      <w:r>
        <w:rPr>
          <w:sz w:val="24"/>
          <w:szCs w:val="24"/>
        </w:rPr>
        <w:t xml:space="preserve">The </w:t>
      </w:r>
      <w:r w:rsidR="00E65682" w:rsidRPr="009C4C85">
        <w:rPr>
          <w:sz w:val="24"/>
          <w:szCs w:val="24"/>
        </w:rPr>
        <w:t>early ageing of very unhealthy and disadvantaged groups</w:t>
      </w:r>
      <w:r w:rsidR="00BF7FF4" w:rsidRPr="009C4C85">
        <w:rPr>
          <w:sz w:val="24"/>
          <w:szCs w:val="24"/>
        </w:rPr>
        <w:t xml:space="preserve"> </w:t>
      </w:r>
      <w:r w:rsidR="001E3B4E" w:rsidRPr="009C4C85">
        <w:rPr>
          <w:sz w:val="24"/>
          <w:szCs w:val="24"/>
        </w:rPr>
        <w:t xml:space="preserve">is </w:t>
      </w:r>
      <w:r>
        <w:rPr>
          <w:sz w:val="24"/>
          <w:szCs w:val="24"/>
        </w:rPr>
        <w:t xml:space="preserve">the </w:t>
      </w:r>
      <w:r w:rsidR="005547D8" w:rsidRPr="009C4C85">
        <w:rPr>
          <w:sz w:val="24"/>
          <w:szCs w:val="24"/>
        </w:rPr>
        <w:t xml:space="preserve">key </w:t>
      </w:r>
      <w:r w:rsidR="001E3B4E" w:rsidRPr="009C4C85">
        <w:rPr>
          <w:sz w:val="24"/>
          <w:szCs w:val="24"/>
        </w:rPr>
        <w:t>factor</w:t>
      </w:r>
      <w:r w:rsidR="005547D8" w:rsidRPr="009C4C85">
        <w:rPr>
          <w:sz w:val="24"/>
          <w:szCs w:val="24"/>
        </w:rPr>
        <w:t>. F</w:t>
      </w:r>
      <w:r>
        <w:rPr>
          <w:sz w:val="24"/>
          <w:szCs w:val="24"/>
        </w:rPr>
        <w:t xml:space="preserve">or </w:t>
      </w:r>
      <w:r w:rsidR="00BF7FF4" w:rsidRPr="009C4C85">
        <w:rPr>
          <w:sz w:val="24"/>
          <w:szCs w:val="24"/>
        </w:rPr>
        <w:t>whatever cause</w:t>
      </w:r>
      <w:r w:rsidR="000002AE" w:rsidRPr="009C4C85">
        <w:rPr>
          <w:sz w:val="24"/>
          <w:szCs w:val="24"/>
        </w:rPr>
        <w:t xml:space="preserve"> </w:t>
      </w:r>
      <w:r w:rsidR="00BF7FF4" w:rsidRPr="009C4C85">
        <w:rPr>
          <w:sz w:val="24"/>
          <w:szCs w:val="24"/>
        </w:rPr>
        <w:t>(lifestyle choice</w:t>
      </w:r>
      <w:r w:rsidR="005547D8" w:rsidRPr="009C4C85">
        <w:rPr>
          <w:sz w:val="24"/>
          <w:szCs w:val="24"/>
        </w:rPr>
        <w:t xml:space="preserve">, </w:t>
      </w:r>
      <w:r w:rsidR="000002AE" w:rsidRPr="009C4C85">
        <w:rPr>
          <w:sz w:val="24"/>
          <w:szCs w:val="24"/>
        </w:rPr>
        <w:t>effect of some earlier trauma or response to environmental constraints)</w:t>
      </w:r>
      <w:r w:rsidR="00E65682" w:rsidRPr="009C4C85">
        <w:rPr>
          <w:sz w:val="24"/>
          <w:szCs w:val="24"/>
        </w:rPr>
        <w:t xml:space="preserve"> </w:t>
      </w:r>
      <w:r w:rsidR="000002AE" w:rsidRPr="009C4C85">
        <w:rPr>
          <w:sz w:val="24"/>
          <w:szCs w:val="24"/>
        </w:rPr>
        <w:t xml:space="preserve">such people </w:t>
      </w:r>
      <w:r w:rsidR="00BF7FF4" w:rsidRPr="009C4C85">
        <w:rPr>
          <w:sz w:val="24"/>
          <w:szCs w:val="24"/>
        </w:rPr>
        <w:t>constitute a significant group in many post</w:t>
      </w:r>
      <w:r w:rsidR="000002AE" w:rsidRPr="009C4C85">
        <w:rPr>
          <w:sz w:val="24"/>
          <w:szCs w:val="24"/>
        </w:rPr>
        <w:t>-</w:t>
      </w:r>
      <w:r w:rsidR="00BF7FF4" w:rsidRPr="009C4C85">
        <w:rPr>
          <w:sz w:val="24"/>
          <w:szCs w:val="24"/>
        </w:rPr>
        <w:t xml:space="preserve">industrial societies </w:t>
      </w:r>
      <w:r w:rsidR="000002AE" w:rsidRPr="009C4C85">
        <w:rPr>
          <w:sz w:val="24"/>
          <w:szCs w:val="24"/>
        </w:rPr>
        <w:t>and they c</w:t>
      </w:r>
      <w:r w:rsidR="00BF7FF4" w:rsidRPr="009C4C85">
        <w:rPr>
          <w:sz w:val="24"/>
          <w:szCs w:val="24"/>
        </w:rPr>
        <w:t>annot match up to the demands of the contemporary work environment. They are the long</w:t>
      </w:r>
      <w:r w:rsidR="000002AE" w:rsidRPr="009C4C85">
        <w:rPr>
          <w:sz w:val="24"/>
          <w:szCs w:val="24"/>
        </w:rPr>
        <w:t>-</w:t>
      </w:r>
      <w:r w:rsidR="00BF7FF4" w:rsidRPr="009C4C85">
        <w:rPr>
          <w:sz w:val="24"/>
          <w:szCs w:val="24"/>
        </w:rPr>
        <w:t>term unemployed</w:t>
      </w:r>
      <w:r w:rsidR="000002AE" w:rsidRPr="009C4C85">
        <w:rPr>
          <w:sz w:val="24"/>
          <w:szCs w:val="24"/>
        </w:rPr>
        <w:t>,</w:t>
      </w:r>
      <w:r w:rsidR="00BF7FF4" w:rsidRPr="009C4C85">
        <w:rPr>
          <w:sz w:val="24"/>
          <w:szCs w:val="24"/>
        </w:rPr>
        <w:t xml:space="preserve"> variously categorised as chronically sick and disab</w:t>
      </w:r>
      <w:r w:rsidR="005547D8" w:rsidRPr="009C4C85">
        <w:rPr>
          <w:sz w:val="24"/>
          <w:szCs w:val="24"/>
        </w:rPr>
        <w:t xml:space="preserve">led or incapacitated or </w:t>
      </w:r>
      <w:r w:rsidR="00BD16AF">
        <w:rPr>
          <w:sz w:val="24"/>
          <w:szCs w:val="24"/>
        </w:rPr>
        <w:t>‘</w:t>
      </w:r>
      <w:r w:rsidR="005547D8" w:rsidRPr="009C4C85">
        <w:rPr>
          <w:sz w:val="24"/>
          <w:szCs w:val="24"/>
        </w:rPr>
        <w:t>workshy</w:t>
      </w:r>
      <w:r w:rsidR="00BD16AF">
        <w:rPr>
          <w:sz w:val="24"/>
          <w:szCs w:val="24"/>
        </w:rPr>
        <w:t>’</w:t>
      </w:r>
      <w:r w:rsidR="000002AE" w:rsidRPr="009C4C85">
        <w:rPr>
          <w:sz w:val="24"/>
          <w:szCs w:val="24"/>
        </w:rPr>
        <w:t xml:space="preserve">. They </w:t>
      </w:r>
      <w:r w:rsidR="00BF7FF4" w:rsidRPr="009C4C85">
        <w:rPr>
          <w:sz w:val="24"/>
          <w:szCs w:val="24"/>
        </w:rPr>
        <w:t xml:space="preserve">form a distinctive group among the </w:t>
      </w:r>
      <w:r w:rsidR="005547D8" w:rsidRPr="009C4C85">
        <w:rPr>
          <w:sz w:val="24"/>
          <w:szCs w:val="24"/>
        </w:rPr>
        <w:t xml:space="preserve">users </w:t>
      </w:r>
      <w:r w:rsidR="00BF7FF4" w:rsidRPr="009C4C85">
        <w:rPr>
          <w:sz w:val="24"/>
          <w:szCs w:val="24"/>
        </w:rPr>
        <w:t>of health and social services</w:t>
      </w:r>
      <w:r w:rsidR="000002AE" w:rsidRPr="009C4C85">
        <w:rPr>
          <w:sz w:val="24"/>
          <w:szCs w:val="24"/>
        </w:rPr>
        <w:t>,</w:t>
      </w:r>
      <w:r w:rsidR="00BF7FF4" w:rsidRPr="009C4C85">
        <w:rPr>
          <w:sz w:val="24"/>
          <w:szCs w:val="24"/>
        </w:rPr>
        <w:t xml:space="preserve"> where such exist</w:t>
      </w:r>
      <w:r w:rsidR="000002AE" w:rsidRPr="009C4C85">
        <w:rPr>
          <w:sz w:val="24"/>
          <w:szCs w:val="24"/>
        </w:rPr>
        <w:t>,</w:t>
      </w:r>
      <w:r w:rsidR="00BF7FF4" w:rsidRPr="009C4C85">
        <w:rPr>
          <w:sz w:val="24"/>
          <w:szCs w:val="24"/>
        </w:rPr>
        <w:t xml:space="preserve"> or form an outsider underclass</w:t>
      </w:r>
      <w:r w:rsidR="000002AE" w:rsidRPr="009C4C85">
        <w:rPr>
          <w:sz w:val="24"/>
          <w:szCs w:val="24"/>
        </w:rPr>
        <w:t>,</w:t>
      </w:r>
      <w:r w:rsidR="00BF7FF4" w:rsidRPr="009C4C85">
        <w:rPr>
          <w:sz w:val="24"/>
          <w:szCs w:val="24"/>
        </w:rPr>
        <w:t xml:space="preserve"> living in the margins of society geographically and socially</w:t>
      </w:r>
      <w:r w:rsidR="005547D8" w:rsidRPr="009C4C85">
        <w:rPr>
          <w:sz w:val="24"/>
          <w:szCs w:val="24"/>
        </w:rPr>
        <w:t>, where they do not</w:t>
      </w:r>
      <w:r w:rsidR="00BF7FF4" w:rsidRPr="009C4C85">
        <w:rPr>
          <w:sz w:val="24"/>
          <w:szCs w:val="24"/>
        </w:rPr>
        <w:t xml:space="preserve">. Their situation varies </w:t>
      </w:r>
      <w:r w:rsidR="005547D8" w:rsidRPr="009C4C85">
        <w:rPr>
          <w:sz w:val="24"/>
          <w:szCs w:val="24"/>
        </w:rPr>
        <w:t xml:space="preserve">across </w:t>
      </w:r>
      <w:r w:rsidR="00BF7FF4" w:rsidRPr="009C4C85">
        <w:rPr>
          <w:sz w:val="24"/>
          <w:szCs w:val="24"/>
        </w:rPr>
        <w:t xml:space="preserve">different societies, depending on the general health, social services and social security policy framework and generosity of benefits </w:t>
      </w:r>
      <w:r w:rsidR="00E65682" w:rsidRPr="009C4C85">
        <w:rPr>
          <w:sz w:val="24"/>
          <w:szCs w:val="24"/>
        </w:rPr>
        <w:t xml:space="preserve">in </w:t>
      </w:r>
      <w:r w:rsidR="00BF7FF4" w:rsidRPr="009C4C85">
        <w:rPr>
          <w:sz w:val="24"/>
          <w:szCs w:val="24"/>
        </w:rPr>
        <w:t>each country. Whether they are classed as ‘mad, bad or sad’</w:t>
      </w:r>
      <w:r w:rsidR="000002AE" w:rsidRPr="009C4C85">
        <w:rPr>
          <w:sz w:val="24"/>
          <w:szCs w:val="24"/>
        </w:rPr>
        <w:t xml:space="preserve">, </w:t>
      </w:r>
      <w:r w:rsidR="00BF7FF4" w:rsidRPr="009C4C85">
        <w:rPr>
          <w:sz w:val="24"/>
          <w:szCs w:val="24"/>
        </w:rPr>
        <w:t xml:space="preserve">their health and income status reflects the income level of the society and the way it chooses to allocate resources. </w:t>
      </w:r>
      <w:r w:rsidR="000002AE" w:rsidRPr="009C4C85">
        <w:rPr>
          <w:sz w:val="24"/>
          <w:szCs w:val="24"/>
        </w:rPr>
        <w:t>Ideally</w:t>
      </w:r>
      <w:r w:rsidR="006B09A7" w:rsidRPr="009C4C85">
        <w:rPr>
          <w:sz w:val="24"/>
          <w:szCs w:val="24"/>
        </w:rPr>
        <w:t>,</w:t>
      </w:r>
      <w:r w:rsidR="000002AE" w:rsidRPr="009C4C85">
        <w:rPr>
          <w:sz w:val="24"/>
          <w:szCs w:val="24"/>
        </w:rPr>
        <w:t xml:space="preserve"> if full rehabilitation is not possible, policy would provide </w:t>
      </w:r>
      <w:r w:rsidR="003713F9" w:rsidRPr="009C4C85">
        <w:rPr>
          <w:sz w:val="24"/>
          <w:szCs w:val="24"/>
        </w:rPr>
        <w:t xml:space="preserve">sheltered housing and employment. </w:t>
      </w:r>
      <w:r w:rsidR="005547D8" w:rsidRPr="009C4C85">
        <w:rPr>
          <w:sz w:val="24"/>
          <w:szCs w:val="24"/>
        </w:rPr>
        <w:t xml:space="preserve">However </w:t>
      </w:r>
      <w:r w:rsidR="00DC3102" w:rsidRPr="009C4C85">
        <w:rPr>
          <w:sz w:val="24"/>
          <w:szCs w:val="24"/>
        </w:rPr>
        <w:t xml:space="preserve">provision of facilities for </w:t>
      </w:r>
      <w:r w:rsidR="006B09A7" w:rsidRPr="009C4C85">
        <w:rPr>
          <w:sz w:val="24"/>
          <w:szCs w:val="24"/>
        </w:rPr>
        <w:t xml:space="preserve">drug users, </w:t>
      </w:r>
      <w:r w:rsidR="00DC3102" w:rsidRPr="009C4C85">
        <w:rPr>
          <w:sz w:val="24"/>
          <w:szCs w:val="24"/>
        </w:rPr>
        <w:t>unlike for example people with learning disabilities</w:t>
      </w:r>
      <w:r w:rsidR="00D679A5" w:rsidRPr="009C4C85">
        <w:rPr>
          <w:sz w:val="24"/>
          <w:szCs w:val="24"/>
        </w:rPr>
        <w:t>,</w:t>
      </w:r>
      <w:r w:rsidR="00DC3102" w:rsidRPr="009C4C85">
        <w:rPr>
          <w:sz w:val="24"/>
          <w:szCs w:val="24"/>
        </w:rPr>
        <w:t xml:space="preserve"> lacks public support</w:t>
      </w:r>
      <w:r w:rsidR="00D679A5" w:rsidRPr="009C4C85">
        <w:rPr>
          <w:sz w:val="24"/>
          <w:szCs w:val="24"/>
        </w:rPr>
        <w:t>,</w:t>
      </w:r>
      <w:r w:rsidR="00DC3102" w:rsidRPr="009C4C85">
        <w:rPr>
          <w:sz w:val="24"/>
          <w:szCs w:val="24"/>
        </w:rPr>
        <w:t xml:space="preserve"> especially in an era of fiscal austerity. Even ‘deserving’ groups</w:t>
      </w:r>
      <w:r w:rsidR="00D679A5" w:rsidRPr="009C4C85">
        <w:rPr>
          <w:sz w:val="24"/>
          <w:szCs w:val="24"/>
        </w:rPr>
        <w:t>,</w:t>
      </w:r>
      <w:r w:rsidR="00DC3102" w:rsidRPr="009C4C85">
        <w:rPr>
          <w:sz w:val="24"/>
          <w:szCs w:val="24"/>
        </w:rPr>
        <w:t xml:space="preserve"> like the physically disabled</w:t>
      </w:r>
      <w:r w:rsidR="00D679A5" w:rsidRPr="009C4C85">
        <w:rPr>
          <w:sz w:val="24"/>
          <w:szCs w:val="24"/>
        </w:rPr>
        <w:t>,</w:t>
      </w:r>
      <w:r w:rsidR="00DC3102" w:rsidRPr="009C4C85">
        <w:rPr>
          <w:sz w:val="24"/>
          <w:szCs w:val="24"/>
        </w:rPr>
        <w:t xml:space="preserve"> </w:t>
      </w:r>
      <w:r w:rsidR="006B09A7" w:rsidRPr="009C4C85">
        <w:rPr>
          <w:sz w:val="24"/>
          <w:szCs w:val="24"/>
        </w:rPr>
        <w:t xml:space="preserve">are </w:t>
      </w:r>
      <w:r w:rsidR="00DC3102" w:rsidRPr="009C4C85">
        <w:rPr>
          <w:sz w:val="24"/>
          <w:szCs w:val="24"/>
        </w:rPr>
        <w:t xml:space="preserve">unsupported in some welfare regimes. There is a need </w:t>
      </w:r>
      <w:r w:rsidR="006B09A7" w:rsidRPr="009C4C85">
        <w:rPr>
          <w:sz w:val="24"/>
          <w:szCs w:val="24"/>
        </w:rPr>
        <w:t xml:space="preserve">to devise </w:t>
      </w:r>
      <w:r w:rsidR="00DC3102" w:rsidRPr="009C4C85">
        <w:rPr>
          <w:sz w:val="24"/>
          <w:szCs w:val="24"/>
        </w:rPr>
        <w:t xml:space="preserve">imaginative ways </w:t>
      </w:r>
      <w:r w:rsidR="006B09A7" w:rsidRPr="009C4C85">
        <w:rPr>
          <w:sz w:val="24"/>
          <w:szCs w:val="24"/>
        </w:rPr>
        <w:t xml:space="preserve">to encourage </w:t>
      </w:r>
      <w:r w:rsidR="00DC3102" w:rsidRPr="009C4C85">
        <w:rPr>
          <w:sz w:val="24"/>
          <w:szCs w:val="24"/>
        </w:rPr>
        <w:t xml:space="preserve">less employable groups to make a </w:t>
      </w:r>
      <w:r w:rsidR="006B09A7" w:rsidRPr="009C4C85">
        <w:rPr>
          <w:sz w:val="24"/>
          <w:szCs w:val="24"/>
        </w:rPr>
        <w:t xml:space="preserve">social </w:t>
      </w:r>
      <w:r w:rsidR="00DC3102" w:rsidRPr="009C4C85">
        <w:rPr>
          <w:sz w:val="24"/>
          <w:szCs w:val="24"/>
        </w:rPr>
        <w:t>contribution thus reducing moral condemnation</w:t>
      </w:r>
      <w:r w:rsidR="0075451B" w:rsidRPr="009C4C85">
        <w:rPr>
          <w:sz w:val="24"/>
          <w:szCs w:val="24"/>
        </w:rPr>
        <w:t>. The dilemma</w:t>
      </w:r>
      <w:r w:rsidR="00D679A5" w:rsidRPr="009C4C85">
        <w:rPr>
          <w:sz w:val="24"/>
          <w:szCs w:val="24"/>
        </w:rPr>
        <w:t xml:space="preserve"> is how to provide </w:t>
      </w:r>
      <w:r w:rsidR="006B09A7" w:rsidRPr="009C4C85">
        <w:rPr>
          <w:sz w:val="24"/>
          <w:szCs w:val="24"/>
        </w:rPr>
        <w:t xml:space="preserve">needed </w:t>
      </w:r>
      <w:r w:rsidR="00D679A5" w:rsidRPr="009C4C85">
        <w:rPr>
          <w:sz w:val="24"/>
          <w:szCs w:val="24"/>
        </w:rPr>
        <w:t xml:space="preserve">services without </w:t>
      </w:r>
      <w:r w:rsidR="00DC3102" w:rsidRPr="009C4C85">
        <w:rPr>
          <w:sz w:val="24"/>
          <w:szCs w:val="24"/>
        </w:rPr>
        <w:t>too great a</w:t>
      </w:r>
      <w:r w:rsidR="00D679A5" w:rsidRPr="009C4C85">
        <w:rPr>
          <w:sz w:val="24"/>
          <w:szCs w:val="24"/>
        </w:rPr>
        <w:t xml:space="preserve"> </w:t>
      </w:r>
      <w:r w:rsidR="00DC3102" w:rsidRPr="009C4C85">
        <w:rPr>
          <w:sz w:val="24"/>
          <w:szCs w:val="24"/>
        </w:rPr>
        <w:t>public subs</w:t>
      </w:r>
      <w:r w:rsidR="00D679A5" w:rsidRPr="009C4C85">
        <w:rPr>
          <w:sz w:val="24"/>
          <w:szCs w:val="24"/>
        </w:rPr>
        <w:t>i</w:t>
      </w:r>
      <w:r w:rsidR="00DC3102" w:rsidRPr="009C4C85">
        <w:rPr>
          <w:sz w:val="24"/>
          <w:szCs w:val="24"/>
        </w:rPr>
        <w:t xml:space="preserve">dy. </w:t>
      </w:r>
      <w:r w:rsidR="0075451B" w:rsidRPr="009C4C85">
        <w:rPr>
          <w:sz w:val="24"/>
          <w:szCs w:val="24"/>
        </w:rPr>
        <w:t xml:space="preserve"> </w:t>
      </w:r>
      <w:r w:rsidR="00A231AA" w:rsidRPr="009C4C85">
        <w:rPr>
          <w:sz w:val="24"/>
          <w:szCs w:val="24"/>
        </w:rPr>
        <w:t xml:space="preserve">One </w:t>
      </w:r>
      <w:r w:rsidR="00D679A5" w:rsidRPr="009C4C85">
        <w:rPr>
          <w:sz w:val="24"/>
          <w:szCs w:val="24"/>
        </w:rPr>
        <w:t xml:space="preserve">radical proposal </w:t>
      </w:r>
      <w:r w:rsidR="00A231AA" w:rsidRPr="009C4C85">
        <w:rPr>
          <w:sz w:val="24"/>
          <w:szCs w:val="24"/>
        </w:rPr>
        <w:t xml:space="preserve">which might </w:t>
      </w:r>
      <w:r w:rsidR="00D679A5" w:rsidRPr="009C4C85">
        <w:rPr>
          <w:sz w:val="24"/>
          <w:szCs w:val="24"/>
        </w:rPr>
        <w:t xml:space="preserve">meet the needs of older problem drug users as well as other disadvantaged groups </w:t>
      </w:r>
      <w:r w:rsidR="00A231AA" w:rsidRPr="009C4C85">
        <w:rPr>
          <w:sz w:val="24"/>
          <w:szCs w:val="24"/>
        </w:rPr>
        <w:t xml:space="preserve">would </w:t>
      </w:r>
      <w:r w:rsidR="00D679A5" w:rsidRPr="009C4C85">
        <w:rPr>
          <w:sz w:val="24"/>
          <w:szCs w:val="24"/>
        </w:rPr>
        <w:t>involve a basic citizen</w:t>
      </w:r>
      <w:r w:rsidR="00E24719" w:rsidRPr="009C4C85">
        <w:rPr>
          <w:sz w:val="24"/>
          <w:szCs w:val="24"/>
        </w:rPr>
        <w:t>’</w:t>
      </w:r>
      <w:r w:rsidR="00D679A5" w:rsidRPr="009C4C85">
        <w:rPr>
          <w:sz w:val="24"/>
          <w:szCs w:val="24"/>
        </w:rPr>
        <w:t xml:space="preserve">s income provided </w:t>
      </w:r>
      <w:r w:rsidR="00E24719" w:rsidRPr="009C4C85">
        <w:rPr>
          <w:sz w:val="24"/>
          <w:szCs w:val="24"/>
        </w:rPr>
        <w:t xml:space="preserve">to all adults </w:t>
      </w:r>
      <w:r w:rsidR="00D679A5" w:rsidRPr="009C4C85">
        <w:rPr>
          <w:sz w:val="24"/>
          <w:szCs w:val="24"/>
        </w:rPr>
        <w:t xml:space="preserve">on </w:t>
      </w:r>
      <w:r w:rsidR="00E24719" w:rsidRPr="009C4C85">
        <w:rPr>
          <w:sz w:val="24"/>
          <w:szCs w:val="24"/>
        </w:rPr>
        <w:t>condition of ‘</w:t>
      </w:r>
      <w:r w:rsidR="00D679A5" w:rsidRPr="009C4C85">
        <w:rPr>
          <w:sz w:val="24"/>
          <w:szCs w:val="24"/>
        </w:rPr>
        <w:t>participation</w:t>
      </w:r>
      <w:r w:rsidR="00E24719" w:rsidRPr="009C4C85">
        <w:rPr>
          <w:sz w:val="24"/>
          <w:szCs w:val="24"/>
        </w:rPr>
        <w:t xml:space="preserve">’ </w:t>
      </w:r>
      <w:r w:rsidR="00847146" w:rsidRPr="009C4C85">
        <w:rPr>
          <w:sz w:val="24"/>
          <w:szCs w:val="24"/>
        </w:rPr>
        <w:t xml:space="preserve">possibly through </w:t>
      </w:r>
      <w:r w:rsidR="00727951" w:rsidRPr="009C4C85">
        <w:rPr>
          <w:sz w:val="24"/>
          <w:szCs w:val="24"/>
        </w:rPr>
        <w:t xml:space="preserve">volunteering with an </w:t>
      </w:r>
      <w:r w:rsidR="00D679A5" w:rsidRPr="009C4C85">
        <w:rPr>
          <w:sz w:val="24"/>
          <w:szCs w:val="24"/>
        </w:rPr>
        <w:t xml:space="preserve">NGO. </w:t>
      </w:r>
    </w:p>
    <w:p w14:paraId="3C402095" w14:textId="77777777" w:rsidR="00BD22FA" w:rsidRPr="009C4C85" w:rsidRDefault="00AA3E68" w:rsidP="00BD22FA">
      <w:pPr>
        <w:rPr>
          <w:sz w:val="24"/>
          <w:szCs w:val="24"/>
        </w:rPr>
      </w:pPr>
      <w:r w:rsidRPr="009C4C85">
        <w:rPr>
          <w:sz w:val="24"/>
          <w:szCs w:val="24"/>
        </w:rPr>
        <w:t xml:space="preserve"> In </w:t>
      </w:r>
      <w:r w:rsidR="00E65682" w:rsidRPr="009C4C85">
        <w:rPr>
          <w:sz w:val="24"/>
          <w:szCs w:val="24"/>
        </w:rPr>
        <w:t>the US</w:t>
      </w:r>
      <w:r w:rsidRPr="009C4C85">
        <w:rPr>
          <w:sz w:val="24"/>
          <w:szCs w:val="24"/>
        </w:rPr>
        <w:t xml:space="preserve"> </w:t>
      </w:r>
      <w:r w:rsidR="00E65682" w:rsidRPr="009C4C85">
        <w:rPr>
          <w:sz w:val="24"/>
          <w:szCs w:val="24"/>
        </w:rPr>
        <w:t xml:space="preserve">eligibility for </w:t>
      </w:r>
      <w:r w:rsidR="00FE5589" w:rsidRPr="009C4C85">
        <w:rPr>
          <w:sz w:val="24"/>
          <w:szCs w:val="24"/>
        </w:rPr>
        <w:t xml:space="preserve">many social </w:t>
      </w:r>
      <w:r w:rsidR="00E65682" w:rsidRPr="009C4C85">
        <w:rPr>
          <w:sz w:val="24"/>
          <w:szCs w:val="24"/>
        </w:rPr>
        <w:t xml:space="preserve">benefits </w:t>
      </w:r>
      <w:r w:rsidR="00FE5589" w:rsidRPr="009C4C85">
        <w:rPr>
          <w:sz w:val="24"/>
          <w:szCs w:val="24"/>
        </w:rPr>
        <w:t xml:space="preserve">is </w:t>
      </w:r>
      <w:r w:rsidR="00E65682" w:rsidRPr="009C4C85">
        <w:rPr>
          <w:sz w:val="24"/>
          <w:szCs w:val="24"/>
        </w:rPr>
        <w:t>based on concepts of normal ageing</w:t>
      </w:r>
      <w:r w:rsidRPr="009C4C85">
        <w:rPr>
          <w:sz w:val="24"/>
          <w:szCs w:val="24"/>
        </w:rPr>
        <w:t xml:space="preserve">. The drug user exhibiting early onset physical and mental ageing </w:t>
      </w:r>
      <w:r w:rsidR="00FE5589" w:rsidRPr="009C4C85">
        <w:rPr>
          <w:sz w:val="24"/>
          <w:szCs w:val="24"/>
        </w:rPr>
        <w:t xml:space="preserve">can </w:t>
      </w:r>
      <w:r w:rsidR="00A231AA" w:rsidRPr="009C4C85">
        <w:rPr>
          <w:sz w:val="24"/>
          <w:szCs w:val="24"/>
        </w:rPr>
        <w:t xml:space="preserve">become part of </w:t>
      </w:r>
      <w:r w:rsidRPr="009C4C85">
        <w:rPr>
          <w:sz w:val="24"/>
          <w:szCs w:val="24"/>
        </w:rPr>
        <w:t xml:space="preserve">a </w:t>
      </w:r>
      <w:r w:rsidR="00E65682" w:rsidRPr="009C4C85">
        <w:rPr>
          <w:sz w:val="24"/>
          <w:szCs w:val="24"/>
        </w:rPr>
        <w:t xml:space="preserve">homeless </w:t>
      </w:r>
      <w:r w:rsidRPr="009C4C85">
        <w:rPr>
          <w:sz w:val="24"/>
          <w:szCs w:val="24"/>
        </w:rPr>
        <w:t>population</w:t>
      </w:r>
      <w:r w:rsidR="00A231AA" w:rsidRPr="009C4C85">
        <w:rPr>
          <w:sz w:val="24"/>
          <w:szCs w:val="24"/>
        </w:rPr>
        <w:t>,</w:t>
      </w:r>
      <w:r w:rsidRPr="009C4C85">
        <w:rPr>
          <w:sz w:val="24"/>
          <w:szCs w:val="24"/>
        </w:rPr>
        <w:t xml:space="preserve"> </w:t>
      </w:r>
      <w:r w:rsidR="00E65682" w:rsidRPr="009C4C85">
        <w:rPr>
          <w:sz w:val="24"/>
          <w:szCs w:val="24"/>
        </w:rPr>
        <w:t>excluded from support</w:t>
      </w:r>
      <w:r w:rsidR="00A231AA" w:rsidRPr="009C4C85">
        <w:rPr>
          <w:sz w:val="24"/>
          <w:szCs w:val="24"/>
        </w:rPr>
        <w:t>,</w:t>
      </w:r>
      <w:r w:rsidRPr="009C4C85">
        <w:rPr>
          <w:sz w:val="24"/>
          <w:szCs w:val="24"/>
        </w:rPr>
        <w:t xml:space="preserve"> whose only recourse to assistance is through </w:t>
      </w:r>
      <w:r w:rsidR="00E65682" w:rsidRPr="009C4C85">
        <w:rPr>
          <w:sz w:val="24"/>
          <w:szCs w:val="24"/>
        </w:rPr>
        <w:t>use of emergency rooms</w:t>
      </w:r>
      <w:r w:rsidRPr="009C4C85">
        <w:rPr>
          <w:sz w:val="24"/>
          <w:szCs w:val="24"/>
        </w:rPr>
        <w:t>. A simil</w:t>
      </w:r>
      <w:r w:rsidR="00A231AA" w:rsidRPr="009C4C85">
        <w:rPr>
          <w:sz w:val="24"/>
          <w:szCs w:val="24"/>
        </w:rPr>
        <w:t>ar situation is found in Poland</w:t>
      </w:r>
      <w:r w:rsidRPr="009C4C85">
        <w:rPr>
          <w:sz w:val="24"/>
          <w:szCs w:val="24"/>
        </w:rPr>
        <w:t>.</w:t>
      </w:r>
      <w:r w:rsidR="00A231AA" w:rsidRPr="009C4C85">
        <w:rPr>
          <w:sz w:val="24"/>
          <w:szCs w:val="24"/>
        </w:rPr>
        <w:t xml:space="preserve"> </w:t>
      </w:r>
      <w:r w:rsidR="00FF3047" w:rsidRPr="009C4C85">
        <w:rPr>
          <w:sz w:val="24"/>
          <w:szCs w:val="24"/>
        </w:rPr>
        <w:t>[3</w:t>
      </w:r>
      <w:r w:rsidR="00B9608B">
        <w:rPr>
          <w:sz w:val="24"/>
          <w:szCs w:val="24"/>
        </w:rPr>
        <w:t>8</w:t>
      </w:r>
      <w:r w:rsidR="00FF3047" w:rsidRPr="009C4C85">
        <w:rPr>
          <w:sz w:val="24"/>
          <w:szCs w:val="24"/>
        </w:rPr>
        <w:t xml:space="preserve">] </w:t>
      </w:r>
      <w:r w:rsidR="00A231AA" w:rsidRPr="009C4C85">
        <w:rPr>
          <w:sz w:val="24"/>
          <w:szCs w:val="24"/>
        </w:rPr>
        <w:t xml:space="preserve">In Warsaw, </w:t>
      </w:r>
      <w:r w:rsidR="004C75C9" w:rsidRPr="009C4C85">
        <w:rPr>
          <w:sz w:val="24"/>
          <w:szCs w:val="24"/>
        </w:rPr>
        <w:t xml:space="preserve">homeless drug addicts have only limited access to therapy including antiretroviral treatment. </w:t>
      </w:r>
      <w:r w:rsidRPr="009C4C85">
        <w:rPr>
          <w:sz w:val="24"/>
          <w:szCs w:val="24"/>
        </w:rPr>
        <w:t xml:space="preserve"> In richer societies like Germany</w:t>
      </w:r>
      <w:r w:rsidR="009247D6" w:rsidRPr="009C4C85">
        <w:rPr>
          <w:sz w:val="24"/>
          <w:szCs w:val="24"/>
        </w:rPr>
        <w:t>, the Netherlands</w:t>
      </w:r>
      <w:r w:rsidRPr="009C4C85">
        <w:rPr>
          <w:sz w:val="24"/>
          <w:szCs w:val="24"/>
        </w:rPr>
        <w:t xml:space="preserve"> or Sweden</w:t>
      </w:r>
      <w:r w:rsidR="00A231AA" w:rsidRPr="009C4C85">
        <w:rPr>
          <w:sz w:val="24"/>
          <w:szCs w:val="24"/>
        </w:rPr>
        <w:t>,</w:t>
      </w:r>
      <w:r w:rsidRPr="009C4C85">
        <w:rPr>
          <w:sz w:val="24"/>
          <w:szCs w:val="24"/>
        </w:rPr>
        <w:t xml:space="preserve"> with well</w:t>
      </w:r>
      <w:r w:rsidR="00A21CBE" w:rsidRPr="009C4C85">
        <w:rPr>
          <w:sz w:val="24"/>
          <w:szCs w:val="24"/>
        </w:rPr>
        <w:t>-</w:t>
      </w:r>
      <w:r w:rsidRPr="009C4C85">
        <w:rPr>
          <w:sz w:val="24"/>
          <w:szCs w:val="24"/>
        </w:rPr>
        <w:t xml:space="preserve"> established welfare systems</w:t>
      </w:r>
      <w:r w:rsidR="009247D6" w:rsidRPr="009C4C85">
        <w:rPr>
          <w:sz w:val="24"/>
          <w:szCs w:val="24"/>
        </w:rPr>
        <w:t>,</w:t>
      </w:r>
      <w:r w:rsidRPr="009C4C85">
        <w:rPr>
          <w:sz w:val="24"/>
          <w:szCs w:val="24"/>
        </w:rPr>
        <w:t xml:space="preserve"> the situation of the ageing drug dependent is</w:t>
      </w:r>
      <w:r w:rsidR="00A231AA" w:rsidRPr="009C4C85">
        <w:rPr>
          <w:sz w:val="24"/>
          <w:szCs w:val="24"/>
        </w:rPr>
        <w:t xml:space="preserve"> </w:t>
      </w:r>
      <w:r w:rsidRPr="009C4C85">
        <w:rPr>
          <w:sz w:val="24"/>
          <w:szCs w:val="24"/>
        </w:rPr>
        <w:t>better</w:t>
      </w:r>
      <w:r w:rsidR="009247D6" w:rsidRPr="009C4C85">
        <w:rPr>
          <w:sz w:val="24"/>
          <w:szCs w:val="24"/>
        </w:rPr>
        <w:t xml:space="preserve">. </w:t>
      </w:r>
      <w:r w:rsidR="00FF3047" w:rsidRPr="009C4C85">
        <w:rPr>
          <w:sz w:val="24"/>
          <w:szCs w:val="24"/>
        </w:rPr>
        <w:t>[</w:t>
      </w:r>
      <w:r w:rsidR="007C428D">
        <w:rPr>
          <w:sz w:val="24"/>
          <w:szCs w:val="24"/>
        </w:rPr>
        <w:t>3</w:t>
      </w:r>
      <w:r w:rsidR="00B9608B">
        <w:rPr>
          <w:sz w:val="24"/>
          <w:szCs w:val="24"/>
        </w:rPr>
        <w:t>3</w:t>
      </w:r>
      <w:r w:rsidR="007C428D">
        <w:rPr>
          <w:sz w:val="24"/>
          <w:szCs w:val="24"/>
        </w:rPr>
        <w:t xml:space="preserve">, </w:t>
      </w:r>
      <w:r w:rsidR="00FF3047" w:rsidRPr="009C4C85">
        <w:rPr>
          <w:sz w:val="24"/>
          <w:szCs w:val="24"/>
        </w:rPr>
        <w:t>3</w:t>
      </w:r>
      <w:r w:rsidR="00B9608B">
        <w:rPr>
          <w:sz w:val="24"/>
          <w:szCs w:val="24"/>
        </w:rPr>
        <w:t>9</w:t>
      </w:r>
      <w:r w:rsidR="006A0FFA" w:rsidRPr="009C4C85">
        <w:rPr>
          <w:sz w:val="24"/>
          <w:szCs w:val="24"/>
        </w:rPr>
        <w:t xml:space="preserve">, </w:t>
      </w:r>
      <w:r w:rsidR="00B9608B">
        <w:rPr>
          <w:sz w:val="24"/>
          <w:szCs w:val="24"/>
        </w:rPr>
        <w:t>40</w:t>
      </w:r>
      <w:r w:rsidR="00FF3047" w:rsidRPr="009C4C85">
        <w:rPr>
          <w:sz w:val="24"/>
          <w:szCs w:val="24"/>
        </w:rPr>
        <w:t xml:space="preserve">] </w:t>
      </w:r>
    </w:p>
    <w:p w14:paraId="032EBF70" w14:textId="77777777" w:rsidR="00505B98" w:rsidRPr="009C4C85" w:rsidRDefault="004A1E26" w:rsidP="00505B98">
      <w:pPr>
        <w:rPr>
          <w:sz w:val="24"/>
          <w:szCs w:val="24"/>
        </w:rPr>
      </w:pPr>
      <w:r w:rsidRPr="009C4C85">
        <w:rPr>
          <w:sz w:val="24"/>
          <w:szCs w:val="24"/>
        </w:rPr>
        <w:t xml:space="preserve">This links </w:t>
      </w:r>
      <w:r w:rsidR="00A231AA" w:rsidRPr="009C4C85">
        <w:rPr>
          <w:sz w:val="24"/>
          <w:szCs w:val="24"/>
        </w:rPr>
        <w:t xml:space="preserve">most poignantly </w:t>
      </w:r>
      <w:r w:rsidRPr="009C4C85">
        <w:rPr>
          <w:sz w:val="24"/>
          <w:szCs w:val="24"/>
        </w:rPr>
        <w:t>to debates about palliative and end</w:t>
      </w:r>
      <w:r w:rsidR="007B3037" w:rsidRPr="009C4C85">
        <w:rPr>
          <w:sz w:val="24"/>
          <w:szCs w:val="24"/>
        </w:rPr>
        <w:t>-</w:t>
      </w:r>
      <w:r w:rsidRPr="009C4C85">
        <w:rPr>
          <w:sz w:val="24"/>
          <w:szCs w:val="24"/>
        </w:rPr>
        <w:t>of</w:t>
      </w:r>
      <w:r w:rsidR="007B3037" w:rsidRPr="009C4C85">
        <w:rPr>
          <w:sz w:val="24"/>
          <w:szCs w:val="24"/>
        </w:rPr>
        <w:t>-</w:t>
      </w:r>
      <w:r w:rsidRPr="009C4C85">
        <w:rPr>
          <w:sz w:val="24"/>
          <w:szCs w:val="24"/>
        </w:rPr>
        <w:t xml:space="preserve"> life care. </w:t>
      </w:r>
      <w:r w:rsidR="00BB3328" w:rsidRPr="009C4C85">
        <w:rPr>
          <w:sz w:val="24"/>
          <w:szCs w:val="24"/>
        </w:rPr>
        <w:t>Illicit drug use poses a challenge to these services.</w:t>
      </w:r>
      <w:r w:rsidR="00FF3047" w:rsidRPr="009C4C85">
        <w:rPr>
          <w:sz w:val="24"/>
          <w:szCs w:val="24"/>
        </w:rPr>
        <w:t>[</w:t>
      </w:r>
      <w:r w:rsidR="006A0FFA" w:rsidRPr="009C4C85">
        <w:rPr>
          <w:sz w:val="24"/>
          <w:szCs w:val="24"/>
        </w:rPr>
        <w:t>4</w:t>
      </w:r>
      <w:r w:rsidR="00B9608B">
        <w:rPr>
          <w:sz w:val="24"/>
          <w:szCs w:val="24"/>
        </w:rPr>
        <w:t>1</w:t>
      </w:r>
      <w:r w:rsidR="00FF3047" w:rsidRPr="009C4C85">
        <w:rPr>
          <w:sz w:val="24"/>
          <w:szCs w:val="24"/>
        </w:rPr>
        <w:t>]</w:t>
      </w:r>
      <w:r w:rsidR="00BB3328" w:rsidRPr="009C4C85">
        <w:rPr>
          <w:sz w:val="24"/>
          <w:szCs w:val="24"/>
        </w:rPr>
        <w:t xml:space="preserve">  For the most disadvantaged</w:t>
      </w:r>
      <w:r w:rsidR="00F94AC3" w:rsidRPr="009C4C85">
        <w:rPr>
          <w:sz w:val="24"/>
          <w:szCs w:val="24"/>
        </w:rPr>
        <w:t>,</w:t>
      </w:r>
      <w:r w:rsidR="00BB3328" w:rsidRPr="009C4C85">
        <w:rPr>
          <w:sz w:val="24"/>
          <w:szCs w:val="24"/>
        </w:rPr>
        <w:t xml:space="preserve"> homeless</w:t>
      </w:r>
      <w:r w:rsidR="00F94AC3" w:rsidRPr="009C4C85">
        <w:rPr>
          <w:sz w:val="24"/>
          <w:szCs w:val="24"/>
        </w:rPr>
        <w:t>,</w:t>
      </w:r>
      <w:r w:rsidR="00BB3328" w:rsidRPr="009C4C85">
        <w:rPr>
          <w:sz w:val="24"/>
          <w:szCs w:val="24"/>
        </w:rPr>
        <w:t xml:space="preserve"> illicit drug users</w:t>
      </w:r>
      <w:r w:rsidR="00F94AC3" w:rsidRPr="009C4C85">
        <w:rPr>
          <w:sz w:val="24"/>
          <w:szCs w:val="24"/>
        </w:rPr>
        <w:t xml:space="preserve">, </w:t>
      </w:r>
      <w:r w:rsidR="00BB3328" w:rsidRPr="009C4C85">
        <w:rPr>
          <w:sz w:val="24"/>
          <w:szCs w:val="24"/>
        </w:rPr>
        <w:t xml:space="preserve">policy decisions surround questions of access and service delivery, the role of harm reduction and pain management. Drug users are likely to </w:t>
      </w:r>
      <w:r w:rsidR="007B3037" w:rsidRPr="009C4C85">
        <w:rPr>
          <w:sz w:val="24"/>
          <w:szCs w:val="24"/>
        </w:rPr>
        <w:t>be excluded from mainstream end-</w:t>
      </w:r>
      <w:r w:rsidR="00BB3328" w:rsidRPr="009C4C85">
        <w:rPr>
          <w:sz w:val="24"/>
          <w:szCs w:val="24"/>
        </w:rPr>
        <w:t>of</w:t>
      </w:r>
      <w:r w:rsidR="007B3037" w:rsidRPr="009C4C85">
        <w:rPr>
          <w:sz w:val="24"/>
          <w:szCs w:val="24"/>
        </w:rPr>
        <w:t>-</w:t>
      </w:r>
      <w:r w:rsidR="00BB3328" w:rsidRPr="009C4C85">
        <w:rPr>
          <w:sz w:val="24"/>
          <w:szCs w:val="24"/>
        </w:rPr>
        <w:t xml:space="preserve"> life care services, such as community hospices and hospitals, because of differences in lifestyles, behavioural problems or complaints from other residents. Balancing the wishes </w:t>
      </w:r>
      <w:r w:rsidR="00BB3328" w:rsidRPr="009C4C85">
        <w:rPr>
          <w:sz w:val="24"/>
          <w:szCs w:val="24"/>
        </w:rPr>
        <w:lastRenderedPageBreak/>
        <w:t xml:space="preserve">and needs of different client groups is a challenge to managers of services. </w:t>
      </w:r>
      <w:r w:rsidR="00F94AC3" w:rsidRPr="009C4C85">
        <w:rPr>
          <w:sz w:val="24"/>
          <w:szCs w:val="24"/>
        </w:rPr>
        <w:t>F</w:t>
      </w:r>
      <w:r w:rsidR="00BB3328" w:rsidRPr="009C4C85">
        <w:rPr>
          <w:sz w:val="24"/>
          <w:szCs w:val="24"/>
        </w:rPr>
        <w:t>rom a study in Canada</w:t>
      </w:r>
      <w:r w:rsidR="00F94AC3" w:rsidRPr="009C4C85">
        <w:rPr>
          <w:sz w:val="24"/>
          <w:szCs w:val="24"/>
        </w:rPr>
        <w:t xml:space="preserve">, McNeil </w:t>
      </w:r>
      <w:r w:rsidR="0045428D" w:rsidRPr="009C4C85">
        <w:rPr>
          <w:sz w:val="24"/>
          <w:szCs w:val="24"/>
        </w:rPr>
        <w:t xml:space="preserve">and </w:t>
      </w:r>
      <w:r w:rsidR="00FF3047" w:rsidRPr="009C4C85">
        <w:rPr>
          <w:sz w:val="24"/>
          <w:szCs w:val="24"/>
        </w:rPr>
        <w:t xml:space="preserve">Guirguis-Younger </w:t>
      </w:r>
      <w:r w:rsidR="00BB3328" w:rsidRPr="009C4C85">
        <w:rPr>
          <w:sz w:val="24"/>
          <w:szCs w:val="24"/>
        </w:rPr>
        <w:t>s</w:t>
      </w:r>
      <w:r w:rsidR="00FF3047" w:rsidRPr="009C4C85">
        <w:rPr>
          <w:sz w:val="24"/>
          <w:szCs w:val="24"/>
        </w:rPr>
        <w:t xml:space="preserve">uggest </w:t>
      </w:r>
      <w:r w:rsidR="00F84A7E" w:rsidRPr="009C4C85">
        <w:rPr>
          <w:sz w:val="24"/>
          <w:szCs w:val="24"/>
        </w:rPr>
        <w:t>alternative</w:t>
      </w:r>
      <w:r w:rsidR="00BB3328" w:rsidRPr="009C4C85">
        <w:rPr>
          <w:sz w:val="24"/>
          <w:szCs w:val="24"/>
        </w:rPr>
        <w:t>s</w:t>
      </w:r>
      <w:r w:rsidR="00F84A7E" w:rsidRPr="009C4C85">
        <w:rPr>
          <w:sz w:val="24"/>
          <w:szCs w:val="24"/>
        </w:rPr>
        <w:t xml:space="preserve"> might include low</w:t>
      </w:r>
      <w:r w:rsidR="00DD34A1" w:rsidRPr="009C4C85">
        <w:rPr>
          <w:sz w:val="24"/>
          <w:szCs w:val="24"/>
        </w:rPr>
        <w:t>-</w:t>
      </w:r>
      <w:r w:rsidR="00F84A7E" w:rsidRPr="009C4C85">
        <w:rPr>
          <w:sz w:val="24"/>
          <w:szCs w:val="24"/>
        </w:rPr>
        <w:t>barrier</w:t>
      </w:r>
      <w:r w:rsidR="00BB3328" w:rsidRPr="009C4C85">
        <w:rPr>
          <w:sz w:val="24"/>
          <w:szCs w:val="24"/>
        </w:rPr>
        <w:t>,</w:t>
      </w:r>
      <w:r w:rsidR="00F84A7E" w:rsidRPr="009C4C85">
        <w:rPr>
          <w:sz w:val="24"/>
          <w:szCs w:val="24"/>
        </w:rPr>
        <w:t xml:space="preserve"> shelter</w:t>
      </w:r>
      <w:r w:rsidR="00BB3328" w:rsidRPr="009C4C85">
        <w:rPr>
          <w:sz w:val="24"/>
          <w:szCs w:val="24"/>
        </w:rPr>
        <w:t xml:space="preserve">-located </w:t>
      </w:r>
      <w:r w:rsidR="00F84A7E" w:rsidRPr="009C4C85">
        <w:rPr>
          <w:sz w:val="24"/>
          <w:szCs w:val="24"/>
        </w:rPr>
        <w:t>palliative care based on a harm reduction model</w:t>
      </w:r>
      <w:r w:rsidR="00BB3328" w:rsidRPr="009C4C85">
        <w:rPr>
          <w:sz w:val="24"/>
          <w:szCs w:val="24"/>
        </w:rPr>
        <w:t xml:space="preserve">. </w:t>
      </w:r>
      <w:r w:rsidR="00FF3047" w:rsidRPr="009C4C85">
        <w:rPr>
          <w:sz w:val="24"/>
          <w:szCs w:val="24"/>
        </w:rPr>
        <w:t>[</w:t>
      </w:r>
      <w:r w:rsidR="006A0FFA" w:rsidRPr="009C4C85">
        <w:rPr>
          <w:sz w:val="24"/>
          <w:szCs w:val="24"/>
        </w:rPr>
        <w:t>4</w:t>
      </w:r>
      <w:r w:rsidR="00B9608B">
        <w:rPr>
          <w:sz w:val="24"/>
          <w:szCs w:val="24"/>
        </w:rPr>
        <w:t>1</w:t>
      </w:r>
      <w:r w:rsidR="00FF3047" w:rsidRPr="009C4C85">
        <w:rPr>
          <w:sz w:val="24"/>
          <w:szCs w:val="24"/>
        </w:rPr>
        <w:t xml:space="preserve">] </w:t>
      </w:r>
      <w:r w:rsidR="00505B98" w:rsidRPr="009C4C85">
        <w:rPr>
          <w:sz w:val="24"/>
          <w:szCs w:val="24"/>
        </w:rPr>
        <w:t>A few countries like Denmark, Germany and the Netherlands have developed specialised nursing homes and accommodation services for older problem drug users with multiple health and social needs but these are few and far between.</w:t>
      </w:r>
      <w:r w:rsidR="00FF3047" w:rsidRPr="009C4C85">
        <w:rPr>
          <w:sz w:val="24"/>
          <w:szCs w:val="24"/>
        </w:rPr>
        <w:t>[</w:t>
      </w:r>
      <w:r w:rsidR="00B9608B">
        <w:rPr>
          <w:sz w:val="24"/>
          <w:szCs w:val="24"/>
        </w:rPr>
        <w:t>7</w:t>
      </w:r>
      <w:r w:rsidR="00FF3047" w:rsidRPr="009C4C85">
        <w:rPr>
          <w:sz w:val="24"/>
          <w:szCs w:val="24"/>
        </w:rPr>
        <w:t xml:space="preserve">] </w:t>
      </w:r>
    </w:p>
    <w:p w14:paraId="3372CDDB" w14:textId="77777777" w:rsidR="00C9015C" w:rsidRPr="009C4C85" w:rsidRDefault="00BB3328" w:rsidP="00C9015C">
      <w:pPr>
        <w:rPr>
          <w:sz w:val="24"/>
          <w:szCs w:val="24"/>
        </w:rPr>
      </w:pPr>
      <w:r w:rsidRPr="009C4C85">
        <w:rPr>
          <w:sz w:val="24"/>
          <w:szCs w:val="24"/>
        </w:rPr>
        <w:t xml:space="preserve">There is a </w:t>
      </w:r>
      <w:r w:rsidR="00F84A7E" w:rsidRPr="009C4C85">
        <w:rPr>
          <w:sz w:val="24"/>
          <w:szCs w:val="24"/>
        </w:rPr>
        <w:t xml:space="preserve">need for research on </w:t>
      </w:r>
      <w:r w:rsidRPr="009C4C85">
        <w:rPr>
          <w:sz w:val="24"/>
          <w:szCs w:val="24"/>
        </w:rPr>
        <w:t xml:space="preserve">the </w:t>
      </w:r>
      <w:r w:rsidR="00F84A7E" w:rsidRPr="009C4C85">
        <w:rPr>
          <w:sz w:val="24"/>
          <w:szCs w:val="24"/>
        </w:rPr>
        <w:t xml:space="preserve">application of harm reduction models to end </w:t>
      </w:r>
      <w:r w:rsidR="00DD34A1" w:rsidRPr="009C4C85">
        <w:rPr>
          <w:sz w:val="24"/>
          <w:szCs w:val="24"/>
        </w:rPr>
        <w:t>-</w:t>
      </w:r>
      <w:r w:rsidR="00F84A7E" w:rsidRPr="009C4C85">
        <w:rPr>
          <w:sz w:val="24"/>
          <w:szCs w:val="24"/>
        </w:rPr>
        <w:t xml:space="preserve">of </w:t>
      </w:r>
      <w:r w:rsidR="00DD34A1" w:rsidRPr="009C4C85">
        <w:rPr>
          <w:sz w:val="24"/>
          <w:szCs w:val="24"/>
        </w:rPr>
        <w:t>-</w:t>
      </w:r>
      <w:r w:rsidR="00F84A7E" w:rsidRPr="009C4C85">
        <w:rPr>
          <w:sz w:val="24"/>
          <w:szCs w:val="24"/>
        </w:rPr>
        <w:t>life care settings</w:t>
      </w:r>
      <w:r w:rsidRPr="009C4C85">
        <w:rPr>
          <w:sz w:val="24"/>
          <w:szCs w:val="24"/>
        </w:rPr>
        <w:t xml:space="preserve">, </w:t>
      </w:r>
      <w:r w:rsidR="00F84A7E" w:rsidRPr="009C4C85">
        <w:rPr>
          <w:sz w:val="24"/>
          <w:szCs w:val="24"/>
        </w:rPr>
        <w:t xml:space="preserve">including </w:t>
      </w:r>
      <w:r w:rsidRPr="009C4C85">
        <w:rPr>
          <w:sz w:val="24"/>
          <w:szCs w:val="24"/>
        </w:rPr>
        <w:t xml:space="preserve">the question of the suitability of </w:t>
      </w:r>
      <w:r w:rsidR="00F84A7E" w:rsidRPr="009C4C85">
        <w:rPr>
          <w:sz w:val="24"/>
          <w:szCs w:val="24"/>
        </w:rPr>
        <w:t>supervised drug injection</w:t>
      </w:r>
      <w:r w:rsidRPr="009C4C85">
        <w:rPr>
          <w:sz w:val="24"/>
          <w:szCs w:val="24"/>
        </w:rPr>
        <w:t xml:space="preserve">. </w:t>
      </w:r>
      <w:r w:rsidR="00C9015C" w:rsidRPr="009C4C85">
        <w:rPr>
          <w:sz w:val="24"/>
          <w:szCs w:val="24"/>
        </w:rPr>
        <w:t>The European Commission Public Health Executive Agency has partially funded a project SDDCARE (Senior Drug Dependents and Care Structure Project) which made recommendations at the EU level for services and responses.</w:t>
      </w:r>
      <w:r w:rsidR="00FF3047" w:rsidRPr="009C4C85">
        <w:rPr>
          <w:sz w:val="24"/>
          <w:szCs w:val="24"/>
        </w:rPr>
        <w:t>[4</w:t>
      </w:r>
      <w:r w:rsidR="003F4F1A">
        <w:rPr>
          <w:sz w:val="24"/>
          <w:szCs w:val="24"/>
        </w:rPr>
        <w:t>2</w:t>
      </w:r>
      <w:r w:rsidR="00FF3047" w:rsidRPr="009C4C85">
        <w:rPr>
          <w:sz w:val="24"/>
          <w:szCs w:val="24"/>
        </w:rPr>
        <w:t xml:space="preserve">] </w:t>
      </w:r>
      <w:r w:rsidR="00C9015C" w:rsidRPr="009C4C85">
        <w:rPr>
          <w:sz w:val="24"/>
          <w:szCs w:val="24"/>
        </w:rPr>
        <w:t xml:space="preserve"> This </w:t>
      </w:r>
      <w:r w:rsidR="00B370CE" w:rsidRPr="009C4C85">
        <w:rPr>
          <w:sz w:val="24"/>
          <w:szCs w:val="24"/>
        </w:rPr>
        <w:t xml:space="preserve">project compiled information on provision in Germany, Scotland, </w:t>
      </w:r>
      <w:r w:rsidR="003713F9" w:rsidRPr="009C4C85">
        <w:rPr>
          <w:sz w:val="24"/>
          <w:szCs w:val="24"/>
        </w:rPr>
        <w:t>the Netherlands</w:t>
      </w:r>
      <w:r w:rsidR="00B370CE" w:rsidRPr="009C4C85">
        <w:rPr>
          <w:sz w:val="24"/>
          <w:szCs w:val="24"/>
        </w:rPr>
        <w:t xml:space="preserve"> and</w:t>
      </w:r>
      <w:r w:rsidR="004C75C9" w:rsidRPr="009C4C85">
        <w:rPr>
          <w:sz w:val="24"/>
          <w:szCs w:val="24"/>
        </w:rPr>
        <w:t xml:space="preserve"> Poland. </w:t>
      </w:r>
      <w:r w:rsidR="00FF3047" w:rsidRPr="009C4C85">
        <w:rPr>
          <w:sz w:val="24"/>
          <w:szCs w:val="24"/>
        </w:rPr>
        <w:t>[4</w:t>
      </w:r>
      <w:r w:rsidR="003F4F1A">
        <w:rPr>
          <w:sz w:val="24"/>
          <w:szCs w:val="24"/>
        </w:rPr>
        <w:t>3</w:t>
      </w:r>
      <w:r w:rsidR="00FF3047" w:rsidRPr="009C4C85">
        <w:rPr>
          <w:sz w:val="24"/>
          <w:szCs w:val="24"/>
        </w:rPr>
        <w:t>]</w:t>
      </w:r>
      <w:r w:rsidR="00B370CE" w:rsidRPr="009C4C85">
        <w:rPr>
          <w:sz w:val="24"/>
          <w:szCs w:val="24"/>
        </w:rPr>
        <w:t xml:space="preserve"> </w:t>
      </w:r>
      <w:r w:rsidR="00C9015C" w:rsidRPr="009C4C85">
        <w:rPr>
          <w:sz w:val="24"/>
          <w:szCs w:val="24"/>
        </w:rPr>
        <w:t>It recommended experimenting at national levels with both separate services for older drug users and integrated settings</w:t>
      </w:r>
      <w:r w:rsidR="00F94AC3" w:rsidRPr="009C4C85">
        <w:rPr>
          <w:sz w:val="24"/>
          <w:szCs w:val="24"/>
        </w:rPr>
        <w:t xml:space="preserve"> (p</w:t>
      </w:r>
      <w:r w:rsidR="00DD34A1" w:rsidRPr="009C4C85">
        <w:rPr>
          <w:sz w:val="24"/>
          <w:szCs w:val="24"/>
        </w:rPr>
        <w:t xml:space="preserve">erhaps </w:t>
      </w:r>
      <w:r w:rsidR="00C9015C" w:rsidRPr="009C4C85">
        <w:rPr>
          <w:sz w:val="24"/>
          <w:szCs w:val="24"/>
        </w:rPr>
        <w:t>involving young and old drug users, old drug users and old non</w:t>
      </w:r>
      <w:r w:rsidR="00F94AC3" w:rsidRPr="009C4C85">
        <w:rPr>
          <w:sz w:val="24"/>
          <w:szCs w:val="24"/>
        </w:rPr>
        <w:t>-</w:t>
      </w:r>
      <w:r w:rsidR="00C9015C" w:rsidRPr="009C4C85">
        <w:rPr>
          <w:sz w:val="24"/>
          <w:szCs w:val="24"/>
        </w:rPr>
        <w:t>drug users</w:t>
      </w:r>
      <w:r w:rsidR="00F94AC3" w:rsidRPr="009C4C85">
        <w:rPr>
          <w:sz w:val="24"/>
          <w:szCs w:val="24"/>
        </w:rPr>
        <w:t>)</w:t>
      </w:r>
      <w:r w:rsidR="00C9015C" w:rsidRPr="009C4C85">
        <w:rPr>
          <w:sz w:val="24"/>
          <w:szCs w:val="24"/>
        </w:rPr>
        <w:t>.</w:t>
      </w:r>
    </w:p>
    <w:p w14:paraId="56501DCE" w14:textId="77777777" w:rsidR="00943B39" w:rsidRPr="009C4C85" w:rsidRDefault="00C9015C" w:rsidP="00D81A4F">
      <w:pPr>
        <w:rPr>
          <w:sz w:val="24"/>
          <w:szCs w:val="24"/>
        </w:rPr>
      </w:pPr>
      <w:r w:rsidRPr="009C4C85">
        <w:rPr>
          <w:sz w:val="24"/>
          <w:szCs w:val="24"/>
        </w:rPr>
        <w:t>Two innovations highlighted by the Scottish Drugs Forum are the Housing First Model (based on a model from New York providing secure tenancy irrespective of social issues and drug use) and heroin prescribing. They note that complex</w:t>
      </w:r>
      <w:r w:rsidR="00F94AC3" w:rsidRPr="009C4C85">
        <w:rPr>
          <w:sz w:val="24"/>
          <w:szCs w:val="24"/>
        </w:rPr>
        <w:t>,</w:t>
      </w:r>
      <w:r w:rsidRPr="009C4C85">
        <w:rPr>
          <w:sz w:val="24"/>
          <w:szCs w:val="24"/>
        </w:rPr>
        <w:t xml:space="preserve"> older</w:t>
      </w:r>
      <w:r w:rsidR="00F94AC3" w:rsidRPr="009C4C85">
        <w:rPr>
          <w:sz w:val="24"/>
          <w:szCs w:val="24"/>
        </w:rPr>
        <w:t>,</w:t>
      </w:r>
      <w:r w:rsidRPr="009C4C85">
        <w:rPr>
          <w:sz w:val="24"/>
          <w:szCs w:val="24"/>
        </w:rPr>
        <w:t xml:space="preserve"> chronic drug users require accommodation with a tenure which is not threatened by their continued drug use. </w:t>
      </w:r>
      <w:r w:rsidR="00D801A2" w:rsidRPr="009C4C85">
        <w:rPr>
          <w:sz w:val="24"/>
          <w:szCs w:val="24"/>
        </w:rPr>
        <w:t>But w</w:t>
      </w:r>
      <w:r w:rsidR="00B370CE" w:rsidRPr="009C4C85">
        <w:rPr>
          <w:sz w:val="24"/>
          <w:szCs w:val="24"/>
        </w:rPr>
        <w:t xml:space="preserve">orkers have noted that the </w:t>
      </w:r>
      <w:r w:rsidR="00943B39" w:rsidRPr="009C4C85">
        <w:rPr>
          <w:sz w:val="24"/>
          <w:szCs w:val="24"/>
        </w:rPr>
        <w:t xml:space="preserve">use of generic services </w:t>
      </w:r>
      <w:r w:rsidR="00B370CE" w:rsidRPr="009C4C85">
        <w:rPr>
          <w:sz w:val="24"/>
          <w:szCs w:val="24"/>
        </w:rPr>
        <w:t xml:space="preserve">can be </w:t>
      </w:r>
      <w:r w:rsidR="00943B39" w:rsidRPr="009C4C85">
        <w:rPr>
          <w:sz w:val="24"/>
          <w:szCs w:val="24"/>
        </w:rPr>
        <w:t>limited by deviant behaviour and</w:t>
      </w:r>
      <w:r w:rsidR="00B370CE" w:rsidRPr="009C4C85">
        <w:rPr>
          <w:sz w:val="24"/>
          <w:szCs w:val="24"/>
        </w:rPr>
        <w:t>/</w:t>
      </w:r>
      <w:r w:rsidR="00943B39" w:rsidRPr="009C4C85">
        <w:rPr>
          <w:sz w:val="24"/>
          <w:szCs w:val="24"/>
        </w:rPr>
        <w:t xml:space="preserve"> or stigma</w:t>
      </w:r>
      <w:r w:rsidR="00B370CE" w:rsidRPr="009C4C85">
        <w:rPr>
          <w:sz w:val="24"/>
          <w:szCs w:val="24"/>
        </w:rPr>
        <w:t xml:space="preserve"> and they </w:t>
      </w:r>
      <w:r w:rsidR="00943B39" w:rsidRPr="009C4C85">
        <w:rPr>
          <w:sz w:val="24"/>
          <w:szCs w:val="24"/>
        </w:rPr>
        <w:t xml:space="preserve">conclude </w:t>
      </w:r>
      <w:r w:rsidR="00B370CE" w:rsidRPr="009C4C85">
        <w:rPr>
          <w:sz w:val="24"/>
          <w:szCs w:val="24"/>
        </w:rPr>
        <w:t xml:space="preserve">there is a </w:t>
      </w:r>
      <w:r w:rsidR="00943B39" w:rsidRPr="009C4C85">
        <w:rPr>
          <w:sz w:val="24"/>
          <w:szCs w:val="24"/>
        </w:rPr>
        <w:t>need for individual</w:t>
      </w:r>
      <w:r w:rsidR="00B370CE" w:rsidRPr="009C4C85">
        <w:rPr>
          <w:sz w:val="24"/>
          <w:szCs w:val="24"/>
        </w:rPr>
        <w:t>,</w:t>
      </w:r>
      <w:r w:rsidR="00943B39" w:rsidRPr="009C4C85">
        <w:rPr>
          <w:sz w:val="24"/>
          <w:szCs w:val="24"/>
        </w:rPr>
        <w:t xml:space="preserve"> person</w:t>
      </w:r>
      <w:r w:rsidR="00B370CE" w:rsidRPr="009C4C85">
        <w:rPr>
          <w:sz w:val="24"/>
          <w:szCs w:val="24"/>
        </w:rPr>
        <w:t>-</w:t>
      </w:r>
      <w:r w:rsidR="00943B39" w:rsidRPr="009C4C85">
        <w:rPr>
          <w:sz w:val="24"/>
          <w:szCs w:val="24"/>
        </w:rPr>
        <w:t xml:space="preserve">centred decisions to find </w:t>
      </w:r>
      <w:r w:rsidR="00B370CE" w:rsidRPr="009C4C85">
        <w:rPr>
          <w:sz w:val="24"/>
          <w:szCs w:val="24"/>
        </w:rPr>
        <w:t xml:space="preserve">the </w:t>
      </w:r>
      <w:r w:rsidR="00943B39" w:rsidRPr="009C4C85">
        <w:rPr>
          <w:sz w:val="24"/>
          <w:szCs w:val="24"/>
        </w:rPr>
        <w:t>most suitable provision</w:t>
      </w:r>
      <w:r w:rsidR="00B370CE" w:rsidRPr="009C4C85">
        <w:rPr>
          <w:sz w:val="24"/>
          <w:szCs w:val="24"/>
        </w:rPr>
        <w:t>. However</w:t>
      </w:r>
      <w:r w:rsidR="003713F9" w:rsidRPr="009C4C85">
        <w:rPr>
          <w:sz w:val="24"/>
          <w:szCs w:val="24"/>
        </w:rPr>
        <w:t>,</w:t>
      </w:r>
      <w:r w:rsidR="00B370CE" w:rsidRPr="009C4C85">
        <w:rPr>
          <w:sz w:val="24"/>
          <w:szCs w:val="24"/>
        </w:rPr>
        <w:t xml:space="preserve"> implementing this is hampered by a </w:t>
      </w:r>
      <w:r w:rsidR="00943B39" w:rsidRPr="009C4C85">
        <w:rPr>
          <w:sz w:val="24"/>
          <w:szCs w:val="24"/>
        </w:rPr>
        <w:t>general lack of choice</w:t>
      </w:r>
      <w:r w:rsidR="00B370CE" w:rsidRPr="009C4C85">
        <w:rPr>
          <w:sz w:val="24"/>
          <w:szCs w:val="24"/>
        </w:rPr>
        <w:t>.</w:t>
      </w:r>
      <w:r w:rsidR="00FF3047" w:rsidRPr="009C4C85">
        <w:rPr>
          <w:sz w:val="24"/>
          <w:szCs w:val="24"/>
        </w:rPr>
        <w:t>[4</w:t>
      </w:r>
      <w:r w:rsidR="003F4F1A">
        <w:rPr>
          <w:sz w:val="24"/>
          <w:szCs w:val="24"/>
        </w:rPr>
        <w:t>4</w:t>
      </w:r>
      <w:r w:rsidR="006A0FFA" w:rsidRPr="009C4C85">
        <w:rPr>
          <w:sz w:val="24"/>
          <w:szCs w:val="24"/>
        </w:rPr>
        <w:t>, 4</w:t>
      </w:r>
      <w:r w:rsidR="003F4F1A">
        <w:rPr>
          <w:sz w:val="24"/>
          <w:szCs w:val="24"/>
        </w:rPr>
        <w:t>5</w:t>
      </w:r>
      <w:r w:rsidR="00FF3047" w:rsidRPr="009C4C85">
        <w:rPr>
          <w:sz w:val="24"/>
          <w:szCs w:val="24"/>
        </w:rPr>
        <w:t xml:space="preserve">] </w:t>
      </w:r>
    </w:p>
    <w:p w14:paraId="5A94511C" w14:textId="77777777" w:rsidR="00D01D26" w:rsidRPr="009C4C85" w:rsidRDefault="00F94AC3" w:rsidP="00931F3B">
      <w:pPr>
        <w:rPr>
          <w:sz w:val="24"/>
          <w:szCs w:val="24"/>
        </w:rPr>
      </w:pPr>
      <w:r w:rsidRPr="009C4C85">
        <w:rPr>
          <w:sz w:val="24"/>
          <w:szCs w:val="24"/>
        </w:rPr>
        <w:t xml:space="preserve">For </w:t>
      </w:r>
      <w:r w:rsidR="00D01D26" w:rsidRPr="009C4C85">
        <w:rPr>
          <w:sz w:val="24"/>
          <w:szCs w:val="24"/>
        </w:rPr>
        <w:t xml:space="preserve">any of these policy proposals </w:t>
      </w:r>
      <w:r w:rsidRPr="009C4C85">
        <w:rPr>
          <w:sz w:val="24"/>
          <w:szCs w:val="24"/>
        </w:rPr>
        <w:t xml:space="preserve">to </w:t>
      </w:r>
      <w:r w:rsidR="00D01D26" w:rsidRPr="009C4C85">
        <w:rPr>
          <w:sz w:val="24"/>
          <w:szCs w:val="24"/>
        </w:rPr>
        <w:t xml:space="preserve">be </w:t>
      </w:r>
      <w:r w:rsidR="00194449" w:rsidRPr="009C4C85">
        <w:rPr>
          <w:sz w:val="24"/>
          <w:szCs w:val="24"/>
        </w:rPr>
        <w:t xml:space="preserve">taken forward, </w:t>
      </w:r>
      <w:r w:rsidR="00D01D26" w:rsidRPr="009C4C85">
        <w:rPr>
          <w:sz w:val="24"/>
          <w:szCs w:val="24"/>
        </w:rPr>
        <w:t xml:space="preserve">government </w:t>
      </w:r>
      <w:r w:rsidR="00194449" w:rsidRPr="009C4C85">
        <w:rPr>
          <w:sz w:val="24"/>
          <w:szCs w:val="24"/>
        </w:rPr>
        <w:t xml:space="preserve">must </w:t>
      </w:r>
      <w:r w:rsidR="00D01D26" w:rsidRPr="009C4C85">
        <w:rPr>
          <w:sz w:val="24"/>
          <w:szCs w:val="24"/>
        </w:rPr>
        <w:t>accept responsibility and institutionalise principles in funding and action.</w:t>
      </w:r>
      <w:r w:rsidR="00FF3047" w:rsidRPr="009C4C85">
        <w:rPr>
          <w:sz w:val="24"/>
          <w:szCs w:val="24"/>
        </w:rPr>
        <w:t>[</w:t>
      </w:r>
      <w:r w:rsidR="00B51621">
        <w:rPr>
          <w:sz w:val="24"/>
          <w:szCs w:val="24"/>
        </w:rPr>
        <w:t xml:space="preserve">1, </w:t>
      </w:r>
      <w:r w:rsidR="003F4F1A">
        <w:rPr>
          <w:sz w:val="24"/>
          <w:szCs w:val="24"/>
        </w:rPr>
        <w:t>2</w:t>
      </w:r>
      <w:r w:rsidR="00FF3047" w:rsidRPr="009C4C85">
        <w:rPr>
          <w:sz w:val="24"/>
          <w:szCs w:val="24"/>
        </w:rPr>
        <w:t xml:space="preserve">] </w:t>
      </w:r>
      <w:r w:rsidR="00194449" w:rsidRPr="009C4C85">
        <w:rPr>
          <w:sz w:val="24"/>
          <w:szCs w:val="24"/>
        </w:rPr>
        <w:t>Before government feel</w:t>
      </w:r>
      <w:r w:rsidR="00151C0D" w:rsidRPr="009C4C85">
        <w:rPr>
          <w:sz w:val="24"/>
          <w:szCs w:val="24"/>
        </w:rPr>
        <w:t>s</w:t>
      </w:r>
      <w:r w:rsidR="00194449" w:rsidRPr="009C4C85">
        <w:rPr>
          <w:sz w:val="24"/>
          <w:szCs w:val="24"/>
        </w:rPr>
        <w:t xml:space="preserve"> a need to know and act, there has to be </w:t>
      </w:r>
      <w:r w:rsidR="003870B2" w:rsidRPr="009C4C85">
        <w:rPr>
          <w:sz w:val="24"/>
          <w:szCs w:val="24"/>
        </w:rPr>
        <w:t>pressure from stakeholders</w:t>
      </w:r>
      <w:r w:rsidR="00151C0D" w:rsidRPr="009C4C85">
        <w:rPr>
          <w:sz w:val="24"/>
          <w:szCs w:val="24"/>
        </w:rPr>
        <w:t>,</w:t>
      </w:r>
      <w:r w:rsidR="003870B2" w:rsidRPr="009C4C85">
        <w:rPr>
          <w:sz w:val="24"/>
          <w:szCs w:val="24"/>
        </w:rPr>
        <w:t xml:space="preserve"> </w:t>
      </w:r>
      <w:r w:rsidR="00194449" w:rsidRPr="009C4C85">
        <w:rPr>
          <w:sz w:val="24"/>
          <w:szCs w:val="24"/>
        </w:rPr>
        <w:t xml:space="preserve">along with awareness </w:t>
      </w:r>
      <w:r w:rsidR="003870B2" w:rsidRPr="009C4C85">
        <w:rPr>
          <w:sz w:val="24"/>
          <w:szCs w:val="24"/>
        </w:rPr>
        <w:t>by policy</w:t>
      </w:r>
      <w:r w:rsidR="00E95D19" w:rsidRPr="009C4C85">
        <w:rPr>
          <w:sz w:val="24"/>
          <w:szCs w:val="24"/>
        </w:rPr>
        <w:t>-</w:t>
      </w:r>
      <w:r w:rsidR="003870B2" w:rsidRPr="009C4C85">
        <w:rPr>
          <w:sz w:val="24"/>
          <w:szCs w:val="24"/>
        </w:rPr>
        <w:t xml:space="preserve">makers </w:t>
      </w:r>
      <w:r w:rsidR="00194449" w:rsidRPr="009C4C85">
        <w:rPr>
          <w:sz w:val="24"/>
          <w:szCs w:val="24"/>
        </w:rPr>
        <w:t xml:space="preserve">at national and local levels </w:t>
      </w:r>
      <w:r w:rsidR="003870B2" w:rsidRPr="009C4C85">
        <w:rPr>
          <w:sz w:val="24"/>
          <w:szCs w:val="24"/>
        </w:rPr>
        <w:t xml:space="preserve">that </w:t>
      </w:r>
      <w:r w:rsidR="00194449" w:rsidRPr="009C4C85">
        <w:rPr>
          <w:sz w:val="24"/>
          <w:szCs w:val="24"/>
        </w:rPr>
        <w:t xml:space="preserve">the </w:t>
      </w:r>
      <w:r w:rsidR="003870B2" w:rsidRPr="009C4C85">
        <w:rPr>
          <w:sz w:val="24"/>
          <w:szCs w:val="24"/>
        </w:rPr>
        <w:t>efficient functioning of services requires adapt</w:t>
      </w:r>
      <w:r w:rsidR="00194449" w:rsidRPr="009C4C85">
        <w:rPr>
          <w:sz w:val="24"/>
          <w:szCs w:val="24"/>
        </w:rPr>
        <w:t xml:space="preserve">ing </w:t>
      </w:r>
      <w:r w:rsidR="003870B2" w:rsidRPr="009C4C85">
        <w:rPr>
          <w:sz w:val="24"/>
          <w:szCs w:val="24"/>
        </w:rPr>
        <w:t xml:space="preserve">to the new demands. </w:t>
      </w:r>
    </w:p>
    <w:p w14:paraId="06F880E2" w14:textId="77777777" w:rsidR="003016DF" w:rsidRPr="009C4C85" w:rsidRDefault="003016DF" w:rsidP="001076DC">
      <w:pPr>
        <w:rPr>
          <w:b/>
          <w:sz w:val="24"/>
          <w:szCs w:val="24"/>
        </w:rPr>
      </w:pPr>
    </w:p>
    <w:p w14:paraId="06750C30" w14:textId="77777777" w:rsidR="006109B5" w:rsidRPr="009C4C85" w:rsidRDefault="00E36F5A" w:rsidP="001076DC">
      <w:pPr>
        <w:rPr>
          <w:b/>
          <w:sz w:val="24"/>
          <w:szCs w:val="24"/>
        </w:rPr>
      </w:pPr>
      <w:r w:rsidRPr="009C4C85">
        <w:rPr>
          <w:b/>
          <w:sz w:val="24"/>
          <w:szCs w:val="24"/>
        </w:rPr>
        <w:t>P</w:t>
      </w:r>
      <w:r w:rsidR="006109B5" w:rsidRPr="009C4C85">
        <w:rPr>
          <w:b/>
          <w:sz w:val="24"/>
          <w:szCs w:val="24"/>
        </w:rPr>
        <w:t>olicy design</w:t>
      </w:r>
      <w:r w:rsidR="00CA08EC" w:rsidRPr="009C4C85">
        <w:rPr>
          <w:b/>
          <w:sz w:val="24"/>
          <w:szCs w:val="24"/>
        </w:rPr>
        <w:t xml:space="preserve"> and implementation </w:t>
      </w:r>
    </w:p>
    <w:p w14:paraId="536135C0" w14:textId="77777777" w:rsidR="006109B5" w:rsidRPr="009C4C85" w:rsidRDefault="00307528" w:rsidP="006109B5">
      <w:pPr>
        <w:rPr>
          <w:sz w:val="24"/>
          <w:szCs w:val="24"/>
        </w:rPr>
      </w:pPr>
      <w:r>
        <w:rPr>
          <w:sz w:val="24"/>
          <w:szCs w:val="24"/>
        </w:rPr>
        <w:t xml:space="preserve">There remains a need for more research on the service needs of these groups </w:t>
      </w:r>
      <w:r w:rsidR="005D09A8">
        <w:rPr>
          <w:sz w:val="24"/>
          <w:szCs w:val="24"/>
        </w:rPr>
        <w:t xml:space="preserve">and </w:t>
      </w:r>
      <w:r w:rsidR="00334B42">
        <w:rPr>
          <w:sz w:val="24"/>
          <w:szCs w:val="24"/>
        </w:rPr>
        <w:t xml:space="preserve">acceptance of the fact that </w:t>
      </w:r>
      <w:r w:rsidR="005D09A8">
        <w:rPr>
          <w:sz w:val="24"/>
          <w:szCs w:val="24"/>
        </w:rPr>
        <w:t xml:space="preserve">the task of caring for them is complex </w:t>
      </w:r>
      <w:r>
        <w:rPr>
          <w:sz w:val="24"/>
          <w:szCs w:val="24"/>
        </w:rPr>
        <w:t xml:space="preserve">[1]. </w:t>
      </w:r>
      <w:r w:rsidR="005D09A8">
        <w:rPr>
          <w:sz w:val="24"/>
          <w:szCs w:val="24"/>
        </w:rPr>
        <w:t xml:space="preserve">In </w:t>
      </w:r>
      <w:r w:rsidR="000A6D15">
        <w:rPr>
          <w:sz w:val="24"/>
          <w:szCs w:val="24"/>
        </w:rPr>
        <w:t xml:space="preserve">general in </w:t>
      </w:r>
      <w:r w:rsidR="005D09A8">
        <w:rPr>
          <w:sz w:val="24"/>
          <w:szCs w:val="24"/>
        </w:rPr>
        <w:t>many countries, policies need to pay more attention to chronic conditions</w:t>
      </w:r>
      <w:r w:rsidR="000A6D15">
        <w:rPr>
          <w:sz w:val="24"/>
          <w:szCs w:val="24"/>
        </w:rPr>
        <w:t xml:space="preserve">, clarify statutory responsibilities and revise funding arrangements </w:t>
      </w:r>
      <w:r w:rsidR="005D09A8">
        <w:rPr>
          <w:sz w:val="24"/>
          <w:szCs w:val="24"/>
        </w:rPr>
        <w:t xml:space="preserve">[1, 46]. </w:t>
      </w:r>
      <w:r w:rsidR="00C9015C" w:rsidRPr="009C4C85">
        <w:rPr>
          <w:sz w:val="24"/>
          <w:szCs w:val="24"/>
        </w:rPr>
        <w:t xml:space="preserve">The specific way in which policy on older drug users would be designed at </w:t>
      </w:r>
      <w:r w:rsidR="00151C0D" w:rsidRPr="009C4C85">
        <w:rPr>
          <w:sz w:val="24"/>
          <w:szCs w:val="24"/>
        </w:rPr>
        <w:t xml:space="preserve">any </w:t>
      </w:r>
      <w:r w:rsidR="00C9015C" w:rsidRPr="009C4C85">
        <w:rPr>
          <w:sz w:val="24"/>
          <w:szCs w:val="24"/>
        </w:rPr>
        <w:t>national or local level would have to reflect the</w:t>
      </w:r>
      <w:r w:rsidR="00151C0D" w:rsidRPr="009C4C85">
        <w:rPr>
          <w:sz w:val="24"/>
          <w:szCs w:val="24"/>
        </w:rPr>
        <w:t>ir</w:t>
      </w:r>
      <w:r w:rsidR="00C9015C" w:rsidRPr="009C4C85">
        <w:rPr>
          <w:sz w:val="24"/>
          <w:szCs w:val="24"/>
        </w:rPr>
        <w:t xml:space="preserve"> general framework of health, social and criminal justice polic</w:t>
      </w:r>
      <w:r w:rsidR="00151C0D" w:rsidRPr="009C4C85">
        <w:rPr>
          <w:sz w:val="24"/>
          <w:szCs w:val="24"/>
        </w:rPr>
        <w:t>i</w:t>
      </w:r>
      <w:r w:rsidR="00C9015C" w:rsidRPr="009C4C85">
        <w:rPr>
          <w:sz w:val="24"/>
          <w:szCs w:val="24"/>
        </w:rPr>
        <w:t>es as well as link to the</w:t>
      </w:r>
      <w:r w:rsidR="00151C0D" w:rsidRPr="009C4C85">
        <w:rPr>
          <w:sz w:val="24"/>
          <w:szCs w:val="24"/>
        </w:rPr>
        <w:t>ir</w:t>
      </w:r>
      <w:r w:rsidR="00C9015C" w:rsidRPr="009C4C85">
        <w:rPr>
          <w:sz w:val="24"/>
          <w:szCs w:val="24"/>
        </w:rPr>
        <w:t xml:space="preserve"> wider drug strategy.</w:t>
      </w:r>
      <w:r w:rsidR="00FF3047" w:rsidRPr="009C4C85">
        <w:rPr>
          <w:sz w:val="24"/>
          <w:szCs w:val="24"/>
        </w:rPr>
        <w:t>[</w:t>
      </w:r>
      <w:r w:rsidR="003F4F1A">
        <w:rPr>
          <w:sz w:val="24"/>
          <w:szCs w:val="24"/>
        </w:rPr>
        <w:t>7</w:t>
      </w:r>
      <w:r w:rsidR="00FF3047" w:rsidRPr="009C4C85">
        <w:rPr>
          <w:sz w:val="24"/>
          <w:szCs w:val="24"/>
        </w:rPr>
        <w:t>]</w:t>
      </w:r>
      <w:r w:rsidR="00CA08EC" w:rsidRPr="009C4C85">
        <w:rPr>
          <w:sz w:val="24"/>
          <w:szCs w:val="24"/>
        </w:rPr>
        <w:t xml:space="preserve">  The process would involve </w:t>
      </w:r>
      <w:r w:rsidR="006109B5" w:rsidRPr="009C4C85">
        <w:rPr>
          <w:sz w:val="24"/>
          <w:szCs w:val="24"/>
        </w:rPr>
        <w:t>develop</w:t>
      </w:r>
      <w:r w:rsidR="00CA08EC" w:rsidRPr="009C4C85">
        <w:rPr>
          <w:sz w:val="24"/>
          <w:szCs w:val="24"/>
        </w:rPr>
        <w:t>ing</w:t>
      </w:r>
      <w:r w:rsidR="006109B5" w:rsidRPr="009C4C85">
        <w:rPr>
          <w:sz w:val="24"/>
          <w:szCs w:val="24"/>
        </w:rPr>
        <w:t xml:space="preserve"> strategies and action plans</w:t>
      </w:r>
      <w:r w:rsidR="00CA08EC" w:rsidRPr="009C4C85">
        <w:rPr>
          <w:sz w:val="24"/>
          <w:szCs w:val="24"/>
        </w:rPr>
        <w:t xml:space="preserve">, </w:t>
      </w:r>
      <w:r w:rsidR="00151C0D" w:rsidRPr="009C4C85">
        <w:rPr>
          <w:sz w:val="24"/>
          <w:szCs w:val="24"/>
        </w:rPr>
        <w:t>p</w:t>
      </w:r>
      <w:r w:rsidR="006109B5" w:rsidRPr="009C4C85">
        <w:rPr>
          <w:sz w:val="24"/>
          <w:szCs w:val="24"/>
        </w:rPr>
        <w:t xml:space="preserve">olicy </w:t>
      </w:r>
      <w:r w:rsidR="006109B5" w:rsidRPr="009C4C85">
        <w:rPr>
          <w:sz w:val="24"/>
          <w:szCs w:val="24"/>
        </w:rPr>
        <w:lastRenderedPageBreak/>
        <w:t>and practice briefings and guidelines, training, policy instruments</w:t>
      </w:r>
      <w:r w:rsidR="00CA08EC" w:rsidRPr="009C4C85">
        <w:rPr>
          <w:sz w:val="24"/>
          <w:szCs w:val="24"/>
        </w:rPr>
        <w:t xml:space="preserve"> and </w:t>
      </w:r>
      <w:r w:rsidR="006109B5" w:rsidRPr="009C4C85">
        <w:rPr>
          <w:sz w:val="24"/>
          <w:szCs w:val="24"/>
        </w:rPr>
        <w:t>networks</w:t>
      </w:r>
      <w:r w:rsidR="00CA08EC" w:rsidRPr="009C4C85">
        <w:rPr>
          <w:sz w:val="24"/>
          <w:szCs w:val="24"/>
        </w:rPr>
        <w:t xml:space="preserve"> of concerned agencies and individuals to build support. </w:t>
      </w:r>
      <w:r w:rsidR="001A5C0A">
        <w:rPr>
          <w:sz w:val="24"/>
          <w:szCs w:val="24"/>
        </w:rPr>
        <w:t xml:space="preserve">There is a need for more training opportunities, guidance, mentorship, and financial incentives to develop both generic and specialist workforces appropriately [1]. </w:t>
      </w:r>
      <w:r w:rsidR="00CA08EC" w:rsidRPr="009C4C85">
        <w:rPr>
          <w:sz w:val="24"/>
          <w:szCs w:val="24"/>
        </w:rPr>
        <w:t>Fo</w:t>
      </w:r>
      <w:r w:rsidR="009C759C" w:rsidRPr="009C4C85">
        <w:rPr>
          <w:sz w:val="24"/>
          <w:szCs w:val="24"/>
        </w:rPr>
        <w:t xml:space="preserve">rums for stakeholders </w:t>
      </w:r>
      <w:r w:rsidR="00CA08EC" w:rsidRPr="009C4C85">
        <w:rPr>
          <w:sz w:val="24"/>
          <w:szCs w:val="24"/>
        </w:rPr>
        <w:t xml:space="preserve">with </w:t>
      </w:r>
      <w:r w:rsidR="00151C0D" w:rsidRPr="009C4C85">
        <w:rPr>
          <w:sz w:val="24"/>
          <w:szCs w:val="24"/>
        </w:rPr>
        <w:t xml:space="preserve">a </w:t>
      </w:r>
      <w:r w:rsidR="009C759C" w:rsidRPr="009C4C85">
        <w:rPr>
          <w:sz w:val="24"/>
          <w:szCs w:val="24"/>
        </w:rPr>
        <w:t xml:space="preserve">series of workshops </w:t>
      </w:r>
      <w:r w:rsidR="00CA08EC" w:rsidRPr="009C4C85">
        <w:rPr>
          <w:sz w:val="24"/>
          <w:szCs w:val="24"/>
        </w:rPr>
        <w:t xml:space="preserve">could </w:t>
      </w:r>
      <w:r w:rsidR="009C759C" w:rsidRPr="009C4C85">
        <w:rPr>
          <w:sz w:val="24"/>
          <w:szCs w:val="24"/>
        </w:rPr>
        <w:t xml:space="preserve">discuss developments and </w:t>
      </w:r>
      <w:r w:rsidR="00CA08EC" w:rsidRPr="009C4C85">
        <w:rPr>
          <w:sz w:val="24"/>
          <w:szCs w:val="24"/>
        </w:rPr>
        <w:t xml:space="preserve">encourage </w:t>
      </w:r>
      <w:r w:rsidR="009C759C" w:rsidRPr="009C4C85">
        <w:rPr>
          <w:sz w:val="24"/>
          <w:szCs w:val="24"/>
        </w:rPr>
        <w:t>learn</w:t>
      </w:r>
      <w:r w:rsidR="00CA08EC" w:rsidRPr="009C4C85">
        <w:rPr>
          <w:sz w:val="24"/>
          <w:szCs w:val="24"/>
        </w:rPr>
        <w:t xml:space="preserve">ing </w:t>
      </w:r>
      <w:r w:rsidR="009C759C" w:rsidRPr="009C4C85">
        <w:rPr>
          <w:sz w:val="24"/>
          <w:szCs w:val="24"/>
        </w:rPr>
        <w:t>from experience</w:t>
      </w:r>
      <w:r w:rsidR="00CA08EC" w:rsidRPr="009C4C85">
        <w:rPr>
          <w:sz w:val="24"/>
          <w:szCs w:val="24"/>
        </w:rPr>
        <w:t xml:space="preserve">. There would be advantage in establishing a </w:t>
      </w:r>
      <w:r w:rsidR="009C759C" w:rsidRPr="009C4C85">
        <w:rPr>
          <w:sz w:val="24"/>
          <w:szCs w:val="24"/>
        </w:rPr>
        <w:t>high</w:t>
      </w:r>
      <w:r w:rsidR="00E95D19" w:rsidRPr="009C4C85">
        <w:rPr>
          <w:sz w:val="24"/>
          <w:szCs w:val="24"/>
        </w:rPr>
        <w:t>-</w:t>
      </w:r>
      <w:r w:rsidR="009C759C" w:rsidRPr="009C4C85">
        <w:rPr>
          <w:sz w:val="24"/>
          <w:szCs w:val="24"/>
        </w:rPr>
        <w:t xml:space="preserve">level </w:t>
      </w:r>
      <w:r w:rsidR="00E95D19" w:rsidRPr="009C4C85">
        <w:rPr>
          <w:sz w:val="24"/>
          <w:szCs w:val="24"/>
        </w:rPr>
        <w:t xml:space="preserve">national </w:t>
      </w:r>
      <w:r w:rsidR="009C759C" w:rsidRPr="009C4C85">
        <w:rPr>
          <w:sz w:val="24"/>
          <w:szCs w:val="24"/>
        </w:rPr>
        <w:t>steering group a</w:t>
      </w:r>
      <w:r w:rsidR="00CA08EC" w:rsidRPr="009C4C85">
        <w:rPr>
          <w:sz w:val="24"/>
          <w:szCs w:val="24"/>
        </w:rPr>
        <w:t xml:space="preserve">s well as </w:t>
      </w:r>
      <w:r w:rsidR="009C759C" w:rsidRPr="009C4C85">
        <w:rPr>
          <w:sz w:val="24"/>
          <w:szCs w:val="24"/>
        </w:rPr>
        <w:t xml:space="preserve">at local levels to maintain priority </w:t>
      </w:r>
      <w:r w:rsidR="00CA08EC" w:rsidRPr="009C4C85">
        <w:rPr>
          <w:sz w:val="24"/>
          <w:szCs w:val="24"/>
        </w:rPr>
        <w:t xml:space="preserve">attention </w:t>
      </w:r>
      <w:r w:rsidR="009C759C" w:rsidRPr="009C4C85">
        <w:rPr>
          <w:sz w:val="24"/>
          <w:szCs w:val="24"/>
        </w:rPr>
        <w:t xml:space="preserve">to </w:t>
      </w:r>
      <w:r w:rsidR="00CA08EC" w:rsidRPr="009C4C85">
        <w:rPr>
          <w:sz w:val="24"/>
          <w:szCs w:val="24"/>
        </w:rPr>
        <w:t xml:space="preserve">the </w:t>
      </w:r>
      <w:r w:rsidR="009C759C" w:rsidRPr="009C4C85">
        <w:rPr>
          <w:sz w:val="24"/>
          <w:szCs w:val="24"/>
        </w:rPr>
        <w:t>issue</w:t>
      </w:r>
      <w:r w:rsidR="00CA08EC" w:rsidRPr="009C4C85">
        <w:rPr>
          <w:sz w:val="24"/>
          <w:szCs w:val="24"/>
        </w:rPr>
        <w:t>.</w:t>
      </w:r>
      <w:r w:rsidR="00B51621">
        <w:rPr>
          <w:sz w:val="24"/>
          <w:szCs w:val="24"/>
        </w:rPr>
        <w:t>[1]</w:t>
      </w:r>
      <w:r w:rsidR="00CA08EC" w:rsidRPr="009C4C85">
        <w:rPr>
          <w:sz w:val="24"/>
          <w:szCs w:val="24"/>
        </w:rPr>
        <w:t xml:space="preserve"> Evaluation and monitoring of initiatives</w:t>
      </w:r>
      <w:r w:rsidR="00E95D19" w:rsidRPr="009C4C85">
        <w:rPr>
          <w:sz w:val="24"/>
          <w:szCs w:val="24"/>
        </w:rPr>
        <w:t>,</w:t>
      </w:r>
      <w:r w:rsidR="00CA08EC" w:rsidRPr="009C4C85">
        <w:rPr>
          <w:sz w:val="24"/>
          <w:szCs w:val="24"/>
        </w:rPr>
        <w:t xml:space="preserve"> together with dialogue, </w:t>
      </w:r>
      <w:r w:rsidR="006109B5" w:rsidRPr="009C4C85">
        <w:rPr>
          <w:sz w:val="24"/>
          <w:szCs w:val="24"/>
        </w:rPr>
        <w:t xml:space="preserve">feedback and redesign in </w:t>
      </w:r>
      <w:r w:rsidR="00CA08EC" w:rsidRPr="009C4C85">
        <w:rPr>
          <w:sz w:val="24"/>
          <w:szCs w:val="24"/>
        </w:rPr>
        <w:t xml:space="preserve">the </w:t>
      </w:r>
      <w:r w:rsidR="006109B5" w:rsidRPr="009C4C85">
        <w:rPr>
          <w:sz w:val="24"/>
          <w:szCs w:val="24"/>
        </w:rPr>
        <w:t>light of experience</w:t>
      </w:r>
      <w:r w:rsidR="003637F8" w:rsidRPr="009C4C85">
        <w:rPr>
          <w:sz w:val="24"/>
          <w:szCs w:val="24"/>
        </w:rPr>
        <w:t>,</w:t>
      </w:r>
      <w:r w:rsidR="00CA08EC" w:rsidRPr="009C4C85">
        <w:rPr>
          <w:sz w:val="24"/>
          <w:szCs w:val="24"/>
        </w:rPr>
        <w:t xml:space="preserve"> would help to improve the policy response.</w:t>
      </w:r>
    </w:p>
    <w:p w14:paraId="5357D5F3" w14:textId="77777777" w:rsidR="003E568D" w:rsidRDefault="003E568D">
      <w:pPr>
        <w:rPr>
          <w:b/>
          <w:sz w:val="24"/>
          <w:szCs w:val="24"/>
        </w:rPr>
      </w:pPr>
    </w:p>
    <w:p w14:paraId="6BB7A4E4" w14:textId="77777777" w:rsidR="00CA08EC" w:rsidRPr="009C4C85" w:rsidRDefault="00CA08EC">
      <w:pPr>
        <w:rPr>
          <w:b/>
          <w:sz w:val="24"/>
          <w:szCs w:val="24"/>
        </w:rPr>
      </w:pPr>
      <w:r w:rsidRPr="009C4C85">
        <w:rPr>
          <w:b/>
          <w:sz w:val="24"/>
          <w:szCs w:val="24"/>
        </w:rPr>
        <w:t>Conclusion</w:t>
      </w:r>
    </w:p>
    <w:p w14:paraId="7F3DA1F4" w14:textId="77777777" w:rsidR="00922809" w:rsidRPr="009C4C85" w:rsidRDefault="001E300A" w:rsidP="00922809">
      <w:pPr>
        <w:rPr>
          <w:sz w:val="24"/>
          <w:szCs w:val="24"/>
        </w:rPr>
      </w:pPr>
      <w:r w:rsidRPr="009C4C85">
        <w:rPr>
          <w:sz w:val="24"/>
          <w:szCs w:val="24"/>
        </w:rPr>
        <w:t>Underlying proposals for policy development</w:t>
      </w:r>
      <w:r w:rsidR="00151C0D" w:rsidRPr="009C4C85">
        <w:rPr>
          <w:sz w:val="24"/>
          <w:szCs w:val="24"/>
        </w:rPr>
        <w:t xml:space="preserve"> is </w:t>
      </w:r>
      <w:r w:rsidRPr="009C4C85">
        <w:rPr>
          <w:sz w:val="24"/>
          <w:szCs w:val="24"/>
        </w:rPr>
        <w:t>the question of whose responsibility is it to deal with the problem of older illic</w:t>
      </w:r>
      <w:r w:rsidR="00922809" w:rsidRPr="009C4C85">
        <w:rPr>
          <w:sz w:val="24"/>
          <w:szCs w:val="24"/>
        </w:rPr>
        <w:t xml:space="preserve">it </w:t>
      </w:r>
      <w:r w:rsidRPr="009C4C85">
        <w:rPr>
          <w:sz w:val="24"/>
          <w:szCs w:val="24"/>
        </w:rPr>
        <w:t>drug users and to pay for services for them?  The EU recognises a need to balance human rights with wider community interests</w:t>
      </w:r>
      <w:r w:rsidR="003637F8" w:rsidRPr="009C4C85">
        <w:rPr>
          <w:sz w:val="24"/>
          <w:szCs w:val="24"/>
        </w:rPr>
        <w:t>.</w:t>
      </w:r>
      <w:r w:rsidRPr="009C4C85">
        <w:rPr>
          <w:sz w:val="24"/>
          <w:szCs w:val="24"/>
        </w:rPr>
        <w:t xml:space="preserve"> </w:t>
      </w:r>
      <w:r w:rsidR="00FF3047" w:rsidRPr="009C4C85">
        <w:rPr>
          <w:sz w:val="24"/>
          <w:szCs w:val="24"/>
        </w:rPr>
        <w:t>[</w:t>
      </w:r>
      <w:r w:rsidR="003F4F1A">
        <w:rPr>
          <w:sz w:val="24"/>
          <w:szCs w:val="24"/>
        </w:rPr>
        <w:t>7</w:t>
      </w:r>
      <w:r w:rsidR="00FF3047" w:rsidRPr="009C4C85">
        <w:rPr>
          <w:sz w:val="24"/>
          <w:szCs w:val="24"/>
        </w:rPr>
        <w:t xml:space="preserve">] </w:t>
      </w:r>
      <w:r w:rsidRPr="009C4C85">
        <w:rPr>
          <w:sz w:val="24"/>
          <w:szCs w:val="24"/>
        </w:rPr>
        <w:t xml:space="preserve">With a stigmatised and often excluded group, whose choices are exacerbated by the illegal nature of their drug use, public attitudes will be hostile and there will be resistance to paying for services for groups who are thought to have brought their misfortune on themselves. </w:t>
      </w:r>
      <w:r w:rsidR="00922809" w:rsidRPr="009C4C85">
        <w:rPr>
          <w:sz w:val="24"/>
          <w:szCs w:val="24"/>
        </w:rPr>
        <w:t xml:space="preserve">Older people in general are more likely to need long- term care and experience financial pressures related to paying for care. </w:t>
      </w:r>
      <w:r w:rsidR="00FF3047" w:rsidRPr="009C4C85">
        <w:rPr>
          <w:sz w:val="24"/>
          <w:szCs w:val="24"/>
        </w:rPr>
        <w:t>[</w:t>
      </w:r>
      <w:r w:rsidR="006A0FFA" w:rsidRPr="009C4C85">
        <w:rPr>
          <w:sz w:val="24"/>
          <w:szCs w:val="24"/>
        </w:rPr>
        <w:t>3</w:t>
      </w:r>
      <w:r w:rsidR="003F4F1A">
        <w:rPr>
          <w:sz w:val="24"/>
          <w:szCs w:val="24"/>
        </w:rPr>
        <w:t>4</w:t>
      </w:r>
      <w:r w:rsidR="006A0FFA" w:rsidRPr="009C4C85">
        <w:rPr>
          <w:sz w:val="24"/>
          <w:szCs w:val="24"/>
        </w:rPr>
        <w:t xml:space="preserve">, </w:t>
      </w:r>
      <w:r w:rsidR="00FF3047" w:rsidRPr="009C4C85">
        <w:rPr>
          <w:sz w:val="24"/>
          <w:szCs w:val="24"/>
        </w:rPr>
        <w:t>4</w:t>
      </w:r>
      <w:r w:rsidR="005D09A8">
        <w:rPr>
          <w:sz w:val="24"/>
          <w:szCs w:val="24"/>
        </w:rPr>
        <w:t>7</w:t>
      </w:r>
      <w:r w:rsidR="00FF3047" w:rsidRPr="009C4C85">
        <w:rPr>
          <w:sz w:val="24"/>
          <w:szCs w:val="24"/>
        </w:rPr>
        <w:t xml:space="preserve">] </w:t>
      </w:r>
      <w:r w:rsidR="00922809" w:rsidRPr="009C4C85">
        <w:rPr>
          <w:sz w:val="24"/>
          <w:szCs w:val="24"/>
        </w:rPr>
        <w:t>A key question is whether to provide targeted or mainstream services. Adequate mainstream services are a prerequisite</w:t>
      </w:r>
      <w:r w:rsidR="00FF3047" w:rsidRPr="009C4C85">
        <w:rPr>
          <w:sz w:val="24"/>
          <w:szCs w:val="24"/>
        </w:rPr>
        <w:t>: s</w:t>
      </w:r>
      <w:r w:rsidR="00922809" w:rsidRPr="009C4C85">
        <w:rPr>
          <w:sz w:val="24"/>
          <w:szCs w:val="24"/>
        </w:rPr>
        <w:t>elective services specific to minority needs and interests can only be provided adequately as extensions to an adequate level of provision for mainstream service users</w:t>
      </w:r>
      <w:r w:rsidR="00A62A0A">
        <w:rPr>
          <w:sz w:val="24"/>
          <w:szCs w:val="24"/>
        </w:rPr>
        <w:t>, currently often lacking</w:t>
      </w:r>
      <w:r w:rsidR="00922809" w:rsidRPr="009C4C85">
        <w:rPr>
          <w:sz w:val="24"/>
          <w:szCs w:val="24"/>
        </w:rPr>
        <w:t xml:space="preserve">.  </w:t>
      </w:r>
      <w:r w:rsidR="00A62A0A">
        <w:rPr>
          <w:sz w:val="24"/>
          <w:szCs w:val="24"/>
        </w:rPr>
        <w:t xml:space="preserve">This applies especially to personal and nursing care for those in their own homes, in retirement communities and in care homes.  </w:t>
      </w:r>
      <w:r w:rsidR="00922809" w:rsidRPr="009C4C85">
        <w:rPr>
          <w:sz w:val="24"/>
          <w:szCs w:val="24"/>
        </w:rPr>
        <w:t xml:space="preserve">And there is a general need to value more highly </w:t>
      </w:r>
      <w:r w:rsidR="00E43F35">
        <w:rPr>
          <w:sz w:val="24"/>
          <w:szCs w:val="24"/>
        </w:rPr>
        <w:t xml:space="preserve">and better train </w:t>
      </w:r>
      <w:r w:rsidR="00922809" w:rsidRPr="009C4C85">
        <w:rPr>
          <w:sz w:val="24"/>
          <w:szCs w:val="24"/>
        </w:rPr>
        <w:t>those who provide care for older people</w:t>
      </w:r>
      <w:r w:rsidR="001B6E5B">
        <w:rPr>
          <w:sz w:val="24"/>
          <w:szCs w:val="24"/>
        </w:rPr>
        <w:t xml:space="preserve"> and encourage inter-professional collaboration</w:t>
      </w:r>
      <w:r w:rsidR="00922809" w:rsidRPr="009C4C85">
        <w:rPr>
          <w:sz w:val="24"/>
          <w:szCs w:val="24"/>
        </w:rPr>
        <w:t>.</w:t>
      </w:r>
      <w:r w:rsidR="00E43F35">
        <w:rPr>
          <w:sz w:val="24"/>
          <w:szCs w:val="24"/>
        </w:rPr>
        <w:t>[1]</w:t>
      </w:r>
    </w:p>
    <w:p w14:paraId="7A7B19D4" w14:textId="77777777" w:rsidR="00922809" w:rsidRPr="009C4C85" w:rsidRDefault="00922809">
      <w:pPr>
        <w:rPr>
          <w:sz w:val="24"/>
          <w:szCs w:val="24"/>
        </w:rPr>
      </w:pPr>
      <w:r w:rsidRPr="009C4C85">
        <w:rPr>
          <w:sz w:val="24"/>
          <w:szCs w:val="24"/>
        </w:rPr>
        <w:t>W</w:t>
      </w:r>
      <w:r w:rsidR="00CA08EC" w:rsidRPr="009C4C85">
        <w:rPr>
          <w:sz w:val="24"/>
          <w:szCs w:val="24"/>
        </w:rPr>
        <w:t>hat emerges is the va</w:t>
      </w:r>
      <w:r w:rsidR="00884E23" w:rsidRPr="009C4C85">
        <w:rPr>
          <w:sz w:val="24"/>
          <w:szCs w:val="24"/>
        </w:rPr>
        <w:t xml:space="preserve">lue of </w:t>
      </w:r>
      <w:r w:rsidR="00CA08EC" w:rsidRPr="009C4C85">
        <w:rPr>
          <w:sz w:val="24"/>
          <w:szCs w:val="24"/>
        </w:rPr>
        <w:t xml:space="preserve">policy development being led by </w:t>
      </w:r>
      <w:r w:rsidR="00884E23" w:rsidRPr="009C4C85">
        <w:rPr>
          <w:sz w:val="24"/>
          <w:szCs w:val="24"/>
        </w:rPr>
        <w:t xml:space="preserve">health </w:t>
      </w:r>
      <w:r w:rsidR="00151C0D" w:rsidRPr="009C4C85">
        <w:rPr>
          <w:sz w:val="24"/>
          <w:szCs w:val="24"/>
        </w:rPr>
        <w:t xml:space="preserve">professionals and agencies, </w:t>
      </w:r>
      <w:r w:rsidR="00CA08EC" w:rsidRPr="009C4C85">
        <w:rPr>
          <w:sz w:val="24"/>
          <w:szCs w:val="24"/>
        </w:rPr>
        <w:t xml:space="preserve">mainly because of their expertise, experience and </w:t>
      </w:r>
      <w:r w:rsidR="00151C0D" w:rsidRPr="009C4C85">
        <w:rPr>
          <w:sz w:val="24"/>
          <w:szCs w:val="24"/>
        </w:rPr>
        <w:t xml:space="preserve">adherence to </w:t>
      </w:r>
      <w:r w:rsidR="00CA08EC" w:rsidRPr="009C4C85">
        <w:rPr>
          <w:sz w:val="24"/>
          <w:szCs w:val="24"/>
        </w:rPr>
        <w:t xml:space="preserve">ethical practices. </w:t>
      </w:r>
      <w:r w:rsidR="003637F8" w:rsidRPr="009C4C85">
        <w:rPr>
          <w:sz w:val="24"/>
          <w:szCs w:val="24"/>
        </w:rPr>
        <w:t xml:space="preserve"> </w:t>
      </w:r>
      <w:r w:rsidR="00151C0D" w:rsidRPr="009C4C85">
        <w:rPr>
          <w:sz w:val="24"/>
          <w:szCs w:val="24"/>
        </w:rPr>
        <w:t>In addition, t</w:t>
      </w:r>
      <w:r w:rsidR="001E300A" w:rsidRPr="009C4C85">
        <w:rPr>
          <w:sz w:val="24"/>
          <w:szCs w:val="24"/>
        </w:rPr>
        <w:t>he more decisions are taken on a pragmatic and technical basis and do not become fodder for media and political exploitation</w:t>
      </w:r>
      <w:r w:rsidR="00151C0D" w:rsidRPr="009C4C85">
        <w:rPr>
          <w:sz w:val="24"/>
          <w:szCs w:val="24"/>
        </w:rPr>
        <w:t>,</w:t>
      </w:r>
      <w:r w:rsidR="001E300A" w:rsidRPr="009C4C85">
        <w:rPr>
          <w:sz w:val="24"/>
          <w:szCs w:val="24"/>
        </w:rPr>
        <w:t xml:space="preserve"> the more likely i</w:t>
      </w:r>
      <w:r w:rsidR="00151C0D" w:rsidRPr="009C4C85">
        <w:rPr>
          <w:sz w:val="24"/>
          <w:szCs w:val="24"/>
        </w:rPr>
        <w:t>t i</w:t>
      </w:r>
      <w:r w:rsidR="001E300A" w:rsidRPr="009C4C85">
        <w:rPr>
          <w:sz w:val="24"/>
          <w:szCs w:val="24"/>
        </w:rPr>
        <w:t xml:space="preserve">s that sensitive and effective policies will emerge. </w:t>
      </w:r>
    </w:p>
    <w:p w14:paraId="0D9FBF03" w14:textId="77777777" w:rsidR="000B5ACC" w:rsidRDefault="00182ED0" w:rsidP="00304AB0">
      <w:pPr>
        <w:rPr>
          <w:sz w:val="24"/>
          <w:szCs w:val="24"/>
        </w:rPr>
      </w:pPr>
      <w:r w:rsidRPr="009C4C85">
        <w:rPr>
          <w:sz w:val="24"/>
          <w:szCs w:val="24"/>
        </w:rPr>
        <w:t xml:space="preserve">In many countries, the situation is one of endemic rather than epidemic drug use. </w:t>
      </w:r>
      <w:r w:rsidR="00FF3047" w:rsidRPr="009C4C85">
        <w:rPr>
          <w:sz w:val="24"/>
          <w:szCs w:val="24"/>
        </w:rPr>
        <w:t>[4</w:t>
      </w:r>
      <w:r w:rsidR="005D09A8">
        <w:rPr>
          <w:sz w:val="24"/>
          <w:szCs w:val="24"/>
        </w:rPr>
        <w:t>8</w:t>
      </w:r>
      <w:r w:rsidR="00FF3047" w:rsidRPr="009C4C85">
        <w:rPr>
          <w:sz w:val="24"/>
          <w:szCs w:val="24"/>
        </w:rPr>
        <w:t xml:space="preserve">] </w:t>
      </w:r>
      <w:r w:rsidR="003A4FEB" w:rsidRPr="009C4C85">
        <w:rPr>
          <w:sz w:val="24"/>
          <w:szCs w:val="24"/>
        </w:rPr>
        <w:t xml:space="preserve">In the end however the problem </w:t>
      </w:r>
      <w:r w:rsidR="00922809" w:rsidRPr="009C4C85">
        <w:rPr>
          <w:sz w:val="24"/>
          <w:szCs w:val="24"/>
        </w:rPr>
        <w:t xml:space="preserve">will </w:t>
      </w:r>
      <w:r w:rsidR="003A4FEB" w:rsidRPr="009C4C85">
        <w:rPr>
          <w:sz w:val="24"/>
          <w:szCs w:val="24"/>
        </w:rPr>
        <w:t xml:space="preserve">only be fully addressed through </w:t>
      </w:r>
      <w:r w:rsidR="00922809" w:rsidRPr="009C4C85">
        <w:rPr>
          <w:sz w:val="24"/>
          <w:szCs w:val="24"/>
        </w:rPr>
        <w:t>p</w:t>
      </w:r>
      <w:r w:rsidR="009D6794" w:rsidRPr="009C4C85">
        <w:rPr>
          <w:sz w:val="24"/>
          <w:szCs w:val="24"/>
        </w:rPr>
        <w:t>revention and promotion of healthy living</w:t>
      </w:r>
      <w:r w:rsidR="003A4FEB" w:rsidRPr="009C4C85">
        <w:rPr>
          <w:sz w:val="24"/>
          <w:szCs w:val="24"/>
        </w:rPr>
        <w:t>.</w:t>
      </w:r>
      <w:r w:rsidR="00FF3047" w:rsidRPr="009C4C85">
        <w:rPr>
          <w:sz w:val="24"/>
          <w:szCs w:val="24"/>
        </w:rPr>
        <w:t>[4</w:t>
      </w:r>
      <w:r w:rsidR="005D09A8">
        <w:rPr>
          <w:sz w:val="24"/>
          <w:szCs w:val="24"/>
        </w:rPr>
        <w:t>9</w:t>
      </w:r>
      <w:r w:rsidR="00FF3047" w:rsidRPr="009C4C85">
        <w:rPr>
          <w:sz w:val="24"/>
          <w:szCs w:val="24"/>
        </w:rPr>
        <w:t xml:space="preserve">] </w:t>
      </w:r>
      <w:r w:rsidR="003A4FEB" w:rsidRPr="009C4C85">
        <w:rPr>
          <w:sz w:val="24"/>
          <w:szCs w:val="24"/>
        </w:rPr>
        <w:t xml:space="preserve"> These goals </w:t>
      </w:r>
      <w:r w:rsidR="009D6794" w:rsidRPr="009C4C85">
        <w:rPr>
          <w:sz w:val="24"/>
          <w:szCs w:val="24"/>
        </w:rPr>
        <w:t>must be rediscovered as a priority</w:t>
      </w:r>
      <w:r w:rsidR="00151C0D" w:rsidRPr="009C4C85">
        <w:rPr>
          <w:sz w:val="24"/>
          <w:szCs w:val="24"/>
        </w:rPr>
        <w:t xml:space="preserve">, since </w:t>
      </w:r>
      <w:r w:rsidR="003A4FEB" w:rsidRPr="009C4C85">
        <w:rPr>
          <w:sz w:val="24"/>
          <w:szCs w:val="24"/>
        </w:rPr>
        <w:t xml:space="preserve">for ageing post </w:t>
      </w:r>
      <w:r w:rsidR="00151C0D" w:rsidRPr="009C4C85">
        <w:rPr>
          <w:sz w:val="24"/>
          <w:szCs w:val="24"/>
        </w:rPr>
        <w:t>-</w:t>
      </w:r>
      <w:r w:rsidR="003A4FEB" w:rsidRPr="009C4C85">
        <w:rPr>
          <w:sz w:val="24"/>
          <w:szCs w:val="24"/>
        </w:rPr>
        <w:t xml:space="preserve">industrial societies the </w:t>
      </w:r>
      <w:r w:rsidR="009D6794" w:rsidRPr="009C4C85">
        <w:rPr>
          <w:sz w:val="24"/>
          <w:szCs w:val="24"/>
        </w:rPr>
        <w:t xml:space="preserve">health care burden </w:t>
      </w:r>
      <w:r w:rsidR="003A4FEB" w:rsidRPr="009C4C85">
        <w:rPr>
          <w:sz w:val="24"/>
          <w:szCs w:val="24"/>
        </w:rPr>
        <w:t xml:space="preserve">of </w:t>
      </w:r>
      <w:r w:rsidR="00611E6A" w:rsidRPr="009C4C85">
        <w:rPr>
          <w:sz w:val="24"/>
          <w:szCs w:val="24"/>
        </w:rPr>
        <w:t xml:space="preserve"> a range of </w:t>
      </w:r>
      <w:r w:rsidR="003A4FEB" w:rsidRPr="009C4C85">
        <w:rPr>
          <w:sz w:val="24"/>
          <w:szCs w:val="24"/>
        </w:rPr>
        <w:t xml:space="preserve">unhealthy life styles – not only illicit drug use - is becoming increasingly </w:t>
      </w:r>
      <w:r w:rsidR="009D6794" w:rsidRPr="009C4C85">
        <w:rPr>
          <w:sz w:val="24"/>
          <w:szCs w:val="24"/>
        </w:rPr>
        <w:t>unsustainable</w:t>
      </w:r>
      <w:r w:rsidR="00611E6A" w:rsidRPr="009C4C85">
        <w:rPr>
          <w:sz w:val="24"/>
          <w:szCs w:val="24"/>
        </w:rPr>
        <w:t>.</w:t>
      </w:r>
      <w:r w:rsidR="009D6794" w:rsidRPr="009C4C85">
        <w:rPr>
          <w:sz w:val="24"/>
          <w:szCs w:val="24"/>
        </w:rPr>
        <w:t xml:space="preserve"> </w:t>
      </w:r>
    </w:p>
    <w:p w14:paraId="04DDDE49" w14:textId="77777777" w:rsidR="000B5ACC" w:rsidRDefault="000B5ACC" w:rsidP="00304AB0">
      <w:pPr>
        <w:rPr>
          <w:sz w:val="24"/>
          <w:szCs w:val="24"/>
        </w:rPr>
      </w:pPr>
    </w:p>
    <w:p w14:paraId="6468AB05" w14:textId="446F8213" w:rsidR="00304AB0" w:rsidRPr="009C4C85" w:rsidRDefault="00304AB0" w:rsidP="00304AB0">
      <w:pPr>
        <w:rPr>
          <w:b/>
          <w:sz w:val="24"/>
          <w:szCs w:val="24"/>
        </w:rPr>
      </w:pPr>
      <w:r w:rsidRPr="009C4C85">
        <w:rPr>
          <w:b/>
          <w:sz w:val="24"/>
          <w:szCs w:val="24"/>
        </w:rPr>
        <w:lastRenderedPageBreak/>
        <w:t>REFERENCES</w:t>
      </w:r>
    </w:p>
    <w:p w14:paraId="1E75D92D" w14:textId="77777777" w:rsidR="00FE3CC0" w:rsidRDefault="00FE3CC0" w:rsidP="006A0FFA">
      <w:pPr>
        <w:pStyle w:val="EndnoteText"/>
        <w:rPr>
          <w:sz w:val="24"/>
          <w:szCs w:val="24"/>
        </w:rPr>
      </w:pPr>
      <w:r>
        <w:rPr>
          <w:sz w:val="24"/>
          <w:szCs w:val="24"/>
        </w:rPr>
        <w:t xml:space="preserve">[1] </w:t>
      </w:r>
      <w:r w:rsidR="00B9608B">
        <w:rPr>
          <w:sz w:val="24"/>
          <w:szCs w:val="24"/>
        </w:rPr>
        <w:t xml:space="preserve">IOM </w:t>
      </w:r>
      <w:r w:rsidR="00B9608B">
        <w:rPr>
          <w:i/>
          <w:sz w:val="24"/>
          <w:szCs w:val="24"/>
        </w:rPr>
        <w:t xml:space="preserve">The Mental Health and Substance Use Workforce for Older Adults: In Whose Hands? </w:t>
      </w:r>
      <w:r w:rsidR="00B9608B">
        <w:rPr>
          <w:sz w:val="24"/>
          <w:szCs w:val="24"/>
        </w:rPr>
        <w:t xml:space="preserve"> The National Academies Press: Washington DC 2012</w:t>
      </w:r>
    </w:p>
    <w:p w14:paraId="2A195E94" w14:textId="77777777" w:rsidR="00B9608B" w:rsidRPr="00B9608B" w:rsidRDefault="00B9608B" w:rsidP="006A0FFA">
      <w:pPr>
        <w:pStyle w:val="EndnoteText"/>
        <w:rPr>
          <w:sz w:val="24"/>
          <w:szCs w:val="24"/>
        </w:rPr>
      </w:pPr>
    </w:p>
    <w:p w14:paraId="2A4E1554" w14:textId="77777777" w:rsidR="006A0FFA" w:rsidRPr="009C4C85" w:rsidRDefault="003F4F1A" w:rsidP="006A0FFA">
      <w:pPr>
        <w:pStyle w:val="EndnoteText"/>
        <w:rPr>
          <w:sz w:val="24"/>
          <w:szCs w:val="24"/>
        </w:rPr>
      </w:pPr>
      <w:r>
        <w:rPr>
          <w:sz w:val="24"/>
          <w:szCs w:val="24"/>
        </w:rPr>
        <w:t>[2</w:t>
      </w:r>
      <w:r w:rsidR="006A0FFA" w:rsidRPr="009C4C85">
        <w:rPr>
          <w:sz w:val="24"/>
          <w:szCs w:val="24"/>
        </w:rPr>
        <w:t xml:space="preserve">] Royal College of Psychiatrists </w:t>
      </w:r>
      <w:r w:rsidR="006A0FFA" w:rsidRPr="009C4C85">
        <w:rPr>
          <w:i/>
          <w:sz w:val="24"/>
          <w:szCs w:val="24"/>
        </w:rPr>
        <w:t xml:space="preserve">Our Invisible Addicts. First Report of the Older Persons Substance Misuse Working Group of the Royal College of Psychiatrists. </w:t>
      </w:r>
      <w:r w:rsidR="006A0FFA" w:rsidRPr="009C4C85">
        <w:rPr>
          <w:sz w:val="24"/>
          <w:szCs w:val="24"/>
        </w:rPr>
        <w:t>Royal College of Psychiatrists: London 2011</w:t>
      </w:r>
    </w:p>
    <w:p w14:paraId="10950EE3" w14:textId="77777777" w:rsidR="006A0FFA" w:rsidRPr="009C4C85" w:rsidRDefault="006A0FFA" w:rsidP="006A0FFA">
      <w:pPr>
        <w:pStyle w:val="EndnoteText"/>
        <w:rPr>
          <w:sz w:val="24"/>
          <w:szCs w:val="24"/>
        </w:rPr>
      </w:pPr>
    </w:p>
    <w:p w14:paraId="4168C600" w14:textId="77777777" w:rsidR="006A0FFA" w:rsidRPr="009C4C85" w:rsidRDefault="003F4F1A" w:rsidP="006A0FFA">
      <w:pPr>
        <w:pStyle w:val="EndnoteText"/>
        <w:rPr>
          <w:sz w:val="24"/>
          <w:szCs w:val="24"/>
        </w:rPr>
      </w:pPr>
      <w:r>
        <w:rPr>
          <w:sz w:val="24"/>
          <w:szCs w:val="24"/>
        </w:rPr>
        <w:t>[3</w:t>
      </w:r>
      <w:r w:rsidR="006A0FFA" w:rsidRPr="009C4C85">
        <w:rPr>
          <w:sz w:val="24"/>
          <w:szCs w:val="24"/>
        </w:rPr>
        <w:t xml:space="preserve">] Feidler K, Leary S, Pertica S and Strohl J. </w:t>
      </w:r>
      <w:r w:rsidR="006A0FFA" w:rsidRPr="009C4C85">
        <w:rPr>
          <w:i/>
          <w:sz w:val="24"/>
          <w:szCs w:val="24"/>
        </w:rPr>
        <w:t>Substance Abuse among Aging Adults: a literature review</w:t>
      </w:r>
      <w:r w:rsidR="006A0FFA" w:rsidRPr="009C4C85">
        <w:rPr>
          <w:sz w:val="24"/>
          <w:szCs w:val="24"/>
        </w:rPr>
        <w:t xml:space="preserve"> NEDS, CSAT: Washington 2002</w:t>
      </w:r>
    </w:p>
    <w:p w14:paraId="6B80B5EE" w14:textId="77777777" w:rsidR="006A0FFA" w:rsidRPr="009C4C85" w:rsidRDefault="006A0FFA" w:rsidP="006A0FFA">
      <w:pPr>
        <w:pStyle w:val="EndnoteText"/>
        <w:rPr>
          <w:sz w:val="24"/>
          <w:szCs w:val="24"/>
        </w:rPr>
      </w:pPr>
    </w:p>
    <w:p w14:paraId="43D053B0" w14:textId="77777777" w:rsidR="006A0FFA" w:rsidRPr="009C4C85" w:rsidRDefault="003F4F1A" w:rsidP="006A0FFA">
      <w:pPr>
        <w:pStyle w:val="EndnoteText"/>
        <w:rPr>
          <w:sz w:val="24"/>
          <w:szCs w:val="24"/>
        </w:rPr>
      </w:pPr>
      <w:r>
        <w:rPr>
          <w:sz w:val="24"/>
          <w:szCs w:val="24"/>
        </w:rPr>
        <w:t>[4</w:t>
      </w:r>
      <w:r w:rsidR="006A0FFA" w:rsidRPr="009C4C85">
        <w:rPr>
          <w:sz w:val="24"/>
          <w:szCs w:val="24"/>
        </w:rPr>
        <w:t xml:space="preserve">] Levy JA AIDS and Injecting Drug Use in Later Life </w:t>
      </w:r>
      <w:r w:rsidR="006A0FFA" w:rsidRPr="009C4C85">
        <w:rPr>
          <w:i/>
          <w:sz w:val="24"/>
          <w:szCs w:val="24"/>
        </w:rPr>
        <w:t xml:space="preserve">Research on Aging </w:t>
      </w:r>
      <w:r w:rsidR="006A0FFA" w:rsidRPr="009C4C85">
        <w:rPr>
          <w:sz w:val="24"/>
          <w:szCs w:val="24"/>
        </w:rPr>
        <w:t>1998; 20: 776-797</w:t>
      </w:r>
    </w:p>
    <w:p w14:paraId="2A2753E4" w14:textId="77777777" w:rsidR="006A0FFA" w:rsidRPr="009C4C85" w:rsidRDefault="006A0FFA" w:rsidP="006A0FFA">
      <w:pPr>
        <w:pStyle w:val="EndnoteText"/>
        <w:rPr>
          <w:sz w:val="24"/>
          <w:szCs w:val="24"/>
        </w:rPr>
      </w:pPr>
    </w:p>
    <w:p w14:paraId="41CA1A36" w14:textId="77777777" w:rsidR="006A0FFA" w:rsidRPr="009C4C85" w:rsidRDefault="003F4F1A" w:rsidP="006A0FFA">
      <w:pPr>
        <w:pStyle w:val="EndnoteText"/>
        <w:rPr>
          <w:sz w:val="24"/>
          <w:szCs w:val="24"/>
        </w:rPr>
      </w:pPr>
      <w:r>
        <w:rPr>
          <w:sz w:val="24"/>
          <w:szCs w:val="24"/>
        </w:rPr>
        <w:t>[5</w:t>
      </w:r>
      <w:r w:rsidR="006A0FFA" w:rsidRPr="009C4C85">
        <w:rPr>
          <w:sz w:val="24"/>
          <w:szCs w:val="24"/>
        </w:rPr>
        <w:t xml:space="preserve">] The Information Centre for health and social care </w:t>
      </w:r>
      <w:r w:rsidR="006A0FFA" w:rsidRPr="009C4C85">
        <w:rPr>
          <w:i/>
          <w:sz w:val="24"/>
          <w:szCs w:val="24"/>
        </w:rPr>
        <w:t xml:space="preserve">Statistics on Drug Misuse: England 2012, </w:t>
      </w:r>
      <w:r w:rsidR="006A0FFA" w:rsidRPr="009C4C85">
        <w:rPr>
          <w:sz w:val="24"/>
          <w:szCs w:val="24"/>
        </w:rPr>
        <w:t>NHS: England 2012</w:t>
      </w:r>
    </w:p>
    <w:p w14:paraId="015C4EEE" w14:textId="77777777" w:rsidR="006A0FFA" w:rsidRPr="009C4C85" w:rsidRDefault="006A0FFA" w:rsidP="006A0FFA">
      <w:pPr>
        <w:pStyle w:val="EndnoteText"/>
        <w:rPr>
          <w:sz w:val="24"/>
          <w:szCs w:val="24"/>
        </w:rPr>
      </w:pPr>
    </w:p>
    <w:p w14:paraId="4D4CB49C" w14:textId="77777777" w:rsidR="006A0FFA" w:rsidRPr="009C4C85" w:rsidRDefault="003F4F1A" w:rsidP="006A0FFA">
      <w:pPr>
        <w:pStyle w:val="EndnoteText"/>
        <w:rPr>
          <w:sz w:val="24"/>
          <w:szCs w:val="24"/>
        </w:rPr>
      </w:pPr>
      <w:r>
        <w:rPr>
          <w:sz w:val="24"/>
          <w:szCs w:val="24"/>
        </w:rPr>
        <w:t>[6</w:t>
      </w:r>
      <w:r w:rsidR="006A0FFA" w:rsidRPr="009C4C85">
        <w:rPr>
          <w:sz w:val="24"/>
          <w:szCs w:val="24"/>
        </w:rPr>
        <w:t xml:space="preserve">] EMCDDA Substance use among older adults: a neglected problem. </w:t>
      </w:r>
      <w:r w:rsidR="006A0FFA" w:rsidRPr="009C4C85">
        <w:rPr>
          <w:i/>
          <w:sz w:val="24"/>
          <w:szCs w:val="24"/>
        </w:rPr>
        <w:t xml:space="preserve">Drugs in Focus. </w:t>
      </w:r>
      <w:r w:rsidR="006A0FFA" w:rsidRPr="009C4C85">
        <w:rPr>
          <w:sz w:val="24"/>
          <w:szCs w:val="24"/>
        </w:rPr>
        <w:t>EMCDDA: Lisbon 2008</w:t>
      </w:r>
    </w:p>
    <w:p w14:paraId="12B9AEB3" w14:textId="77777777" w:rsidR="006A0FFA" w:rsidRPr="009C4C85" w:rsidRDefault="006A0FFA" w:rsidP="006A0FFA">
      <w:pPr>
        <w:pStyle w:val="EndnoteText"/>
        <w:rPr>
          <w:sz w:val="24"/>
          <w:szCs w:val="24"/>
        </w:rPr>
      </w:pPr>
    </w:p>
    <w:p w14:paraId="786FC8CA" w14:textId="77777777" w:rsidR="006A0FFA" w:rsidRPr="009C4C85" w:rsidRDefault="003F4F1A" w:rsidP="006A0FFA">
      <w:pPr>
        <w:pStyle w:val="EndnoteText"/>
        <w:rPr>
          <w:sz w:val="24"/>
          <w:szCs w:val="24"/>
        </w:rPr>
      </w:pPr>
      <w:r>
        <w:rPr>
          <w:sz w:val="24"/>
          <w:szCs w:val="24"/>
        </w:rPr>
        <w:t>[7</w:t>
      </w:r>
      <w:r w:rsidR="006A0FFA" w:rsidRPr="009C4C85">
        <w:rPr>
          <w:sz w:val="24"/>
          <w:szCs w:val="24"/>
        </w:rPr>
        <w:t xml:space="preserve">] EMCDDA </w:t>
      </w:r>
      <w:r w:rsidR="006A0FFA" w:rsidRPr="009C4C85">
        <w:rPr>
          <w:i/>
          <w:sz w:val="24"/>
          <w:szCs w:val="24"/>
        </w:rPr>
        <w:t xml:space="preserve">Treatment and Care for Older Drug Users </w:t>
      </w:r>
      <w:r w:rsidR="006A0FFA" w:rsidRPr="009C4C85">
        <w:rPr>
          <w:sz w:val="24"/>
          <w:szCs w:val="24"/>
        </w:rPr>
        <w:t>EMCDDA: Lisbon 2010</w:t>
      </w:r>
    </w:p>
    <w:p w14:paraId="7376DD53" w14:textId="77777777" w:rsidR="006A0FFA" w:rsidRPr="009C4C85" w:rsidRDefault="006A0FFA" w:rsidP="006A0FFA">
      <w:pPr>
        <w:pStyle w:val="EndnoteText"/>
        <w:rPr>
          <w:sz w:val="24"/>
          <w:szCs w:val="24"/>
        </w:rPr>
      </w:pPr>
    </w:p>
    <w:p w14:paraId="3215A161" w14:textId="77777777" w:rsidR="006A0FFA" w:rsidRPr="009C4C85" w:rsidRDefault="003F4F1A" w:rsidP="006A0FFA">
      <w:pPr>
        <w:pStyle w:val="EndnoteText"/>
        <w:rPr>
          <w:sz w:val="24"/>
          <w:szCs w:val="24"/>
        </w:rPr>
      </w:pPr>
      <w:r>
        <w:rPr>
          <w:sz w:val="24"/>
          <w:szCs w:val="24"/>
        </w:rPr>
        <w:t>[8</w:t>
      </w:r>
      <w:r w:rsidR="006A0FFA" w:rsidRPr="009C4C85">
        <w:rPr>
          <w:sz w:val="24"/>
          <w:szCs w:val="24"/>
        </w:rPr>
        <w:t xml:space="preserve">] Beynon CM. Drug use and ageing: older people do take drugs. </w:t>
      </w:r>
      <w:r w:rsidR="006A0FFA" w:rsidRPr="009C4C85">
        <w:rPr>
          <w:i/>
          <w:sz w:val="24"/>
          <w:szCs w:val="24"/>
        </w:rPr>
        <w:t>Age and Ageing</w:t>
      </w:r>
      <w:r w:rsidR="006A0FFA" w:rsidRPr="009C4C85">
        <w:rPr>
          <w:sz w:val="24"/>
          <w:szCs w:val="24"/>
        </w:rPr>
        <w:t xml:space="preserve"> 2009; 38:8-10</w:t>
      </w:r>
    </w:p>
    <w:p w14:paraId="02DCD332" w14:textId="77777777" w:rsidR="006A0FFA" w:rsidRPr="009C4C85" w:rsidRDefault="006A0FFA" w:rsidP="006A0FFA">
      <w:pPr>
        <w:pStyle w:val="EndnoteText"/>
        <w:rPr>
          <w:sz w:val="24"/>
          <w:szCs w:val="24"/>
        </w:rPr>
      </w:pPr>
    </w:p>
    <w:p w14:paraId="6C9EC72E" w14:textId="77777777" w:rsidR="006A0FFA" w:rsidRPr="009C4C85" w:rsidRDefault="003F4F1A" w:rsidP="006A0FFA">
      <w:pPr>
        <w:pStyle w:val="EndnoteText"/>
        <w:rPr>
          <w:sz w:val="24"/>
          <w:szCs w:val="24"/>
        </w:rPr>
      </w:pPr>
      <w:r>
        <w:rPr>
          <w:sz w:val="24"/>
          <w:szCs w:val="24"/>
        </w:rPr>
        <w:t>[9</w:t>
      </w:r>
      <w:r w:rsidR="006A0FFA" w:rsidRPr="009C4C85">
        <w:rPr>
          <w:sz w:val="24"/>
          <w:szCs w:val="24"/>
        </w:rPr>
        <w:t xml:space="preserve">] Beynon C, McVeigh J, Hurst A and Marr A. Older and sicker: changing mortality of drug users in treatment in the North West of England. </w:t>
      </w:r>
      <w:r w:rsidR="006A0FFA" w:rsidRPr="009C4C85">
        <w:rPr>
          <w:i/>
          <w:sz w:val="24"/>
          <w:szCs w:val="24"/>
        </w:rPr>
        <w:t>International Journal of Drug Policy</w:t>
      </w:r>
      <w:r w:rsidR="006A0FFA" w:rsidRPr="009C4C85">
        <w:rPr>
          <w:sz w:val="24"/>
          <w:szCs w:val="24"/>
        </w:rPr>
        <w:t xml:space="preserve"> 2010; 21: 429-431</w:t>
      </w:r>
    </w:p>
    <w:p w14:paraId="224C1B63" w14:textId="77777777" w:rsidR="006A0FFA" w:rsidRPr="009C4C85" w:rsidRDefault="006A0FFA" w:rsidP="006A0FFA">
      <w:pPr>
        <w:pStyle w:val="EndnoteText"/>
        <w:rPr>
          <w:sz w:val="24"/>
          <w:szCs w:val="24"/>
        </w:rPr>
      </w:pPr>
    </w:p>
    <w:p w14:paraId="5CC3701E" w14:textId="77777777" w:rsidR="006A0FFA" w:rsidRPr="009C4C85" w:rsidRDefault="003F4F1A" w:rsidP="006A0FFA">
      <w:pPr>
        <w:pStyle w:val="EndnoteText"/>
        <w:rPr>
          <w:sz w:val="24"/>
          <w:szCs w:val="24"/>
        </w:rPr>
      </w:pPr>
      <w:r>
        <w:rPr>
          <w:sz w:val="24"/>
          <w:szCs w:val="24"/>
        </w:rPr>
        <w:t>[10</w:t>
      </w:r>
      <w:r w:rsidR="006A0FFA" w:rsidRPr="009C4C85">
        <w:rPr>
          <w:sz w:val="24"/>
          <w:szCs w:val="24"/>
        </w:rPr>
        <w:t xml:space="preserve">] Fahmy V, Hatch SL, Hotopf M and Stewart R. Prevalence of illicit drug use in people aged 50 years and over from two surveys. </w:t>
      </w:r>
      <w:r w:rsidR="006A0FFA" w:rsidRPr="009C4C85">
        <w:rPr>
          <w:i/>
          <w:sz w:val="24"/>
          <w:szCs w:val="24"/>
        </w:rPr>
        <w:t xml:space="preserve">Age and Ageing </w:t>
      </w:r>
      <w:r w:rsidR="006A0FFA" w:rsidRPr="009C4C85">
        <w:rPr>
          <w:sz w:val="24"/>
          <w:szCs w:val="24"/>
        </w:rPr>
        <w:t>2012; 0:1-4</w:t>
      </w:r>
    </w:p>
    <w:p w14:paraId="50B10FDB" w14:textId="77777777" w:rsidR="006A0FFA" w:rsidRPr="009C4C85" w:rsidRDefault="006A0FFA" w:rsidP="006A0FFA">
      <w:pPr>
        <w:pStyle w:val="EndnoteText"/>
        <w:rPr>
          <w:sz w:val="24"/>
          <w:szCs w:val="24"/>
        </w:rPr>
      </w:pPr>
    </w:p>
    <w:p w14:paraId="33BA200C" w14:textId="77777777" w:rsidR="006A0FFA" w:rsidRPr="009C4C85" w:rsidRDefault="003F4F1A" w:rsidP="006A0FFA">
      <w:pPr>
        <w:pStyle w:val="EndnoteText"/>
        <w:rPr>
          <w:sz w:val="24"/>
          <w:szCs w:val="24"/>
        </w:rPr>
      </w:pPr>
      <w:r>
        <w:rPr>
          <w:sz w:val="24"/>
          <w:szCs w:val="24"/>
        </w:rPr>
        <w:t>[11</w:t>
      </w:r>
      <w:r w:rsidR="006A0FFA" w:rsidRPr="009C4C85">
        <w:rPr>
          <w:sz w:val="24"/>
          <w:szCs w:val="24"/>
        </w:rPr>
        <w:t xml:space="preserve">] Termorshuizen F, Krol A, Prins M and van Ameijden EJC. Long-term outcome of chronic drug use. The Amsterdam Cohort Study among drug users. </w:t>
      </w:r>
      <w:r w:rsidR="006A0FFA" w:rsidRPr="009C4C85">
        <w:rPr>
          <w:i/>
          <w:sz w:val="24"/>
          <w:szCs w:val="24"/>
        </w:rPr>
        <w:t>American Journal of Epidemiology</w:t>
      </w:r>
      <w:r w:rsidR="006A0FFA" w:rsidRPr="009C4C85">
        <w:rPr>
          <w:sz w:val="24"/>
          <w:szCs w:val="24"/>
        </w:rPr>
        <w:t xml:space="preserve"> 2005; 161: 271-279</w:t>
      </w:r>
    </w:p>
    <w:p w14:paraId="066C3DE3" w14:textId="77777777" w:rsidR="006A0FFA" w:rsidRPr="009C4C85" w:rsidRDefault="006A0FFA" w:rsidP="006A0FFA">
      <w:pPr>
        <w:pStyle w:val="EndnoteText"/>
        <w:rPr>
          <w:sz w:val="24"/>
          <w:szCs w:val="24"/>
        </w:rPr>
      </w:pPr>
    </w:p>
    <w:p w14:paraId="018ED28F" w14:textId="77777777" w:rsidR="006A0FFA" w:rsidRPr="009C4C85" w:rsidRDefault="003F4F1A" w:rsidP="006A0FFA">
      <w:pPr>
        <w:pStyle w:val="EndnoteText"/>
        <w:rPr>
          <w:i/>
          <w:iCs/>
          <w:sz w:val="24"/>
          <w:szCs w:val="24"/>
        </w:rPr>
      </w:pPr>
      <w:r>
        <w:rPr>
          <w:sz w:val="24"/>
          <w:szCs w:val="24"/>
        </w:rPr>
        <w:t>[12</w:t>
      </w:r>
      <w:r w:rsidR="006A0FFA" w:rsidRPr="009C4C85">
        <w:rPr>
          <w:sz w:val="24"/>
          <w:szCs w:val="24"/>
        </w:rPr>
        <w:t xml:space="preserve">] U.S. Department of Health and Human Services </w:t>
      </w:r>
      <w:r w:rsidR="006A0FFA" w:rsidRPr="009C4C85">
        <w:rPr>
          <w:i/>
          <w:iCs/>
          <w:sz w:val="24"/>
          <w:szCs w:val="24"/>
        </w:rPr>
        <w:t>Substance Abuse among Older</w:t>
      </w:r>
    </w:p>
    <w:p w14:paraId="5F30680D" w14:textId="77777777" w:rsidR="006A0FFA" w:rsidRPr="009C4C85" w:rsidRDefault="006A0FFA" w:rsidP="006A0FFA">
      <w:pPr>
        <w:pStyle w:val="EndnoteText"/>
        <w:rPr>
          <w:sz w:val="24"/>
          <w:szCs w:val="24"/>
        </w:rPr>
      </w:pPr>
      <w:r w:rsidRPr="009C4C85">
        <w:rPr>
          <w:i/>
          <w:iCs/>
          <w:sz w:val="24"/>
          <w:szCs w:val="24"/>
        </w:rPr>
        <w:t>Adults (Treatment Improvement Protocol (TIP) Series No</w:t>
      </w:r>
      <w:r w:rsidRPr="009C4C85">
        <w:rPr>
          <w:sz w:val="24"/>
          <w:szCs w:val="24"/>
        </w:rPr>
        <w:t>. 26). U.S. Department</w:t>
      </w:r>
    </w:p>
    <w:p w14:paraId="5F14AC17" w14:textId="77777777" w:rsidR="006A0FFA" w:rsidRPr="009C4C85" w:rsidRDefault="006A0FFA" w:rsidP="006A0FFA">
      <w:pPr>
        <w:pStyle w:val="EndnoteText"/>
        <w:rPr>
          <w:sz w:val="24"/>
          <w:szCs w:val="24"/>
        </w:rPr>
      </w:pPr>
      <w:r w:rsidRPr="009C4C85">
        <w:rPr>
          <w:sz w:val="24"/>
          <w:szCs w:val="24"/>
        </w:rPr>
        <w:t>of Health and Human Services: Washington 1998</w:t>
      </w:r>
    </w:p>
    <w:p w14:paraId="371ACCD7" w14:textId="77777777" w:rsidR="006A0FFA" w:rsidRPr="009C4C85" w:rsidRDefault="006A0FFA" w:rsidP="006A0FFA">
      <w:pPr>
        <w:pStyle w:val="EndnoteText"/>
        <w:rPr>
          <w:sz w:val="24"/>
          <w:szCs w:val="24"/>
        </w:rPr>
      </w:pPr>
    </w:p>
    <w:p w14:paraId="1A312FD2" w14:textId="77777777" w:rsidR="006A0FFA" w:rsidRPr="009C4C85" w:rsidRDefault="003F4F1A" w:rsidP="006A0FFA">
      <w:pPr>
        <w:pStyle w:val="EndnoteText"/>
        <w:rPr>
          <w:sz w:val="24"/>
          <w:szCs w:val="24"/>
        </w:rPr>
      </w:pPr>
      <w:r>
        <w:rPr>
          <w:sz w:val="24"/>
          <w:szCs w:val="24"/>
        </w:rPr>
        <w:t>[13</w:t>
      </w:r>
      <w:r w:rsidR="006A0FFA" w:rsidRPr="009C4C85">
        <w:rPr>
          <w:sz w:val="24"/>
          <w:szCs w:val="24"/>
        </w:rPr>
        <w:t xml:space="preserve">] Gfroerer J, Penne M, Pemberton M and Folsom R. Substance abuse treatment need among older adults in 2020: the impact of the aging baby-boom cohort. </w:t>
      </w:r>
      <w:r w:rsidR="006A0FFA" w:rsidRPr="009C4C85">
        <w:rPr>
          <w:i/>
          <w:sz w:val="24"/>
          <w:szCs w:val="24"/>
        </w:rPr>
        <w:t>Drug and Alcohol Dependence</w:t>
      </w:r>
      <w:r w:rsidR="006A0FFA" w:rsidRPr="009C4C85">
        <w:rPr>
          <w:sz w:val="24"/>
          <w:szCs w:val="24"/>
        </w:rPr>
        <w:t xml:space="preserve"> 2003; 69: 127-135</w:t>
      </w:r>
    </w:p>
    <w:p w14:paraId="6C044B5A" w14:textId="77777777" w:rsidR="006A0FFA" w:rsidRPr="009C4C85" w:rsidRDefault="006A0FFA" w:rsidP="006A0FFA">
      <w:pPr>
        <w:pStyle w:val="EndnoteText"/>
        <w:rPr>
          <w:sz w:val="24"/>
          <w:szCs w:val="24"/>
        </w:rPr>
      </w:pPr>
    </w:p>
    <w:p w14:paraId="7BCBA125" w14:textId="77777777" w:rsidR="006A0FFA" w:rsidRPr="009C4C85" w:rsidRDefault="003F4F1A" w:rsidP="006A0FFA">
      <w:pPr>
        <w:pStyle w:val="EndnoteText"/>
        <w:rPr>
          <w:sz w:val="24"/>
          <w:szCs w:val="24"/>
        </w:rPr>
      </w:pPr>
      <w:r>
        <w:rPr>
          <w:sz w:val="24"/>
          <w:szCs w:val="24"/>
        </w:rPr>
        <w:t>[14</w:t>
      </w:r>
      <w:r w:rsidR="006A0FFA" w:rsidRPr="009C4C85">
        <w:rPr>
          <w:sz w:val="24"/>
          <w:szCs w:val="24"/>
        </w:rPr>
        <w:t xml:space="preserve">] Han B, Gfroerer JC, Colliver JD and Penne MA. Substance use disorder among older adults in the United States in 2020 </w:t>
      </w:r>
      <w:r w:rsidR="006A0FFA" w:rsidRPr="009C4C85">
        <w:rPr>
          <w:i/>
          <w:sz w:val="24"/>
          <w:szCs w:val="24"/>
        </w:rPr>
        <w:t xml:space="preserve">Addiction </w:t>
      </w:r>
      <w:r w:rsidR="006A0FFA" w:rsidRPr="009C4C85">
        <w:rPr>
          <w:sz w:val="24"/>
          <w:szCs w:val="24"/>
        </w:rPr>
        <w:t xml:space="preserve"> 2009; 104: 88-96</w:t>
      </w:r>
    </w:p>
    <w:p w14:paraId="4DF2068C" w14:textId="77777777" w:rsidR="006A0FFA" w:rsidRPr="009C4C85" w:rsidRDefault="006A0FFA" w:rsidP="006A0FFA">
      <w:pPr>
        <w:pStyle w:val="EndnoteText"/>
        <w:rPr>
          <w:sz w:val="24"/>
          <w:szCs w:val="24"/>
        </w:rPr>
      </w:pPr>
    </w:p>
    <w:p w14:paraId="58F1F74F" w14:textId="77777777" w:rsidR="006A0FFA" w:rsidRPr="009C4C85" w:rsidRDefault="003F4F1A" w:rsidP="006A0FFA">
      <w:pPr>
        <w:pStyle w:val="EndnoteText"/>
        <w:rPr>
          <w:sz w:val="24"/>
          <w:szCs w:val="24"/>
        </w:rPr>
      </w:pPr>
      <w:r>
        <w:rPr>
          <w:sz w:val="24"/>
          <w:szCs w:val="24"/>
        </w:rPr>
        <w:lastRenderedPageBreak/>
        <w:t>[15</w:t>
      </w:r>
      <w:r w:rsidR="006A0FFA" w:rsidRPr="009C4C85">
        <w:rPr>
          <w:sz w:val="24"/>
          <w:szCs w:val="24"/>
        </w:rPr>
        <w:t xml:space="preserve">] Olszewski D, Hedrich D and Montanari L </w:t>
      </w:r>
      <w:r w:rsidR="006A0FFA" w:rsidRPr="009C4C85">
        <w:rPr>
          <w:i/>
          <w:sz w:val="24"/>
          <w:szCs w:val="24"/>
        </w:rPr>
        <w:t xml:space="preserve">Users’ Voices. Experiences and perceptions of European drug users on controlling their drug consumption. </w:t>
      </w:r>
      <w:r w:rsidR="006A0FFA" w:rsidRPr="009C4C85">
        <w:rPr>
          <w:sz w:val="24"/>
          <w:szCs w:val="24"/>
        </w:rPr>
        <w:t>EMCDDA: Lisbon 2012</w:t>
      </w:r>
    </w:p>
    <w:p w14:paraId="55A9725B" w14:textId="77777777" w:rsidR="006A0FFA" w:rsidRPr="009C4C85" w:rsidRDefault="006A0FFA" w:rsidP="006A0FFA">
      <w:pPr>
        <w:pStyle w:val="EndnoteText"/>
        <w:rPr>
          <w:sz w:val="24"/>
          <w:szCs w:val="24"/>
        </w:rPr>
      </w:pPr>
    </w:p>
    <w:p w14:paraId="6094F309" w14:textId="77777777" w:rsidR="006A0FFA" w:rsidRPr="009C4C85" w:rsidRDefault="003F4F1A" w:rsidP="006A0FFA">
      <w:pPr>
        <w:tabs>
          <w:tab w:val="num" w:pos="720"/>
        </w:tabs>
        <w:rPr>
          <w:sz w:val="24"/>
          <w:szCs w:val="24"/>
        </w:rPr>
      </w:pPr>
      <w:r>
        <w:rPr>
          <w:sz w:val="24"/>
          <w:szCs w:val="24"/>
        </w:rPr>
        <w:t>[16</w:t>
      </w:r>
      <w:r w:rsidR="006A0FFA" w:rsidRPr="009C4C85">
        <w:rPr>
          <w:sz w:val="24"/>
          <w:szCs w:val="24"/>
        </w:rPr>
        <w:t xml:space="preserve">] Waters J and Moxon D.  The illegal leisure of hidden older illicit drug users </w:t>
      </w:r>
      <w:r w:rsidR="006A0FFA" w:rsidRPr="009C4C85">
        <w:rPr>
          <w:i/>
          <w:sz w:val="24"/>
          <w:szCs w:val="24"/>
        </w:rPr>
        <w:t xml:space="preserve">Crime Talk </w:t>
      </w:r>
      <w:r w:rsidR="006A0FFA" w:rsidRPr="009C4C85">
        <w:rPr>
          <w:sz w:val="24"/>
          <w:szCs w:val="24"/>
        </w:rPr>
        <w:t xml:space="preserve">August 3 2011 </w:t>
      </w:r>
      <w:hyperlink r:id="rId8" w:history="1">
        <w:r w:rsidR="006A0FFA" w:rsidRPr="009C4C85">
          <w:rPr>
            <w:rStyle w:val="Hyperlink"/>
            <w:sz w:val="24"/>
            <w:szCs w:val="24"/>
          </w:rPr>
          <w:t>www.crimetalk.org.uk</w:t>
        </w:r>
      </w:hyperlink>
    </w:p>
    <w:p w14:paraId="4D3C8246" w14:textId="77777777" w:rsidR="006A0FFA" w:rsidRPr="009C4C85" w:rsidRDefault="003F4F1A" w:rsidP="006A0FFA">
      <w:pPr>
        <w:pStyle w:val="EndnoteText"/>
        <w:rPr>
          <w:sz w:val="24"/>
          <w:szCs w:val="24"/>
        </w:rPr>
      </w:pPr>
      <w:r>
        <w:rPr>
          <w:sz w:val="24"/>
          <w:szCs w:val="24"/>
        </w:rPr>
        <w:t>[17</w:t>
      </w:r>
      <w:r w:rsidR="006A0FFA" w:rsidRPr="009C4C85">
        <w:rPr>
          <w:sz w:val="24"/>
          <w:szCs w:val="24"/>
        </w:rPr>
        <w:t xml:space="preserve">] Kerridge BT. Sociological, social psychological and psychopathological correlates of substance use disorder in the US jail population </w:t>
      </w:r>
      <w:r w:rsidR="006A0FFA" w:rsidRPr="009C4C85">
        <w:rPr>
          <w:i/>
          <w:sz w:val="24"/>
          <w:szCs w:val="24"/>
        </w:rPr>
        <w:t xml:space="preserve">International Journal of Offender Therapy and Comparative Criminology </w:t>
      </w:r>
      <w:r w:rsidR="006A0FFA" w:rsidRPr="009C4C85">
        <w:rPr>
          <w:sz w:val="24"/>
          <w:szCs w:val="24"/>
        </w:rPr>
        <w:t>2009; 53/2: 168-190</w:t>
      </w:r>
    </w:p>
    <w:p w14:paraId="255EA7C0" w14:textId="77777777" w:rsidR="006A0FFA" w:rsidRPr="009C4C85" w:rsidRDefault="006A0FFA" w:rsidP="006A0FFA">
      <w:pPr>
        <w:pStyle w:val="EndnoteText"/>
        <w:rPr>
          <w:sz w:val="24"/>
          <w:szCs w:val="24"/>
        </w:rPr>
      </w:pPr>
    </w:p>
    <w:p w14:paraId="3B562EF1" w14:textId="77777777" w:rsidR="006A0FFA" w:rsidRPr="009C4C85" w:rsidRDefault="003F4F1A" w:rsidP="006A0FFA">
      <w:pPr>
        <w:pStyle w:val="EndnoteText"/>
        <w:rPr>
          <w:sz w:val="24"/>
          <w:szCs w:val="24"/>
        </w:rPr>
      </w:pPr>
      <w:r>
        <w:rPr>
          <w:sz w:val="24"/>
          <w:szCs w:val="24"/>
        </w:rPr>
        <w:t>[18</w:t>
      </w:r>
      <w:r w:rsidR="006A0FFA" w:rsidRPr="009C4C85">
        <w:rPr>
          <w:sz w:val="24"/>
          <w:szCs w:val="24"/>
        </w:rPr>
        <w:t xml:space="preserve">] Beynon CM, McVeigh J and Roe B. Problematic drug user, ageing and older people: trends in the age of drug users in northwest England </w:t>
      </w:r>
      <w:r w:rsidR="006A0FFA" w:rsidRPr="009C4C85">
        <w:rPr>
          <w:i/>
          <w:sz w:val="24"/>
          <w:szCs w:val="24"/>
        </w:rPr>
        <w:t>Ageing and Society</w:t>
      </w:r>
      <w:r w:rsidR="006A0FFA" w:rsidRPr="009C4C85">
        <w:rPr>
          <w:sz w:val="24"/>
          <w:szCs w:val="24"/>
        </w:rPr>
        <w:t xml:space="preserve"> 2007; 27: 799-810</w:t>
      </w:r>
    </w:p>
    <w:p w14:paraId="7453A43F" w14:textId="77777777" w:rsidR="006A0FFA" w:rsidRPr="009C4C85" w:rsidRDefault="006A0FFA" w:rsidP="006A0FFA">
      <w:pPr>
        <w:pStyle w:val="EndnoteText"/>
        <w:rPr>
          <w:sz w:val="24"/>
          <w:szCs w:val="24"/>
        </w:rPr>
      </w:pPr>
    </w:p>
    <w:p w14:paraId="47D0F6C7" w14:textId="77777777" w:rsidR="006A0FFA" w:rsidRPr="009C4C85" w:rsidRDefault="003F4F1A" w:rsidP="006A0FFA">
      <w:pPr>
        <w:pStyle w:val="EndnoteText"/>
        <w:rPr>
          <w:sz w:val="24"/>
          <w:szCs w:val="24"/>
        </w:rPr>
      </w:pPr>
      <w:r>
        <w:rPr>
          <w:sz w:val="24"/>
          <w:szCs w:val="24"/>
        </w:rPr>
        <w:t>[19</w:t>
      </w:r>
      <w:r w:rsidR="006A0FFA" w:rsidRPr="009C4C85">
        <w:rPr>
          <w:sz w:val="24"/>
          <w:szCs w:val="24"/>
        </w:rPr>
        <w:t xml:space="preserve">] Wu L-T and Blazer DG. Illicit and non medical drug use among older adults: a review </w:t>
      </w:r>
      <w:r w:rsidR="006A0FFA" w:rsidRPr="009C4C85">
        <w:rPr>
          <w:i/>
          <w:sz w:val="24"/>
          <w:szCs w:val="24"/>
        </w:rPr>
        <w:t xml:space="preserve">Journal of Aging and Health </w:t>
      </w:r>
      <w:r w:rsidR="006A0FFA" w:rsidRPr="009C4C85">
        <w:rPr>
          <w:sz w:val="24"/>
          <w:szCs w:val="24"/>
        </w:rPr>
        <w:t>2011; 23: 481-504</w:t>
      </w:r>
    </w:p>
    <w:p w14:paraId="36980DBB" w14:textId="77777777" w:rsidR="006A0FFA" w:rsidRPr="009C4C85" w:rsidRDefault="006A0FFA" w:rsidP="006A0FFA">
      <w:pPr>
        <w:pStyle w:val="EndnoteText"/>
        <w:rPr>
          <w:sz w:val="24"/>
          <w:szCs w:val="24"/>
        </w:rPr>
      </w:pPr>
    </w:p>
    <w:p w14:paraId="025385D2" w14:textId="77777777" w:rsidR="006A0FFA" w:rsidRPr="009C4C85" w:rsidRDefault="003F4F1A" w:rsidP="006A0FFA">
      <w:pPr>
        <w:pStyle w:val="EndnoteText"/>
        <w:rPr>
          <w:sz w:val="24"/>
          <w:szCs w:val="24"/>
        </w:rPr>
      </w:pPr>
      <w:r>
        <w:rPr>
          <w:sz w:val="24"/>
          <w:szCs w:val="24"/>
        </w:rPr>
        <w:t>[20</w:t>
      </w:r>
      <w:r w:rsidR="006A0FFA" w:rsidRPr="009C4C85">
        <w:rPr>
          <w:sz w:val="24"/>
          <w:szCs w:val="24"/>
        </w:rPr>
        <w:t xml:space="preserve">] Moy I, Crome P, Crome I and Fisher M. Systematic and narrative review of treatment for older people with substance problems </w:t>
      </w:r>
      <w:r w:rsidR="006A0FFA" w:rsidRPr="009C4C85">
        <w:rPr>
          <w:i/>
          <w:sz w:val="24"/>
          <w:szCs w:val="24"/>
        </w:rPr>
        <w:t xml:space="preserve">European Geriatric Medicine </w:t>
      </w:r>
      <w:r w:rsidR="006A0FFA" w:rsidRPr="009C4C85">
        <w:rPr>
          <w:sz w:val="24"/>
          <w:szCs w:val="24"/>
        </w:rPr>
        <w:t>2011; 2: 212-236</w:t>
      </w:r>
    </w:p>
    <w:p w14:paraId="59417652" w14:textId="77777777" w:rsidR="006A0FFA" w:rsidRPr="009C4C85" w:rsidRDefault="006A0FFA" w:rsidP="006A0FFA">
      <w:pPr>
        <w:pStyle w:val="EndnoteText"/>
        <w:rPr>
          <w:sz w:val="24"/>
          <w:szCs w:val="24"/>
        </w:rPr>
      </w:pPr>
    </w:p>
    <w:p w14:paraId="3F650800" w14:textId="77777777" w:rsidR="006A0FFA" w:rsidRPr="009C4C85" w:rsidRDefault="003F4F1A" w:rsidP="006A0FFA">
      <w:pPr>
        <w:pStyle w:val="EndnoteText"/>
        <w:rPr>
          <w:sz w:val="24"/>
          <w:szCs w:val="24"/>
        </w:rPr>
      </w:pPr>
      <w:r>
        <w:rPr>
          <w:sz w:val="24"/>
          <w:szCs w:val="24"/>
        </w:rPr>
        <w:t>[21</w:t>
      </w:r>
      <w:r w:rsidR="006A0FFA" w:rsidRPr="009C4C85">
        <w:rPr>
          <w:sz w:val="24"/>
          <w:szCs w:val="24"/>
        </w:rPr>
        <w:t xml:space="preserve">] Schonfield L,Dupree LW, Dickson-Fuhrmann, McKean Royer C, McDermott CH, Rosansky JS, Taylor S and Jarvik LF. Cognitive behavioural treatment of older veterans with substance abuse problems. </w:t>
      </w:r>
      <w:r w:rsidR="006A0FFA" w:rsidRPr="009C4C85">
        <w:rPr>
          <w:i/>
          <w:sz w:val="24"/>
          <w:szCs w:val="24"/>
        </w:rPr>
        <w:t xml:space="preserve">Journal of Geriatric Psychiatry and Neurology. </w:t>
      </w:r>
      <w:r w:rsidR="006A0FFA" w:rsidRPr="009C4C85">
        <w:rPr>
          <w:sz w:val="24"/>
          <w:szCs w:val="24"/>
        </w:rPr>
        <w:t>2000; 13: 124-129</w:t>
      </w:r>
    </w:p>
    <w:p w14:paraId="21F0BB2C" w14:textId="77777777" w:rsidR="006A0FFA" w:rsidRPr="009C4C85" w:rsidRDefault="006A0FFA" w:rsidP="006A0FFA">
      <w:pPr>
        <w:pStyle w:val="EndnoteText"/>
        <w:rPr>
          <w:sz w:val="24"/>
          <w:szCs w:val="24"/>
        </w:rPr>
      </w:pPr>
    </w:p>
    <w:p w14:paraId="2B49524A" w14:textId="77777777" w:rsidR="006A0FFA" w:rsidRPr="009C4C85" w:rsidRDefault="003F4F1A" w:rsidP="006A0FFA">
      <w:pPr>
        <w:pStyle w:val="EndnoteText"/>
        <w:rPr>
          <w:sz w:val="24"/>
          <w:szCs w:val="24"/>
        </w:rPr>
      </w:pPr>
      <w:r>
        <w:rPr>
          <w:sz w:val="24"/>
          <w:szCs w:val="24"/>
        </w:rPr>
        <w:t>[22</w:t>
      </w:r>
      <w:r w:rsidR="006A0FFA" w:rsidRPr="009C4C85">
        <w:rPr>
          <w:sz w:val="24"/>
          <w:szCs w:val="24"/>
        </w:rPr>
        <w:t xml:space="preserve">] Outlaw FH, Marquart JM, Roy A, Luellen JK, Moran M, Willis A and Doub T. Treatment outcomes for older adults who abuse substances. </w:t>
      </w:r>
      <w:r w:rsidR="006A0FFA" w:rsidRPr="009C4C85">
        <w:rPr>
          <w:i/>
          <w:sz w:val="24"/>
          <w:szCs w:val="24"/>
        </w:rPr>
        <w:t>Journal of Applied Gerontology.</w:t>
      </w:r>
      <w:r w:rsidR="006A0FFA" w:rsidRPr="009C4C85">
        <w:rPr>
          <w:sz w:val="24"/>
          <w:szCs w:val="24"/>
        </w:rPr>
        <w:t xml:space="preserve"> 2012; 31/1: 78-100</w:t>
      </w:r>
    </w:p>
    <w:p w14:paraId="36E6A96A" w14:textId="77777777" w:rsidR="006A0FFA" w:rsidRPr="009C4C85" w:rsidRDefault="006A0FFA" w:rsidP="006A0FFA">
      <w:pPr>
        <w:pStyle w:val="EndnoteText"/>
        <w:rPr>
          <w:sz w:val="24"/>
          <w:szCs w:val="24"/>
        </w:rPr>
      </w:pPr>
    </w:p>
    <w:p w14:paraId="49FE1AC1" w14:textId="77777777" w:rsidR="006A0FFA" w:rsidRPr="009C4C85" w:rsidRDefault="003F4F1A" w:rsidP="006A0FFA">
      <w:pPr>
        <w:pStyle w:val="EndnoteText"/>
        <w:rPr>
          <w:sz w:val="24"/>
          <w:szCs w:val="24"/>
        </w:rPr>
      </w:pPr>
      <w:r>
        <w:rPr>
          <w:sz w:val="24"/>
          <w:szCs w:val="24"/>
        </w:rPr>
        <w:t>[23</w:t>
      </w:r>
      <w:r w:rsidR="006A0FFA" w:rsidRPr="009C4C85">
        <w:rPr>
          <w:sz w:val="24"/>
          <w:szCs w:val="24"/>
        </w:rPr>
        <w:t xml:space="preserve">] Dietz TL Drug and alcohol use among homeless older adults: predictors of reported current and lifetime substance misuse problems in a national sample </w:t>
      </w:r>
      <w:r w:rsidR="006A0FFA" w:rsidRPr="009C4C85">
        <w:rPr>
          <w:i/>
          <w:sz w:val="24"/>
          <w:szCs w:val="24"/>
        </w:rPr>
        <w:t>Journal of Applied Gerontology</w:t>
      </w:r>
      <w:r w:rsidR="006A0FFA" w:rsidRPr="009C4C85">
        <w:rPr>
          <w:sz w:val="24"/>
          <w:szCs w:val="24"/>
        </w:rPr>
        <w:t xml:space="preserve"> 2008; 28: 235-255</w:t>
      </w:r>
    </w:p>
    <w:p w14:paraId="34553063" w14:textId="77777777" w:rsidR="006A0FFA" w:rsidRPr="009C4C85" w:rsidRDefault="006A0FFA" w:rsidP="006A0FFA">
      <w:pPr>
        <w:pStyle w:val="EndnoteText"/>
        <w:rPr>
          <w:sz w:val="24"/>
          <w:szCs w:val="24"/>
        </w:rPr>
      </w:pPr>
    </w:p>
    <w:p w14:paraId="432E0A60" w14:textId="77777777" w:rsidR="006A0FFA" w:rsidRPr="009C4C85" w:rsidRDefault="006A0FFA" w:rsidP="006A0FFA">
      <w:pPr>
        <w:pStyle w:val="EndnoteText"/>
        <w:rPr>
          <w:sz w:val="24"/>
          <w:szCs w:val="24"/>
        </w:rPr>
      </w:pPr>
      <w:r w:rsidRPr="009C4C85">
        <w:rPr>
          <w:sz w:val="24"/>
          <w:szCs w:val="24"/>
        </w:rPr>
        <w:t>[2</w:t>
      </w:r>
      <w:r w:rsidR="003F4F1A">
        <w:rPr>
          <w:sz w:val="24"/>
          <w:szCs w:val="24"/>
        </w:rPr>
        <w:t>4</w:t>
      </w:r>
      <w:r w:rsidRPr="009C4C85">
        <w:rPr>
          <w:sz w:val="24"/>
          <w:szCs w:val="24"/>
        </w:rPr>
        <w:t xml:space="preserve">] Raffoul PR, Cooper JK and Low DW. Drug misuse in older people. </w:t>
      </w:r>
      <w:r w:rsidRPr="009C4C85">
        <w:rPr>
          <w:i/>
          <w:sz w:val="24"/>
          <w:szCs w:val="24"/>
        </w:rPr>
        <w:t>The Gerontologist</w:t>
      </w:r>
      <w:r w:rsidRPr="009C4C85">
        <w:rPr>
          <w:sz w:val="24"/>
          <w:szCs w:val="24"/>
        </w:rPr>
        <w:t xml:space="preserve"> 1981; 21/2: 146-150</w:t>
      </w:r>
    </w:p>
    <w:p w14:paraId="5850D87E" w14:textId="77777777" w:rsidR="006A0FFA" w:rsidRPr="009C4C85" w:rsidRDefault="006A0FFA" w:rsidP="006A0FFA">
      <w:pPr>
        <w:pStyle w:val="EndnoteText"/>
        <w:rPr>
          <w:sz w:val="24"/>
          <w:szCs w:val="24"/>
        </w:rPr>
      </w:pPr>
    </w:p>
    <w:p w14:paraId="308E4EE3" w14:textId="77777777" w:rsidR="006A0FFA" w:rsidRPr="009C4C85" w:rsidRDefault="003F4F1A" w:rsidP="006A0FFA">
      <w:pPr>
        <w:pStyle w:val="EndnoteText"/>
        <w:rPr>
          <w:sz w:val="24"/>
          <w:szCs w:val="24"/>
        </w:rPr>
      </w:pPr>
      <w:r>
        <w:rPr>
          <w:sz w:val="24"/>
          <w:szCs w:val="24"/>
        </w:rPr>
        <w:t>[25</w:t>
      </w:r>
      <w:r w:rsidR="006A0FFA" w:rsidRPr="009C4C85">
        <w:rPr>
          <w:sz w:val="24"/>
          <w:szCs w:val="24"/>
        </w:rPr>
        <w:t xml:space="preserve">] Boeri MW and Tyndall BD.  A contextual comparison of risk behaviours among older adult drug users and harm reduction in suburban versus inner city social environments </w:t>
      </w:r>
      <w:r w:rsidR="006A0FFA" w:rsidRPr="009C4C85">
        <w:rPr>
          <w:i/>
          <w:sz w:val="24"/>
          <w:szCs w:val="24"/>
        </w:rPr>
        <w:t>Journal of Applied Social Science</w:t>
      </w:r>
      <w:r w:rsidR="006A0FFA" w:rsidRPr="009C4C85">
        <w:rPr>
          <w:sz w:val="24"/>
          <w:szCs w:val="24"/>
        </w:rPr>
        <w:t xml:space="preserve"> 2012; 6: 72-91</w:t>
      </w:r>
    </w:p>
    <w:p w14:paraId="5E7530A1" w14:textId="77777777" w:rsidR="006A0FFA" w:rsidRPr="009C4C85" w:rsidRDefault="006A0FFA" w:rsidP="006A0FFA">
      <w:pPr>
        <w:pStyle w:val="EndnoteText"/>
        <w:rPr>
          <w:sz w:val="24"/>
          <w:szCs w:val="24"/>
        </w:rPr>
      </w:pPr>
    </w:p>
    <w:p w14:paraId="50D78C58" w14:textId="77777777" w:rsidR="006A0FFA" w:rsidRPr="009C4C85" w:rsidRDefault="003F4F1A" w:rsidP="006A0FFA">
      <w:pPr>
        <w:pStyle w:val="EndnoteText"/>
        <w:rPr>
          <w:sz w:val="24"/>
          <w:szCs w:val="24"/>
        </w:rPr>
      </w:pPr>
      <w:r>
        <w:rPr>
          <w:sz w:val="24"/>
          <w:szCs w:val="24"/>
        </w:rPr>
        <w:t>[26</w:t>
      </w:r>
      <w:r w:rsidR="006A0FFA" w:rsidRPr="009C4C85">
        <w:rPr>
          <w:sz w:val="24"/>
          <w:szCs w:val="24"/>
        </w:rPr>
        <w:t xml:space="preserve">] Jessup MA and Dibble SL. Unmet mental health and substance abuse treatment needs of sexual minority elders. </w:t>
      </w:r>
      <w:r w:rsidR="006A0FFA" w:rsidRPr="009C4C85">
        <w:rPr>
          <w:i/>
          <w:sz w:val="24"/>
          <w:szCs w:val="24"/>
        </w:rPr>
        <w:t xml:space="preserve">Journal of Homosexuality </w:t>
      </w:r>
      <w:r w:rsidR="006A0FFA" w:rsidRPr="009C4C85">
        <w:rPr>
          <w:sz w:val="24"/>
          <w:szCs w:val="24"/>
        </w:rPr>
        <w:t xml:space="preserve"> 59; 5: 656-674</w:t>
      </w:r>
    </w:p>
    <w:p w14:paraId="782FEF78" w14:textId="77777777" w:rsidR="006A0FFA" w:rsidRPr="009C4C85" w:rsidRDefault="006A0FFA" w:rsidP="006A0FFA">
      <w:pPr>
        <w:pStyle w:val="EndnoteText"/>
        <w:rPr>
          <w:sz w:val="24"/>
          <w:szCs w:val="24"/>
        </w:rPr>
      </w:pPr>
    </w:p>
    <w:p w14:paraId="6202D730" w14:textId="77777777" w:rsidR="006A0FFA" w:rsidRPr="009C4C85" w:rsidRDefault="003F4F1A" w:rsidP="006A0FFA">
      <w:pPr>
        <w:pStyle w:val="EndnoteText"/>
        <w:rPr>
          <w:sz w:val="24"/>
          <w:szCs w:val="24"/>
        </w:rPr>
      </w:pPr>
      <w:r>
        <w:rPr>
          <w:sz w:val="24"/>
          <w:szCs w:val="24"/>
        </w:rPr>
        <w:t>[27</w:t>
      </w:r>
      <w:r w:rsidR="006A0FFA" w:rsidRPr="009C4C85">
        <w:rPr>
          <w:sz w:val="24"/>
          <w:szCs w:val="24"/>
        </w:rPr>
        <w:t xml:space="preserve">] Torres LR, Kaplan C and Valdez A. Health consequences of long-term injection heroin use among aging Mexican American men. </w:t>
      </w:r>
      <w:r w:rsidR="006A0FFA" w:rsidRPr="009C4C85">
        <w:rPr>
          <w:i/>
          <w:sz w:val="24"/>
          <w:szCs w:val="24"/>
        </w:rPr>
        <w:t>Journal of Aging and Health</w:t>
      </w:r>
      <w:r w:rsidR="006A0FFA" w:rsidRPr="009C4C85">
        <w:rPr>
          <w:sz w:val="24"/>
          <w:szCs w:val="24"/>
        </w:rPr>
        <w:t xml:space="preserve"> 2011; 23: 912-932</w:t>
      </w:r>
    </w:p>
    <w:p w14:paraId="22062B60" w14:textId="77777777" w:rsidR="006A0FFA" w:rsidRPr="009C4C85" w:rsidRDefault="006A0FFA" w:rsidP="006A0FFA">
      <w:pPr>
        <w:pStyle w:val="EndnoteText"/>
        <w:rPr>
          <w:sz w:val="24"/>
          <w:szCs w:val="24"/>
        </w:rPr>
      </w:pPr>
    </w:p>
    <w:p w14:paraId="61BABAAB" w14:textId="77777777" w:rsidR="006A0FFA" w:rsidRPr="009C4C85" w:rsidRDefault="003F4F1A" w:rsidP="006A0FFA">
      <w:pPr>
        <w:pStyle w:val="EndnoteText"/>
        <w:rPr>
          <w:sz w:val="24"/>
          <w:szCs w:val="24"/>
        </w:rPr>
      </w:pPr>
      <w:r>
        <w:rPr>
          <w:sz w:val="24"/>
          <w:szCs w:val="24"/>
        </w:rPr>
        <w:t>[28</w:t>
      </w:r>
      <w:r w:rsidR="006A0FFA" w:rsidRPr="009C4C85">
        <w:rPr>
          <w:sz w:val="24"/>
          <w:szCs w:val="24"/>
        </w:rPr>
        <w:t xml:space="preserve">] Johnson SD, Striley C and Cottler LB. Comorbid substance use and HIV risk in older African American drug users </w:t>
      </w:r>
      <w:r w:rsidR="006A0FFA" w:rsidRPr="009C4C85">
        <w:rPr>
          <w:i/>
          <w:sz w:val="24"/>
          <w:szCs w:val="24"/>
        </w:rPr>
        <w:t xml:space="preserve">Journal of Aging and Health </w:t>
      </w:r>
      <w:r w:rsidR="006A0FFA" w:rsidRPr="009C4C85">
        <w:rPr>
          <w:sz w:val="24"/>
          <w:szCs w:val="24"/>
        </w:rPr>
        <w:t>2007; 19/4: 646-658</w:t>
      </w:r>
    </w:p>
    <w:p w14:paraId="5398262F" w14:textId="77777777" w:rsidR="006A0FFA" w:rsidRPr="009C4C85" w:rsidRDefault="006A0FFA" w:rsidP="006A0FFA">
      <w:pPr>
        <w:pStyle w:val="EndnoteText"/>
        <w:rPr>
          <w:sz w:val="24"/>
          <w:szCs w:val="24"/>
        </w:rPr>
      </w:pPr>
    </w:p>
    <w:p w14:paraId="0EFDC0C7" w14:textId="77777777" w:rsidR="006A0FFA" w:rsidRPr="009C4C85" w:rsidRDefault="003F4F1A" w:rsidP="006A0FFA">
      <w:pPr>
        <w:pStyle w:val="EndnoteText"/>
        <w:rPr>
          <w:sz w:val="24"/>
          <w:szCs w:val="24"/>
        </w:rPr>
      </w:pPr>
      <w:r>
        <w:rPr>
          <w:sz w:val="24"/>
          <w:szCs w:val="24"/>
        </w:rPr>
        <w:lastRenderedPageBreak/>
        <w:t>[29</w:t>
      </w:r>
      <w:r w:rsidR="006A0FFA" w:rsidRPr="009C4C85">
        <w:rPr>
          <w:sz w:val="24"/>
          <w:szCs w:val="24"/>
        </w:rPr>
        <w:t xml:space="preserve">] Bevan G Problem drug use, the public health imperative: what some of the literature says </w:t>
      </w:r>
      <w:r w:rsidR="006A0FFA" w:rsidRPr="009C4C85">
        <w:rPr>
          <w:i/>
          <w:sz w:val="24"/>
          <w:szCs w:val="24"/>
        </w:rPr>
        <w:t xml:space="preserve">Substance Abuse Treatment, Prevention and Policy </w:t>
      </w:r>
      <w:r w:rsidR="006A0FFA" w:rsidRPr="009C4C85">
        <w:rPr>
          <w:sz w:val="24"/>
          <w:szCs w:val="24"/>
        </w:rPr>
        <w:t xml:space="preserve"> 2009; 4:21 </w:t>
      </w:r>
      <w:hyperlink r:id="rId9" w:history="1">
        <w:r w:rsidR="006A0FFA" w:rsidRPr="009C4C85">
          <w:rPr>
            <w:rStyle w:val="Hyperlink"/>
            <w:sz w:val="24"/>
            <w:szCs w:val="24"/>
          </w:rPr>
          <w:t>www.substanceabusepolicy.com/content/4/1/21</w:t>
        </w:r>
      </w:hyperlink>
    </w:p>
    <w:p w14:paraId="37D954C1" w14:textId="77777777" w:rsidR="006A0FFA" w:rsidRPr="009C4C85" w:rsidRDefault="006A0FFA" w:rsidP="006A0FFA">
      <w:pPr>
        <w:pStyle w:val="EndnoteText"/>
        <w:rPr>
          <w:sz w:val="24"/>
          <w:szCs w:val="24"/>
        </w:rPr>
      </w:pPr>
    </w:p>
    <w:p w14:paraId="27954E60" w14:textId="77777777" w:rsidR="006A0FFA" w:rsidRPr="009C4C85" w:rsidRDefault="003F4F1A" w:rsidP="006A0FFA">
      <w:pPr>
        <w:pStyle w:val="EndnoteText"/>
        <w:rPr>
          <w:sz w:val="24"/>
          <w:szCs w:val="24"/>
        </w:rPr>
      </w:pPr>
      <w:r>
        <w:rPr>
          <w:sz w:val="24"/>
          <w:szCs w:val="24"/>
        </w:rPr>
        <w:t>[30</w:t>
      </w:r>
      <w:r w:rsidR="006A0FFA" w:rsidRPr="009C4C85">
        <w:rPr>
          <w:sz w:val="24"/>
          <w:szCs w:val="24"/>
        </w:rPr>
        <w:t xml:space="preserve">] Boeri M, Whalen T, Tyndall B and Ballard E. Drug use trajectory patterns among older drug users. </w:t>
      </w:r>
      <w:r w:rsidR="006A0FFA" w:rsidRPr="009C4C85">
        <w:rPr>
          <w:i/>
          <w:sz w:val="24"/>
          <w:szCs w:val="24"/>
        </w:rPr>
        <w:t xml:space="preserve">Substance Abuse and Rehabilitation </w:t>
      </w:r>
      <w:r w:rsidR="006A0FFA" w:rsidRPr="009C4C85">
        <w:rPr>
          <w:sz w:val="24"/>
          <w:szCs w:val="24"/>
        </w:rPr>
        <w:t xml:space="preserve"> 2011; 2: 89-102</w:t>
      </w:r>
    </w:p>
    <w:p w14:paraId="25EC7FAF" w14:textId="77777777" w:rsidR="006A0FFA" w:rsidRPr="009C4C85" w:rsidRDefault="006A0FFA" w:rsidP="006A0FFA">
      <w:pPr>
        <w:pStyle w:val="EndnoteText"/>
        <w:rPr>
          <w:sz w:val="24"/>
          <w:szCs w:val="24"/>
        </w:rPr>
      </w:pPr>
    </w:p>
    <w:p w14:paraId="7CEB28FF" w14:textId="77777777" w:rsidR="006A0FFA" w:rsidRPr="007C428D" w:rsidRDefault="006A0FFA" w:rsidP="006A0FFA">
      <w:pPr>
        <w:tabs>
          <w:tab w:val="num" w:pos="720"/>
        </w:tabs>
        <w:rPr>
          <w:rStyle w:val="rt-date-modified1"/>
          <w:b w:val="0"/>
          <w:bCs w:val="0"/>
          <w:caps w:val="0"/>
          <w:color w:val="auto"/>
          <w:sz w:val="24"/>
          <w:szCs w:val="24"/>
        </w:rPr>
      </w:pPr>
      <w:r w:rsidRPr="007C428D">
        <w:rPr>
          <w:rStyle w:val="rt-date-modified1"/>
          <w:b w:val="0"/>
          <w:bCs w:val="0"/>
          <w:caps w:val="0"/>
          <w:color w:val="auto"/>
          <w:sz w:val="24"/>
          <w:szCs w:val="24"/>
          <w:specVanish w:val="0"/>
        </w:rPr>
        <w:t>[3</w:t>
      </w:r>
      <w:r w:rsidR="003F4F1A">
        <w:rPr>
          <w:rStyle w:val="rt-date-modified1"/>
          <w:b w:val="0"/>
          <w:bCs w:val="0"/>
          <w:caps w:val="0"/>
          <w:color w:val="auto"/>
          <w:sz w:val="24"/>
          <w:szCs w:val="24"/>
          <w:specVanish w:val="0"/>
        </w:rPr>
        <w:t>1</w:t>
      </w:r>
      <w:r w:rsidRPr="007C428D">
        <w:rPr>
          <w:rStyle w:val="rt-date-modified1"/>
          <w:b w:val="0"/>
          <w:bCs w:val="0"/>
          <w:caps w:val="0"/>
          <w:color w:val="auto"/>
          <w:sz w:val="24"/>
          <w:szCs w:val="24"/>
          <w:specVanish w:val="0"/>
        </w:rPr>
        <w:t xml:space="preserve">] Humphreys K </w:t>
      </w:r>
      <w:r w:rsidRPr="007C428D">
        <w:rPr>
          <w:rStyle w:val="rt-date-modified1"/>
          <w:b w:val="0"/>
          <w:bCs w:val="0"/>
          <w:i/>
          <w:caps w:val="0"/>
          <w:color w:val="auto"/>
          <w:sz w:val="24"/>
          <w:szCs w:val="24"/>
          <w:specVanish w:val="0"/>
        </w:rPr>
        <w:t xml:space="preserve">Circles of Recovery. Self Help Organisations for Addictions </w:t>
      </w:r>
      <w:r w:rsidRPr="007C428D">
        <w:rPr>
          <w:rStyle w:val="rt-date-modified1"/>
          <w:b w:val="0"/>
          <w:bCs w:val="0"/>
          <w:caps w:val="0"/>
          <w:color w:val="auto"/>
          <w:sz w:val="24"/>
          <w:szCs w:val="24"/>
          <w:specVanish w:val="0"/>
        </w:rPr>
        <w:t>Cambridge University Press: Cambridge 2004</w:t>
      </w:r>
    </w:p>
    <w:p w14:paraId="6490C954" w14:textId="77777777" w:rsidR="006A0FFA" w:rsidRPr="009C4C85" w:rsidRDefault="003F4F1A" w:rsidP="006A0FFA">
      <w:pPr>
        <w:pStyle w:val="EndnoteText"/>
        <w:rPr>
          <w:sz w:val="24"/>
          <w:szCs w:val="24"/>
        </w:rPr>
      </w:pPr>
      <w:r>
        <w:rPr>
          <w:sz w:val="24"/>
          <w:szCs w:val="24"/>
        </w:rPr>
        <w:t>[32</w:t>
      </w:r>
      <w:r w:rsidR="006A0FFA" w:rsidRPr="009C4C85">
        <w:rPr>
          <w:sz w:val="24"/>
          <w:szCs w:val="24"/>
        </w:rPr>
        <w:t xml:space="preserve">] WHO </w:t>
      </w:r>
      <w:r w:rsidR="006A0FFA" w:rsidRPr="009C4C85">
        <w:rPr>
          <w:i/>
          <w:sz w:val="24"/>
          <w:szCs w:val="24"/>
        </w:rPr>
        <w:t>Guidelines for the Psychosocially assisted pharmacological treatment of opioid dependence</w:t>
      </w:r>
      <w:r w:rsidR="006A0FFA" w:rsidRPr="009C4C85">
        <w:rPr>
          <w:sz w:val="24"/>
          <w:szCs w:val="24"/>
        </w:rPr>
        <w:t xml:space="preserve"> WHO:Geneva 2009</w:t>
      </w:r>
    </w:p>
    <w:p w14:paraId="21887DC0" w14:textId="77777777" w:rsidR="006A0FFA" w:rsidRPr="009C4C85" w:rsidRDefault="006A0FFA" w:rsidP="006A0FFA">
      <w:pPr>
        <w:pStyle w:val="EndnoteText"/>
        <w:rPr>
          <w:sz w:val="24"/>
          <w:szCs w:val="24"/>
        </w:rPr>
      </w:pPr>
    </w:p>
    <w:p w14:paraId="0C4CE740" w14:textId="77777777" w:rsidR="006A0FFA" w:rsidRPr="009C4C85" w:rsidRDefault="003F4F1A" w:rsidP="006A0FFA">
      <w:pPr>
        <w:pStyle w:val="EndnoteText"/>
        <w:rPr>
          <w:sz w:val="24"/>
          <w:szCs w:val="24"/>
        </w:rPr>
      </w:pPr>
      <w:r>
        <w:rPr>
          <w:sz w:val="24"/>
          <w:szCs w:val="24"/>
        </w:rPr>
        <w:t>[33</w:t>
      </w:r>
      <w:r w:rsidR="006A0FFA" w:rsidRPr="009C4C85">
        <w:rPr>
          <w:sz w:val="24"/>
          <w:szCs w:val="24"/>
        </w:rPr>
        <w:t xml:space="preserve">] Vogt I, Simmedinger R and Kuplewatzky N. </w:t>
      </w:r>
      <w:r w:rsidR="006A0FFA" w:rsidRPr="009C4C85">
        <w:rPr>
          <w:i/>
          <w:sz w:val="24"/>
          <w:szCs w:val="24"/>
        </w:rPr>
        <w:t>SDDCARE. Re-analysis of selected German national and local data</w:t>
      </w:r>
      <w:r w:rsidR="006A0FFA" w:rsidRPr="009C4C85">
        <w:rPr>
          <w:sz w:val="24"/>
          <w:szCs w:val="24"/>
        </w:rPr>
        <w:t xml:space="preserve"> ISFF: Frankfurt am Main, 2009</w:t>
      </w:r>
    </w:p>
    <w:p w14:paraId="7D503413" w14:textId="77777777" w:rsidR="006A0FFA" w:rsidRPr="009C4C85" w:rsidRDefault="006A0FFA" w:rsidP="006A0FFA">
      <w:pPr>
        <w:pStyle w:val="EndnoteText"/>
        <w:rPr>
          <w:sz w:val="24"/>
          <w:szCs w:val="24"/>
        </w:rPr>
      </w:pPr>
    </w:p>
    <w:p w14:paraId="08EAB517" w14:textId="77777777" w:rsidR="006A0FFA" w:rsidRPr="009C4C85" w:rsidRDefault="003F4F1A" w:rsidP="006A0FFA">
      <w:pPr>
        <w:pStyle w:val="EndnoteText"/>
        <w:rPr>
          <w:sz w:val="24"/>
          <w:szCs w:val="24"/>
        </w:rPr>
      </w:pPr>
      <w:r>
        <w:rPr>
          <w:sz w:val="24"/>
          <w:szCs w:val="24"/>
        </w:rPr>
        <w:t>[34</w:t>
      </w:r>
      <w:r w:rsidR="006A0FFA" w:rsidRPr="009C4C85">
        <w:rPr>
          <w:sz w:val="24"/>
          <w:szCs w:val="24"/>
        </w:rPr>
        <w:t xml:space="preserve">] House of Lords Select Committee on Public Services and Demographic Change </w:t>
      </w:r>
      <w:r w:rsidR="006A0FFA" w:rsidRPr="009C4C85">
        <w:rPr>
          <w:i/>
          <w:sz w:val="24"/>
          <w:szCs w:val="24"/>
        </w:rPr>
        <w:t xml:space="preserve">Ready for Ageing? </w:t>
      </w:r>
      <w:r w:rsidR="006A0FFA" w:rsidRPr="009C4C85">
        <w:rPr>
          <w:sz w:val="24"/>
          <w:szCs w:val="24"/>
        </w:rPr>
        <w:t>Report of Session 2012-13. HL Paper 140. March 2013</w:t>
      </w:r>
    </w:p>
    <w:p w14:paraId="2F31F452" w14:textId="77777777" w:rsidR="006A0FFA" w:rsidRPr="009C4C85" w:rsidRDefault="006A0FFA" w:rsidP="006A0FFA">
      <w:pPr>
        <w:pStyle w:val="EndnoteText"/>
        <w:rPr>
          <w:sz w:val="24"/>
          <w:szCs w:val="24"/>
        </w:rPr>
      </w:pPr>
    </w:p>
    <w:p w14:paraId="2A76B3C6" w14:textId="77777777" w:rsidR="006A0FFA" w:rsidRPr="009C4C85" w:rsidRDefault="003F4F1A" w:rsidP="006A0FFA">
      <w:pPr>
        <w:pStyle w:val="EndnoteText"/>
        <w:rPr>
          <w:sz w:val="24"/>
          <w:szCs w:val="24"/>
        </w:rPr>
      </w:pPr>
      <w:r>
        <w:rPr>
          <w:sz w:val="24"/>
          <w:szCs w:val="24"/>
        </w:rPr>
        <w:t>[35</w:t>
      </w:r>
      <w:r w:rsidR="006A0FFA" w:rsidRPr="009C4C85">
        <w:rPr>
          <w:sz w:val="24"/>
          <w:szCs w:val="24"/>
        </w:rPr>
        <w:t>] Rush BR, Dennis ML, Scot</w:t>
      </w:r>
      <w:r w:rsidR="00147AEA">
        <w:rPr>
          <w:sz w:val="24"/>
          <w:szCs w:val="24"/>
        </w:rPr>
        <w:t>t</w:t>
      </w:r>
      <w:r w:rsidR="006A0FFA" w:rsidRPr="009C4C85">
        <w:rPr>
          <w:sz w:val="24"/>
          <w:szCs w:val="24"/>
        </w:rPr>
        <w:t xml:space="preserve"> CK, Castel S and Funk RR. The interaction of co-occurring mental disorders and recovery management check-ups on substance abuse treatment participation and recovery. </w:t>
      </w:r>
      <w:r w:rsidR="006A0FFA" w:rsidRPr="009C4C85">
        <w:rPr>
          <w:i/>
          <w:sz w:val="24"/>
          <w:szCs w:val="24"/>
        </w:rPr>
        <w:t xml:space="preserve">Evaluation Review </w:t>
      </w:r>
      <w:r w:rsidR="006A0FFA" w:rsidRPr="009C4C85">
        <w:rPr>
          <w:sz w:val="24"/>
          <w:szCs w:val="24"/>
        </w:rPr>
        <w:t xml:space="preserve"> 2008; 32/1: 7-38</w:t>
      </w:r>
    </w:p>
    <w:p w14:paraId="26DB7F6F" w14:textId="77777777" w:rsidR="006A0FFA" w:rsidRPr="009C4C85" w:rsidRDefault="006A0FFA" w:rsidP="006A0FFA">
      <w:pPr>
        <w:pStyle w:val="EndnoteText"/>
        <w:rPr>
          <w:sz w:val="24"/>
          <w:szCs w:val="24"/>
        </w:rPr>
      </w:pPr>
    </w:p>
    <w:p w14:paraId="4DB48A42" w14:textId="77777777" w:rsidR="006A0FFA" w:rsidRPr="009C4C85" w:rsidRDefault="003F4F1A" w:rsidP="006A0FFA">
      <w:pPr>
        <w:pStyle w:val="EndnoteText"/>
        <w:rPr>
          <w:sz w:val="24"/>
          <w:szCs w:val="24"/>
        </w:rPr>
      </w:pPr>
      <w:r>
        <w:rPr>
          <w:sz w:val="24"/>
          <w:szCs w:val="24"/>
        </w:rPr>
        <w:t>[36</w:t>
      </w:r>
      <w:r w:rsidR="006A0FFA" w:rsidRPr="009C4C85">
        <w:rPr>
          <w:sz w:val="24"/>
          <w:szCs w:val="24"/>
        </w:rPr>
        <w:t xml:space="preserve">] Scottish Drug Forum </w:t>
      </w:r>
      <w:r w:rsidR="006A0FFA" w:rsidRPr="009C4C85">
        <w:rPr>
          <w:i/>
          <w:sz w:val="24"/>
          <w:szCs w:val="24"/>
        </w:rPr>
        <w:t xml:space="preserve">Senior Drug Dependents and Care Structures. Scotland: Guidelines for Service Response </w:t>
      </w:r>
      <w:r w:rsidR="006A0FFA" w:rsidRPr="009C4C85">
        <w:rPr>
          <w:sz w:val="24"/>
          <w:szCs w:val="24"/>
        </w:rPr>
        <w:t>SDF: Glasgow 2010</w:t>
      </w:r>
    </w:p>
    <w:p w14:paraId="2228E404" w14:textId="77777777" w:rsidR="006A0FFA" w:rsidRPr="009C4C85" w:rsidRDefault="006A0FFA" w:rsidP="006A0FFA">
      <w:pPr>
        <w:pStyle w:val="EndnoteText"/>
        <w:rPr>
          <w:sz w:val="24"/>
          <w:szCs w:val="24"/>
        </w:rPr>
      </w:pPr>
    </w:p>
    <w:p w14:paraId="15C01F5C" w14:textId="77777777" w:rsidR="006A0FFA" w:rsidRPr="009C4C85" w:rsidRDefault="003F4F1A" w:rsidP="006A0FFA">
      <w:pPr>
        <w:pStyle w:val="EndnoteText"/>
        <w:rPr>
          <w:sz w:val="24"/>
          <w:szCs w:val="24"/>
        </w:rPr>
      </w:pPr>
      <w:r>
        <w:rPr>
          <w:sz w:val="24"/>
          <w:szCs w:val="24"/>
        </w:rPr>
        <w:t>[37</w:t>
      </w:r>
      <w:r w:rsidR="006A0FFA" w:rsidRPr="009C4C85">
        <w:rPr>
          <w:sz w:val="24"/>
          <w:szCs w:val="24"/>
        </w:rPr>
        <w:t xml:space="preserve">] Watson DP The mental health of the older homeless population: provider-perceived issues related to service provision </w:t>
      </w:r>
      <w:r w:rsidR="006A0FFA" w:rsidRPr="009C4C85">
        <w:rPr>
          <w:i/>
          <w:sz w:val="24"/>
          <w:szCs w:val="24"/>
        </w:rPr>
        <w:t>Journal of Applied Social Science</w:t>
      </w:r>
      <w:r w:rsidR="006A0FFA" w:rsidRPr="009C4C85">
        <w:rPr>
          <w:sz w:val="24"/>
          <w:szCs w:val="24"/>
        </w:rPr>
        <w:t xml:space="preserve"> 2010; 4: 27-43</w:t>
      </w:r>
    </w:p>
    <w:p w14:paraId="067FBEDA" w14:textId="77777777" w:rsidR="006A0FFA" w:rsidRPr="009C4C85" w:rsidRDefault="006A0FFA" w:rsidP="006A0FFA">
      <w:pPr>
        <w:pStyle w:val="EndnoteText"/>
        <w:rPr>
          <w:sz w:val="24"/>
          <w:szCs w:val="24"/>
        </w:rPr>
      </w:pPr>
    </w:p>
    <w:p w14:paraId="6DC96E09" w14:textId="77777777" w:rsidR="006A0FFA" w:rsidRPr="009C4C85" w:rsidRDefault="003F4F1A" w:rsidP="006A0FFA">
      <w:pPr>
        <w:pStyle w:val="EndnoteText"/>
        <w:rPr>
          <w:sz w:val="24"/>
          <w:szCs w:val="24"/>
        </w:rPr>
      </w:pPr>
      <w:r>
        <w:rPr>
          <w:sz w:val="24"/>
          <w:szCs w:val="24"/>
        </w:rPr>
        <w:t>[38</w:t>
      </w:r>
      <w:r w:rsidR="006A0FFA" w:rsidRPr="009C4C85">
        <w:rPr>
          <w:sz w:val="24"/>
          <w:szCs w:val="24"/>
        </w:rPr>
        <w:t xml:space="preserve">] Moskalewicz J and Zygadlo M </w:t>
      </w:r>
      <w:r w:rsidR="006A0FFA" w:rsidRPr="009C4C85">
        <w:rPr>
          <w:i/>
          <w:sz w:val="24"/>
          <w:szCs w:val="24"/>
        </w:rPr>
        <w:t xml:space="preserve">Legal and financial framework for senior drug dependents in Poland  </w:t>
      </w:r>
      <w:r w:rsidR="006A0FFA" w:rsidRPr="009C4C85">
        <w:rPr>
          <w:sz w:val="24"/>
          <w:szCs w:val="24"/>
        </w:rPr>
        <w:t>SDDCARE Project Interim Report n.d.</w:t>
      </w:r>
    </w:p>
    <w:p w14:paraId="638F3BFD" w14:textId="77777777" w:rsidR="006A0FFA" w:rsidRPr="009C4C85" w:rsidRDefault="006A0FFA" w:rsidP="006A0FFA">
      <w:pPr>
        <w:pStyle w:val="EndnoteText"/>
        <w:rPr>
          <w:sz w:val="24"/>
          <w:szCs w:val="24"/>
        </w:rPr>
      </w:pPr>
    </w:p>
    <w:p w14:paraId="08FD4855" w14:textId="77777777" w:rsidR="006A0FFA" w:rsidRPr="009C4C85" w:rsidRDefault="003F4F1A" w:rsidP="006A0FFA">
      <w:pPr>
        <w:pStyle w:val="EndnoteText"/>
        <w:rPr>
          <w:sz w:val="24"/>
          <w:szCs w:val="24"/>
        </w:rPr>
      </w:pPr>
      <w:r>
        <w:rPr>
          <w:sz w:val="24"/>
          <w:szCs w:val="24"/>
        </w:rPr>
        <w:t>[39</w:t>
      </w:r>
      <w:r w:rsidR="006A0FFA" w:rsidRPr="009C4C85">
        <w:rPr>
          <w:sz w:val="24"/>
          <w:szCs w:val="24"/>
        </w:rPr>
        <w:t xml:space="preserve">] Lenski R and Wichelmann-Werth B. </w:t>
      </w:r>
      <w:r w:rsidR="006A0FFA" w:rsidRPr="009C4C85">
        <w:rPr>
          <w:i/>
          <w:sz w:val="24"/>
          <w:szCs w:val="24"/>
        </w:rPr>
        <w:t xml:space="preserve">Legal and Financial Framework for the Care of Senior Drug Dependents in Germany. </w:t>
      </w:r>
      <w:r w:rsidR="006A0FFA" w:rsidRPr="009C4C85">
        <w:rPr>
          <w:sz w:val="24"/>
          <w:szCs w:val="24"/>
        </w:rPr>
        <w:t>SDDCARE Project Interim Report n.d.</w:t>
      </w:r>
    </w:p>
    <w:p w14:paraId="77CC9C2C" w14:textId="77777777" w:rsidR="006A0FFA" w:rsidRPr="009C4C85" w:rsidRDefault="006A0FFA" w:rsidP="006A0FFA">
      <w:pPr>
        <w:pStyle w:val="EndnoteText"/>
        <w:rPr>
          <w:sz w:val="24"/>
          <w:szCs w:val="24"/>
        </w:rPr>
      </w:pPr>
    </w:p>
    <w:p w14:paraId="7F904622" w14:textId="77777777" w:rsidR="006A0FFA" w:rsidRPr="009C4C85" w:rsidRDefault="003F4F1A" w:rsidP="006A0FFA">
      <w:pPr>
        <w:pStyle w:val="EndnoteText"/>
        <w:rPr>
          <w:sz w:val="24"/>
          <w:szCs w:val="24"/>
        </w:rPr>
      </w:pPr>
      <w:r>
        <w:rPr>
          <w:sz w:val="24"/>
          <w:szCs w:val="24"/>
        </w:rPr>
        <w:t>[40</w:t>
      </w:r>
      <w:r w:rsidR="006A0FFA" w:rsidRPr="009C4C85">
        <w:rPr>
          <w:sz w:val="24"/>
          <w:szCs w:val="24"/>
        </w:rPr>
        <w:t xml:space="preserve">] LADIS </w:t>
      </w:r>
      <w:r w:rsidR="006A0FFA" w:rsidRPr="009C4C85">
        <w:rPr>
          <w:i/>
          <w:sz w:val="24"/>
          <w:szCs w:val="24"/>
        </w:rPr>
        <w:t xml:space="preserve">Elderly (55 and older) in addiction care in the Netherlands (2000-2009) </w:t>
      </w:r>
      <w:r w:rsidR="006A0FFA" w:rsidRPr="009C4C85">
        <w:rPr>
          <w:sz w:val="24"/>
          <w:szCs w:val="24"/>
        </w:rPr>
        <w:t>LADIS Bulletin : the Netherlands, October 2010</w:t>
      </w:r>
    </w:p>
    <w:p w14:paraId="5CDF73D2" w14:textId="77777777" w:rsidR="006A0FFA" w:rsidRPr="009C4C85" w:rsidRDefault="006A0FFA" w:rsidP="006A0FFA">
      <w:pPr>
        <w:pStyle w:val="EndnoteText"/>
        <w:rPr>
          <w:sz w:val="24"/>
          <w:szCs w:val="24"/>
        </w:rPr>
      </w:pPr>
    </w:p>
    <w:p w14:paraId="036B27AB" w14:textId="77777777" w:rsidR="006A0FFA" w:rsidRPr="009C4C85" w:rsidRDefault="003F4F1A" w:rsidP="006A0FFA">
      <w:pPr>
        <w:pStyle w:val="EndnoteText"/>
        <w:rPr>
          <w:sz w:val="24"/>
          <w:szCs w:val="24"/>
        </w:rPr>
      </w:pPr>
      <w:r>
        <w:rPr>
          <w:sz w:val="24"/>
          <w:szCs w:val="24"/>
        </w:rPr>
        <w:t>[41</w:t>
      </w:r>
      <w:r w:rsidR="006A0FFA" w:rsidRPr="009C4C85">
        <w:rPr>
          <w:sz w:val="24"/>
          <w:szCs w:val="24"/>
        </w:rPr>
        <w:t xml:space="preserve">] McNeil R and Guirguis-Younger M. Illicit drug use as a challenge to the delivery of end-of-life care services to homeless persons: perceptions of health and social services professionals </w:t>
      </w:r>
      <w:r w:rsidR="006A0FFA" w:rsidRPr="009C4C85">
        <w:rPr>
          <w:i/>
          <w:sz w:val="24"/>
          <w:szCs w:val="24"/>
        </w:rPr>
        <w:t xml:space="preserve">Palliative Medicine </w:t>
      </w:r>
      <w:r w:rsidR="006A0FFA" w:rsidRPr="009C4C85">
        <w:rPr>
          <w:sz w:val="24"/>
          <w:szCs w:val="24"/>
        </w:rPr>
        <w:t>2012; 26: 350-359</w:t>
      </w:r>
    </w:p>
    <w:p w14:paraId="40DD7F92" w14:textId="77777777" w:rsidR="006A0FFA" w:rsidRPr="009C4C85" w:rsidRDefault="006A0FFA" w:rsidP="006A0FFA">
      <w:pPr>
        <w:pStyle w:val="EndnoteText"/>
        <w:rPr>
          <w:sz w:val="24"/>
          <w:szCs w:val="24"/>
        </w:rPr>
      </w:pPr>
    </w:p>
    <w:p w14:paraId="0C73E393" w14:textId="77777777" w:rsidR="006A0FFA" w:rsidRPr="009C4C85" w:rsidRDefault="003F4F1A" w:rsidP="006A0FFA">
      <w:pPr>
        <w:pStyle w:val="EndnoteText"/>
        <w:rPr>
          <w:sz w:val="24"/>
          <w:szCs w:val="24"/>
        </w:rPr>
      </w:pPr>
      <w:r>
        <w:rPr>
          <w:sz w:val="24"/>
          <w:szCs w:val="24"/>
        </w:rPr>
        <w:t>[42</w:t>
      </w:r>
      <w:r w:rsidR="006A0FFA" w:rsidRPr="009C4C85">
        <w:rPr>
          <w:sz w:val="24"/>
          <w:szCs w:val="24"/>
        </w:rPr>
        <w:t xml:space="preserve">] Working Group of the Senior Drug Dependents and Care Structure Project. </w:t>
      </w:r>
      <w:r w:rsidR="006A0FFA" w:rsidRPr="009C4C85">
        <w:rPr>
          <w:i/>
          <w:sz w:val="24"/>
          <w:szCs w:val="24"/>
        </w:rPr>
        <w:t xml:space="preserve">Recommendations at the EU level for services and responses. </w:t>
      </w:r>
      <w:r w:rsidR="006A0FFA" w:rsidRPr="009C4C85">
        <w:rPr>
          <w:sz w:val="24"/>
          <w:szCs w:val="24"/>
        </w:rPr>
        <w:t>Executive Agency for Health and Consumers: Frankfurt 2010</w:t>
      </w:r>
    </w:p>
    <w:p w14:paraId="54EE4895" w14:textId="77777777" w:rsidR="006A0FFA" w:rsidRPr="009C4C85" w:rsidRDefault="006A0FFA" w:rsidP="006A0FFA">
      <w:pPr>
        <w:pStyle w:val="EndnoteText"/>
        <w:rPr>
          <w:sz w:val="24"/>
          <w:szCs w:val="24"/>
        </w:rPr>
      </w:pPr>
    </w:p>
    <w:p w14:paraId="54634F39" w14:textId="77777777" w:rsidR="006A0FFA" w:rsidRPr="009C4C85" w:rsidRDefault="006A0FFA" w:rsidP="006A0FFA">
      <w:pPr>
        <w:pStyle w:val="EndnoteText"/>
        <w:rPr>
          <w:sz w:val="24"/>
          <w:szCs w:val="24"/>
        </w:rPr>
      </w:pPr>
      <w:r w:rsidRPr="009C4C85">
        <w:rPr>
          <w:sz w:val="24"/>
          <w:szCs w:val="24"/>
        </w:rPr>
        <w:t>[4</w:t>
      </w:r>
      <w:r w:rsidR="003F4F1A">
        <w:rPr>
          <w:sz w:val="24"/>
          <w:szCs w:val="24"/>
        </w:rPr>
        <w:t>3</w:t>
      </w:r>
      <w:r w:rsidRPr="009C4C85">
        <w:rPr>
          <w:sz w:val="24"/>
          <w:szCs w:val="24"/>
        </w:rPr>
        <w:t xml:space="preserve">] </w:t>
      </w:r>
      <w:hyperlink r:id="rId10" w:history="1">
        <w:r w:rsidRPr="009C4C85">
          <w:rPr>
            <w:rStyle w:val="Hyperlink"/>
            <w:sz w:val="24"/>
            <w:szCs w:val="24"/>
          </w:rPr>
          <w:t>www.SDDCare.eu</w:t>
        </w:r>
      </w:hyperlink>
    </w:p>
    <w:p w14:paraId="00E32869" w14:textId="77777777" w:rsidR="006A0FFA" w:rsidRPr="009C4C85" w:rsidRDefault="006A0FFA" w:rsidP="006A0FFA">
      <w:pPr>
        <w:pStyle w:val="EndnoteText"/>
        <w:rPr>
          <w:sz w:val="24"/>
          <w:szCs w:val="24"/>
        </w:rPr>
      </w:pPr>
    </w:p>
    <w:p w14:paraId="2591EA6F" w14:textId="77777777" w:rsidR="006A0FFA" w:rsidRPr="009C4C85" w:rsidRDefault="003F4F1A" w:rsidP="006A0FFA">
      <w:pPr>
        <w:pStyle w:val="EndnoteText"/>
        <w:rPr>
          <w:sz w:val="24"/>
          <w:szCs w:val="24"/>
        </w:rPr>
      </w:pPr>
      <w:r>
        <w:rPr>
          <w:sz w:val="24"/>
          <w:szCs w:val="24"/>
        </w:rPr>
        <w:t>[44</w:t>
      </w:r>
      <w:r w:rsidR="006A0FFA" w:rsidRPr="009C4C85">
        <w:rPr>
          <w:sz w:val="24"/>
          <w:szCs w:val="24"/>
        </w:rPr>
        <w:t xml:space="preserve">]Liddell D and Brand B </w:t>
      </w:r>
      <w:r w:rsidR="006A0FFA" w:rsidRPr="009C4C85">
        <w:rPr>
          <w:i/>
          <w:sz w:val="24"/>
          <w:szCs w:val="24"/>
        </w:rPr>
        <w:t xml:space="preserve">Legal and financial framework for senior drug dependents in Scotland </w:t>
      </w:r>
      <w:r w:rsidR="006A0FFA" w:rsidRPr="009C4C85">
        <w:rPr>
          <w:sz w:val="24"/>
          <w:szCs w:val="24"/>
        </w:rPr>
        <w:t>SDDCARE Project Interim Report 2009</w:t>
      </w:r>
    </w:p>
    <w:p w14:paraId="69DB7732" w14:textId="77777777" w:rsidR="006A0FFA" w:rsidRPr="009C4C85" w:rsidRDefault="006A0FFA" w:rsidP="006A0FFA">
      <w:pPr>
        <w:pStyle w:val="EndnoteText"/>
        <w:rPr>
          <w:sz w:val="24"/>
          <w:szCs w:val="24"/>
        </w:rPr>
      </w:pPr>
    </w:p>
    <w:p w14:paraId="23789A76" w14:textId="77777777" w:rsidR="006A0FFA" w:rsidRPr="009C4C85" w:rsidRDefault="003F4F1A" w:rsidP="006A0FFA">
      <w:pPr>
        <w:pStyle w:val="EndnoteText"/>
        <w:rPr>
          <w:sz w:val="24"/>
          <w:szCs w:val="24"/>
        </w:rPr>
      </w:pPr>
      <w:r>
        <w:rPr>
          <w:sz w:val="24"/>
          <w:szCs w:val="24"/>
        </w:rPr>
        <w:t>[45</w:t>
      </w:r>
      <w:r w:rsidR="006A0FFA" w:rsidRPr="009C4C85">
        <w:rPr>
          <w:sz w:val="24"/>
          <w:szCs w:val="24"/>
        </w:rPr>
        <w:t xml:space="preserve">] Brand B. </w:t>
      </w:r>
      <w:r w:rsidR="006A0FFA" w:rsidRPr="009C4C85">
        <w:rPr>
          <w:i/>
          <w:sz w:val="24"/>
          <w:szCs w:val="24"/>
        </w:rPr>
        <w:t xml:space="preserve">Older drug users in Scotland: professionals’ views. </w:t>
      </w:r>
      <w:r w:rsidR="006A0FFA" w:rsidRPr="009C4C85">
        <w:rPr>
          <w:sz w:val="24"/>
          <w:szCs w:val="24"/>
        </w:rPr>
        <w:t>Scottish Drugs Forum: Glasgow. n.d.</w:t>
      </w:r>
    </w:p>
    <w:p w14:paraId="64CA6234" w14:textId="77777777" w:rsidR="006A0FFA" w:rsidRDefault="006A0FFA" w:rsidP="006A0FFA">
      <w:pPr>
        <w:pStyle w:val="EndnoteText"/>
        <w:rPr>
          <w:sz w:val="24"/>
          <w:szCs w:val="24"/>
        </w:rPr>
      </w:pPr>
    </w:p>
    <w:p w14:paraId="43264DB7" w14:textId="77777777" w:rsidR="005D09A8" w:rsidRPr="00987A84" w:rsidRDefault="005D09A8" w:rsidP="006A0FFA">
      <w:pPr>
        <w:pStyle w:val="EndnoteText"/>
        <w:rPr>
          <w:sz w:val="24"/>
          <w:szCs w:val="24"/>
        </w:rPr>
      </w:pPr>
      <w:r>
        <w:rPr>
          <w:sz w:val="24"/>
          <w:szCs w:val="24"/>
        </w:rPr>
        <w:t>[46</w:t>
      </w:r>
      <w:r w:rsidR="00987A84">
        <w:rPr>
          <w:sz w:val="24"/>
          <w:szCs w:val="24"/>
        </w:rPr>
        <w:t xml:space="preserve">] Nolte E and </w:t>
      </w:r>
      <w:r w:rsidRPr="005D09A8">
        <w:rPr>
          <w:sz w:val="24"/>
          <w:szCs w:val="24"/>
        </w:rPr>
        <w:t>McKee</w:t>
      </w:r>
      <w:r w:rsidR="00987A84">
        <w:rPr>
          <w:sz w:val="24"/>
          <w:szCs w:val="24"/>
        </w:rPr>
        <w:t xml:space="preserve"> M (eds) </w:t>
      </w:r>
      <w:r w:rsidR="00987A84">
        <w:rPr>
          <w:i/>
          <w:sz w:val="24"/>
          <w:szCs w:val="24"/>
        </w:rPr>
        <w:t>Caring for people with chronic conditions: a health system perspective</w:t>
      </w:r>
      <w:r w:rsidR="00987A84">
        <w:rPr>
          <w:sz w:val="24"/>
          <w:szCs w:val="24"/>
        </w:rPr>
        <w:t xml:space="preserve"> Maidenhead: Open University Press 2008</w:t>
      </w:r>
    </w:p>
    <w:p w14:paraId="2F8043BE" w14:textId="77777777" w:rsidR="005D09A8" w:rsidRPr="009C4C85" w:rsidRDefault="005D09A8" w:rsidP="006A0FFA">
      <w:pPr>
        <w:pStyle w:val="EndnoteText"/>
        <w:rPr>
          <w:sz w:val="24"/>
          <w:szCs w:val="24"/>
        </w:rPr>
      </w:pPr>
    </w:p>
    <w:p w14:paraId="66B396D4" w14:textId="77777777" w:rsidR="006A0FFA" w:rsidRPr="009C4C85" w:rsidRDefault="005D09A8" w:rsidP="006A0FFA">
      <w:pPr>
        <w:pStyle w:val="EndnoteText"/>
        <w:rPr>
          <w:sz w:val="24"/>
          <w:szCs w:val="24"/>
        </w:rPr>
      </w:pPr>
      <w:r>
        <w:rPr>
          <w:sz w:val="24"/>
          <w:szCs w:val="24"/>
        </w:rPr>
        <w:t>[47</w:t>
      </w:r>
      <w:r w:rsidR="006A0FFA" w:rsidRPr="009C4C85">
        <w:rPr>
          <w:sz w:val="24"/>
          <w:szCs w:val="24"/>
        </w:rPr>
        <w:t xml:space="preserve">] Eurohealth Special edition Ageing and Long-Term Care </w:t>
      </w:r>
      <w:r w:rsidR="006A0FFA" w:rsidRPr="009C4C85">
        <w:rPr>
          <w:i/>
          <w:sz w:val="24"/>
          <w:szCs w:val="24"/>
        </w:rPr>
        <w:t xml:space="preserve">Eurohealth </w:t>
      </w:r>
      <w:r w:rsidR="006A0FFA" w:rsidRPr="009C4C85">
        <w:rPr>
          <w:sz w:val="24"/>
          <w:szCs w:val="24"/>
        </w:rPr>
        <w:t xml:space="preserve"> 17/2-3 2011</w:t>
      </w:r>
    </w:p>
    <w:p w14:paraId="12AE35CF" w14:textId="77777777" w:rsidR="006A0FFA" w:rsidRPr="009C4C85" w:rsidRDefault="006A0FFA" w:rsidP="006A0FFA">
      <w:pPr>
        <w:pStyle w:val="EndnoteText"/>
        <w:rPr>
          <w:sz w:val="24"/>
          <w:szCs w:val="24"/>
        </w:rPr>
      </w:pPr>
    </w:p>
    <w:p w14:paraId="4053042A" w14:textId="77777777" w:rsidR="006A0FFA" w:rsidRPr="009C4C85" w:rsidRDefault="005D09A8" w:rsidP="006A0FFA">
      <w:pPr>
        <w:pStyle w:val="EndnoteText"/>
        <w:rPr>
          <w:sz w:val="24"/>
          <w:szCs w:val="24"/>
        </w:rPr>
      </w:pPr>
      <w:r>
        <w:rPr>
          <w:sz w:val="24"/>
          <w:szCs w:val="24"/>
        </w:rPr>
        <w:t>[48</w:t>
      </w:r>
      <w:r w:rsidR="006A0FFA" w:rsidRPr="009C4C85">
        <w:rPr>
          <w:sz w:val="24"/>
          <w:szCs w:val="24"/>
        </w:rPr>
        <w:t xml:space="preserve">] Caulkins JP and Reuter P Reorienting US drug policy </w:t>
      </w:r>
      <w:r w:rsidR="006A0FFA" w:rsidRPr="009C4C85">
        <w:rPr>
          <w:i/>
          <w:sz w:val="24"/>
          <w:szCs w:val="24"/>
        </w:rPr>
        <w:t xml:space="preserve">Issues in Science and Technology online </w:t>
      </w:r>
      <w:r w:rsidR="006A0FFA" w:rsidRPr="009C4C85">
        <w:rPr>
          <w:sz w:val="24"/>
          <w:szCs w:val="24"/>
        </w:rPr>
        <w:t xml:space="preserve">Fall 2006 </w:t>
      </w:r>
      <w:hyperlink r:id="rId11" w:history="1">
        <w:r w:rsidR="006A0FFA" w:rsidRPr="009C4C85">
          <w:rPr>
            <w:rStyle w:val="Hyperlink"/>
            <w:sz w:val="24"/>
            <w:szCs w:val="24"/>
          </w:rPr>
          <w:t>www.issues.org/23.1/caulkins.html</w:t>
        </w:r>
      </w:hyperlink>
    </w:p>
    <w:p w14:paraId="4BD3A16A" w14:textId="77777777" w:rsidR="006A0FFA" w:rsidRPr="009C4C85" w:rsidRDefault="006A0FFA" w:rsidP="006A0FFA">
      <w:pPr>
        <w:pStyle w:val="EndnoteText"/>
        <w:rPr>
          <w:sz w:val="24"/>
          <w:szCs w:val="24"/>
        </w:rPr>
      </w:pPr>
    </w:p>
    <w:p w14:paraId="10E43767" w14:textId="77777777" w:rsidR="006A0FFA" w:rsidRPr="009C4C85" w:rsidRDefault="005D09A8" w:rsidP="006A0FFA">
      <w:pPr>
        <w:pStyle w:val="EndnoteText"/>
        <w:rPr>
          <w:sz w:val="24"/>
          <w:szCs w:val="24"/>
        </w:rPr>
      </w:pPr>
      <w:r>
        <w:rPr>
          <w:sz w:val="24"/>
          <w:szCs w:val="24"/>
        </w:rPr>
        <w:t>[49</w:t>
      </w:r>
      <w:r w:rsidR="006A0FFA" w:rsidRPr="009C4C85">
        <w:rPr>
          <w:sz w:val="24"/>
          <w:szCs w:val="24"/>
        </w:rPr>
        <w:t xml:space="preserve">] Naaldenberg J, Vaandrager L, Koelen M and Leeuwis C. Aging populations’ everyday perspectives on healthy aging: new insights for policy and strategies at local level. </w:t>
      </w:r>
      <w:r w:rsidR="006A0FFA" w:rsidRPr="009C4C85">
        <w:rPr>
          <w:i/>
          <w:sz w:val="24"/>
          <w:szCs w:val="24"/>
        </w:rPr>
        <w:t>Journal of Applied Gerontology</w:t>
      </w:r>
      <w:r w:rsidR="006A0FFA" w:rsidRPr="009C4C85">
        <w:rPr>
          <w:sz w:val="24"/>
          <w:szCs w:val="24"/>
        </w:rPr>
        <w:t xml:space="preserve"> 2012; 31/6: 711-733</w:t>
      </w:r>
    </w:p>
    <w:p w14:paraId="1E2E205E" w14:textId="77777777" w:rsidR="006A0FFA" w:rsidRPr="009C4C85" w:rsidRDefault="006A0FFA" w:rsidP="006A0FFA">
      <w:pPr>
        <w:pStyle w:val="EndnoteText"/>
        <w:rPr>
          <w:sz w:val="24"/>
          <w:szCs w:val="24"/>
        </w:rPr>
      </w:pPr>
    </w:p>
    <w:p w14:paraId="6A9C8798" w14:textId="77777777" w:rsidR="008136D9" w:rsidRDefault="008136D9">
      <w:pPr>
        <w:rPr>
          <w:sz w:val="24"/>
          <w:szCs w:val="24"/>
        </w:rPr>
      </w:pPr>
      <w:r>
        <w:rPr>
          <w:sz w:val="24"/>
          <w:szCs w:val="24"/>
        </w:rPr>
        <w:br w:type="page"/>
      </w:r>
    </w:p>
    <w:p w14:paraId="120ABD12" w14:textId="77777777" w:rsidR="008136D9" w:rsidRPr="009C4C85" w:rsidRDefault="008136D9" w:rsidP="008136D9">
      <w:pPr>
        <w:rPr>
          <w:b/>
          <w:sz w:val="24"/>
          <w:szCs w:val="24"/>
        </w:rPr>
      </w:pPr>
    </w:p>
    <w:p w14:paraId="41040FC4" w14:textId="77777777" w:rsidR="008136D9" w:rsidRPr="009C4C85" w:rsidRDefault="008136D9" w:rsidP="008136D9">
      <w:pPr>
        <w:rPr>
          <w:b/>
          <w:sz w:val="24"/>
          <w:szCs w:val="24"/>
        </w:rPr>
      </w:pPr>
      <w:r w:rsidRPr="009C4C85">
        <w:rPr>
          <w:b/>
          <w:sz w:val="24"/>
          <w:szCs w:val="24"/>
        </w:rPr>
        <w:t>BOX 27:1 Examples of policy recommendations and guidelines</w:t>
      </w:r>
    </w:p>
    <w:tbl>
      <w:tblPr>
        <w:tblStyle w:val="TableGrid"/>
        <w:tblW w:w="0" w:type="auto"/>
        <w:tblLook w:val="04A0" w:firstRow="1" w:lastRow="0" w:firstColumn="1" w:lastColumn="0" w:noHBand="0" w:noVBand="1"/>
      </w:tblPr>
      <w:tblGrid>
        <w:gridCol w:w="4501"/>
        <w:gridCol w:w="4515"/>
      </w:tblGrid>
      <w:tr w:rsidR="008136D9" w:rsidRPr="009C4C85" w14:paraId="7843C8B4" w14:textId="77777777" w:rsidTr="00B51621">
        <w:tc>
          <w:tcPr>
            <w:tcW w:w="4621" w:type="dxa"/>
          </w:tcPr>
          <w:p w14:paraId="53DD9CD5" w14:textId="77777777" w:rsidR="008136D9" w:rsidRPr="009C4C85" w:rsidRDefault="008136D9" w:rsidP="00B51621">
            <w:pPr>
              <w:rPr>
                <w:b/>
                <w:sz w:val="24"/>
                <w:szCs w:val="24"/>
              </w:rPr>
            </w:pPr>
            <w:r w:rsidRPr="009C4C85">
              <w:rPr>
                <w:b/>
                <w:sz w:val="24"/>
                <w:szCs w:val="24"/>
              </w:rPr>
              <w:t xml:space="preserve">UK Royal College of Psychiatrists Report [1] </w:t>
            </w:r>
          </w:p>
        </w:tc>
        <w:tc>
          <w:tcPr>
            <w:tcW w:w="4621" w:type="dxa"/>
          </w:tcPr>
          <w:p w14:paraId="77D66DEB" w14:textId="77777777" w:rsidR="008136D9" w:rsidRPr="009C4C85" w:rsidRDefault="008136D9" w:rsidP="00B51621">
            <w:pPr>
              <w:rPr>
                <w:b/>
                <w:sz w:val="24"/>
                <w:szCs w:val="24"/>
              </w:rPr>
            </w:pPr>
            <w:r w:rsidRPr="009C4C85">
              <w:rPr>
                <w:b/>
                <w:sz w:val="24"/>
                <w:szCs w:val="24"/>
              </w:rPr>
              <w:t xml:space="preserve">Scottish Drugs Forum  [35] </w:t>
            </w:r>
          </w:p>
        </w:tc>
      </w:tr>
      <w:tr w:rsidR="008136D9" w:rsidRPr="009C4C85" w14:paraId="3FBE72CA" w14:textId="77777777" w:rsidTr="00B51621">
        <w:tc>
          <w:tcPr>
            <w:tcW w:w="4621" w:type="dxa"/>
          </w:tcPr>
          <w:p w14:paraId="5B7796CD" w14:textId="77777777" w:rsidR="008136D9" w:rsidRPr="009C4C85" w:rsidRDefault="008136D9" w:rsidP="00B51621">
            <w:pPr>
              <w:pStyle w:val="ListParagraph"/>
              <w:rPr>
                <w:sz w:val="24"/>
                <w:szCs w:val="24"/>
              </w:rPr>
            </w:pPr>
          </w:p>
          <w:p w14:paraId="15E12897" w14:textId="77777777" w:rsidR="008136D9" w:rsidRPr="009C4C85" w:rsidRDefault="008136D9" w:rsidP="00B51621">
            <w:pPr>
              <w:pStyle w:val="ListParagraph"/>
              <w:numPr>
                <w:ilvl w:val="0"/>
                <w:numId w:val="7"/>
              </w:numPr>
              <w:rPr>
                <w:sz w:val="24"/>
                <w:szCs w:val="24"/>
              </w:rPr>
            </w:pPr>
            <w:r w:rsidRPr="009C4C85">
              <w:rPr>
                <w:sz w:val="24"/>
                <w:szCs w:val="24"/>
              </w:rPr>
              <w:t>close liaison between professionals</w:t>
            </w:r>
          </w:p>
          <w:p w14:paraId="79DEF4D4" w14:textId="77777777" w:rsidR="008136D9" w:rsidRPr="009C4C85" w:rsidRDefault="008136D9" w:rsidP="00B51621">
            <w:pPr>
              <w:pStyle w:val="ListParagraph"/>
              <w:numPr>
                <w:ilvl w:val="0"/>
                <w:numId w:val="7"/>
              </w:numPr>
              <w:rPr>
                <w:sz w:val="24"/>
                <w:szCs w:val="24"/>
              </w:rPr>
            </w:pPr>
            <w:r w:rsidRPr="009C4C85">
              <w:rPr>
                <w:sz w:val="24"/>
                <w:szCs w:val="24"/>
              </w:rPr>
              <w:t>clinical guidelines with care pathways addressing the various needs of older substance misusers</w:t>
            </w:r>
          </w:p>
          <w:p w14:paraId="79637042" w14:textId="77777777" w:rsidR="008136D9" w:rsidRPr="009C4C85" w:rsidRDefault="008136D9" w:rsidP="00B51621">
            <w:pPr>
              <w:pStyle w:val="ListParagraph"/>
              <w:numPr>
                <w:ilvl w:val="0"/>
                <w:numId w:val="7"/>
              </w:numPr>
              <w:rPr>
                <w:sz w:val="24"/>
                <w:szCs w:val="24"/>
              </w:rPr>
            </w:pPr>
            <w:r w:rsidRPr="009C4C85">
              <w:rPr>
                <w:sz w:val="24"/>
                <w:szCs w:val="24"/>
              </w:rPr>
              <w:t xml:space="preserve"> specific local policies </w:t>
            </w:r>
          </w:p>
          <w:p w14:paraId="76D68EEE" w14:textId="77777777" w:rsidR="008136D9" w:rsidRPr="009C4C85" w:rsidRDefault="008136D9" w:rsidP="00B51621">
            <w:pPr>
              <w:pStyle w:val="ListParagraph"/>
              <w:numPr>
                <w:ilvl w:val="0"/>
                <w:numId w:val="7"/>
              </w:numPr>
              <w:rPr>
                <w:sz w:val="24"/>
                <w:szCs w:val="24"/>
              </w:rPr>
            </w:pPr>
            <w:r w:rsidRPr="009C4C85">
              <w:rPr>
                <w:sz w:val="24"/>
                <w:szCs w:val="24"/>
              </w:rPr>
              <w:t>access on the basis of need</w:t>
            </w:r>
          </w:p>
          <w:p w14:paraId="20364383" w14:textId="77777777" w:rsidR="008136D9" w:rsidRPr="009C4C85" w:rsidRDefault="008136D9" w:rsidP="00B51621">
            <w:pPr>
              <w:pStyle w:val="ListParagraph"/>
              <w:numPr>
                <w:ilvl w:val="0"/>
                <w:numId w:val="7"/>
              </w:numPr>
              <w:rPr>
                <w:sz w:val="24"/>
                <w:szCs w:val="24"/>
              </w:rPr>
            </w:pPr>
            <w:r w:rsidRPr="009C4C85">
              <w:rPr>
                <w:sz w:val="24"/>
                <w:szCs w:val="24"/>
              </w:rPr>
              <w:t>elimination of age barriers</w:t>
            </w:r>
          </w:p>
          <w:p w14:paraId="5CC8C697" w14:textId="77777777" w:rsidR="008136D9" w:rsidRPr="009C4C85" w:rsidRDefault="008136D9" w:rsidP="00B51621">
            <w:pPr>
              <w:pStyle w:val="ListParagraph"/>
              <w:numPr>
                <w:ilvl w:val="0"/>
                <w:numId w:val="7"/>
              </w:numPr>
              <w:rPr>
                <w:sz w:val="24"/>
                <w:szCs w:val="24"/>
              </w:rPr>
            </w:pPr>
            <w:r w:rsidRPr="009C4C85">
              <w:rPr>
                <w:sz w:val="24"/>
                <w:szCs w:val="24"/>
              </w:rPr>
              <w:t xml:space="preserve"> easy transfer between services</w:t>
            </w:r>
          </w:p>
          <w:p w14:paraId="1D776C12" w14:textId="77777777" w:rsidR="008136D9" w:rsidRPr="009C4C85" w:rsidRDefault="008136D9" w:rsidP="00B51621">
            <w:pPr>
              <w:pStyle w:val="ListParagraph"/>
              <w:numPr>
                <w:ilvl w:val="0"/>
                <w:numId w:val="7"/>
              </w:numPr>
              <w:rPr>
                <w:sz w:val="24"/>
                <w:szCs w:val="24"/>
              </w:rPr>
            </w:pPr>
            <w:r w:rsidRPr="009C4C85">
              <w:rPr>
                <w:sz w:val="24"/>
                <w:szCs w:val="24"/>
              </w:rPr>
              <w:t xml:space="preserve"> joint working and decisions regarding the lead service</w:t>
            </w:r>
          </w:p>
          <w:p w14:paraId="0979A085" w14:textId="77777777" w:rsidR="008136D9" w:rsidRPr="009C4C85" w:rsidRDefault="008136D9" w:rsidP="00B51621">
            <w:pPr>
              <w:pStyle w:val="ListParagraph"/>
              <w:numPr>
                <w:ilvl w:val="0"/>
                <w:numId w:val="7"/>
              </w:numPr>
              <w:rPr>
                <w:sz w:val="24"/>
                <w:szCs w:val="24"/>
              </w:rPr>
            </w:pPr>
            <w:r w:rsidRPr="009C4C85">
              <w:rPr>
                <w:sz w:val="24"/>
                <w:szCs w:val="24"/>
              </w:rPr>
              <w:t xml:space="preserve"> protocols </w:t>
            </w:r>
          </w:p>
          <w:p w14:paraId="1A0FC7B7" w14:textId="77777777" w:rsidR="008136D9" w:rsidRPr="009C4C85" w:rsidRDefault="008136D9" w:rsidP="00B51621">
            <w:pPr>
              <w:pStyle w:val="ListParagraph"/>
              <w:numPr>
                <w:ilvl w:val="0"/>
                <w:numId w:val="7"/>
              </w:numPr>
              <w:rPr>
                <w:sz w:val="24"/>
                <w:szCs w:val="24"/>
              </w:rPr>
            </w:pPr>
            <w:r w:rsidRPr="009C4C85">
              <w:rPr>
                <w:sz w:val="24"/>
                <w:szCs w:val="24"/>
              </w:rPr>
              <w:t>training of health professionals</w:t>
            </w:r>
          </w:p>
          <w:p w14:paraId="6A6D7033" w14:textId="77777777" w:rsidR="008136D9" w:rsidRPr="009C4C85" w:rsidRDefault="008136D9" w:rsidP="00B51621">
            <w:pPr>
              <w:pStyle w:val="ListParagraph"/>
              <w:numPr>
                <w:ilvl w:val="0"/>
                <w:numId w:val="7"/>
              </w:numPr>
              <w:rPr>
                <w:sz w:val="24"/>
                <w:szCs w:val="24"/>
              </w:rPr>
            </w:pPr>
            <w:r w:rsidRPr="009C4C85">
              <w:rPr>
                <w:sz w:val="24"/>
                <w:szCs w:val="24"/>
              </w:rPr>
              <w:t xml:space="preserve">improved attitudes – address stigma, therapeutic nihilism and social exclusion </w:t>
            </w:r>
          </w:p>
          <w:p w14:paraId="037641A1" w14:textId="77777777" w:rsidR="008136D9" w:rsidRPr="009C4C85" w:rsidRDefault="008136D9" w:rsidP="00B51621">
            <w:pPr>
              <w:pStyle w:val="ListParagraph"/>
              <w:numPr>
                <w:ilvl w:val="0"/>
                <w:numId w:val="7"/>
              </w:numPr>
              <w:rPr>
                <w:sz w:val="24"/>
                <w:szCs w:val="24"/>
              </w:rPr>
            </w:pPr>
            <w:r w:rsidRPr="009C4C85">
              <w:rPr>
                <w:sz w:val="24"/>
                <w:szCs w:val="24"/>
              </w:rPr>
              <w:t xml:space="preserve">service models with a particular focus on long-term outcome </w:t>
            </w:r>
          </w:p>
          <w:p w14:paraId="6AC05C95" w14:textId="77777777" w:rsidR="008136D9" w:rsidRPr="009C4C85" w:rsidRDefault="008136D9" w:rsidP="00B51621">
            <w:pPr>
              <w:rPr>
                <w:sz w:val="24"/>
                <w:szCs w:val="24"/>
              </w:rPr>
            </w:pPr>
          </w:p>
        </w:tc>
        <w:tc>
          <w:tcPr>
            <w:tcW w:w="4621" w:type="dxa"/>
          </w:tcPr>
          <w:p w14:paraId="70ACA894" w14:textId="77777777" w:rsidR="008136D9" w:rsidRPr="009C4C85" w:rsidRDefault="008136D9" w:rsidP="00B51621">
            <w:pPr>
              <w:pStyle w:val="ListParagraph"/>
              <w:numPr>
                <w:ilvl w:val="0"/>
                <w:numId w:val="8"/>
              </w:numPr>
              <w:rPr>
                <w:sz w:val="24"/>
                <w:szCs w:val="24"/>
              </w:rPr>
            </w:pPr>
            <w:r w:rsidRPr="009C4C85">
              <w:rPr>
                <w:sz w:val="24"/>
                <w:szCs w:val="24"/>
              </w:rPr>
              <w:t>assertive outreach for those dropping out of services</w:t>
            </w:r>
          </w:p>
          <w:p w14:paraId="2ACC178C" w14:textId="77777777" w:rsidR="008136D9" w:rsidRPr="009C4C85" w:rsidRDefault="008136D9" w:rsidP="00B51621">
            <w:pPr>
              <w:pStyle w:val="ListParagraph"/>
              <w:numPr>
                <w:ilvl w:val="0"/>
                <w:numId w:val="8"/>
              </w:numPr>
              <w:rPr>
                <w:sz w:val="24"/>
                <w:szCs w:val="24"/>
              </w:rPr>
            </w:pPr>
            <w:r w:rsidRPr="009C4C85">
              <w:rPr>
                <w:sz w:val="24"/>
                <w:szCs w:val="24"/>
              </w:rPr>
              <w:t xml:space="preserve"> meeting general health care needs effectively</w:t>
            </w:r>
          </w:p>
          <w:p w14:paraId="72B03158" w14:textId="77777777" w:rsidR="008136D9" w:rsidRPr="009C4C85" w:rsidRDefault="008136D9" w:rsidP="00B51621">
            <w:pPr>
              <w:pStyle w:val="ListParagraph"/>
              <w:numPr>
                <w:ilvl w:val="0"/>
                <w:numId w:val="8"/>
              </w:numPr>
              <w:rPr>
                <w:sz w:val="24"/>
                <w:szCs w:val="24"/>
              </w:rPr>
            </w:pPr>
            <w:r w:rsidRPr="009C4C85">
              <w:rPr>
                <w:sz w:val="24"/>
                <w:szCs w:val="24"/>
              </w:rPr>
              <w:t xml:space="preserve"> community services which plan for the care of problem drug users who are unable to leave their home</w:t>
            </w:r>
          </w:p>
          <w:p w14:paraId="6C61F4DA" w14:textId="77777777" w:rsidR="008136D9" w:rsidRPr="009C4C85" w:rsidRDefault="008136D9" w:rsidP="00B51621">
            <w:pPr>
              <w:pStyle w:val="ListParagraph"/>
              <w:numPr>
                <w:ilvl w:val="0"/>
                <w:numId w:val="8"/>
              </w:numPr>
              <w:rPr>
                <w:sz w:val="24"/>
                <w:szCs w:val="24"/>
              </w:rPr>
            </w:pPr>
            <w:r w:rsidRPr="009C4C85">
              <w:rPr>
                <w:sz w:val="24"/>
                <w:szCs w:val="24"/>
              </w:rPr>
              <w:t>good therapeutic relationships</w:t>
            </w:r>
          </w:p>
          <w:p w14:paraId="04FB4104" w14:textId="77777777" w:rsidR="008136D9" w:rsidRPr="009C4C85" w:rsidRDefault="008136D9" w:rsidP="00B51621">
            <w:pPr>
              <w:pStyle w:val="ListParagraph"/>
              <w:numPr>
                <w:ilvl w:val="0"/>
                <w:numId w:val="8"/>
              </w:numPr>
              <w:rPr>
                <w:sz w:val="24"/>
                <w:szCs w:val="24"/>
              </w:rPr>
            </w:pPr>
            <w:r w:rsidRPr="009C4C85">
              <w:rPr>
                <w:sz w:val="24"/>
                <w:szCs w:val="24"/>
              </w:rPr>
              <w:t>age- specific services and better match of ages of staff and service users</w:t>
            </w:r>
          </w:p>
          <w:p w14:paraId="35F9E6A2" w14:textId="77777777" w:rsidR="008136D9" w:rsidRPr="009C4C85" w:rsidRDefault="008136D9" w:rsidP="00B51621">
            <w:pPr>
              <w:pStyle w:val="ListParagraph"/>
              <w:numPr>
                <w:ilvl w:val="0"/>
                <w:numId w:val="8"/>
              </w:numPr>
              <w:rPr>
                <w:sz w:val="24"/>
                <w:szCs w:val="24"/>
              </w:rPr>
            </w:pPr>
            <w:r w:rsidRPr="009C4C85">
              <w:rPr>
                <w:sz w:val="24"/>
                <w:szCs w:val="24"/>
              </w:rPr>
              <w:t xml:space="preserve">good inter-agency work </w:t>
            </w:r>
          </w:p>
          <w:p w14:paraId="4F11A6D3" w14:textId="77777777" w:rsidR="008136D9" w:rsidRPr="009C4C85" w:rsidRDefault="008136D9" w:rsidP="00B51621">
            <w:pPr>
              <w:pStyle w:val="ListParagraph"/>
              <w:numPr>
                <w:ilvl w:val="0"/>
                <w:numId w:val="8"/>
              </w:numPr>
              <w:rPr>
                <w:sz w:val="24"/>
                <w:szCs w:val="24"/>
              </w:rPr>
            </w:pPr>
            <w:r w:rsidRPr="009C4C85">
              <w:rPr>
                <w:sz w:val="24"/>
                <w:szCs w:val="24"/>
              </w:rPr>
              <w:t>practice which is non-judgemental</w:t>
            </w:r>
          </w:p>
          <w:p w14:paraId="7339BB8D" w14:textId="77777777" w:rsidR="008136D9" w:rsidRPr="009C4C85" w:rsidRDefault="008136D9" w:rsidP="00B51621">
            <w:pPr>
              <w:pStyle w:val="ListParagraph"/>
              <w:numPr>
                <w:ilvl w:val="0"/>
                <w:numId w:val="8"/>
              </w:numPr>
              <w:rPr>
                <w:sz w:val="24"/>
                <w:szCs w:val="24"/>
              </w:rPr>
            </w:pPr>
            <w:r w:rsidRPr="009C4C85">
              <w:rPr>
                <w:sz w:val="24"/>
                <w:szCs w:val="24"/>
              </w:rPr>
              <w:t>harm reduction information</w:t>
            </w:r>
          </w:p>
          <w:p w14:paraId="08DCF455" w14:textId="77777777" w:rsidR="008136D9" w:rsidRPr="009C4C85" w:rsidRDefault="008136D9" w:rsidP="00B51621">
            <w:pPr>
              <w:pStyle w:val="ListParagraph"/>
              <w:numPr>
                <w:ilvl w:val="0"/>
                <w:numId w:val="8"/>
              </w:numPr>
              <w:rPr>
                <w:sz w:val="24"/>
                <w:szCs w:val="24"/>
              </w:rPr>
            </w:pPr>
            <w:r w:rsidRPr="009C4C85">
              <w:rPr>
                <w:sz w:val="24"/>
                <w:szCs w:val="24"/>
              </w:rPr>
              <w:t>services which act as advocates</w:t>
            </w:r>
          </w:p>
          <w:p w14:paraId="1F9607C5" w14:textId="77777777" w:rsidR="008136D9" w:rsidRPr="009C4C85" w:rsidRDefault="008136D9" w:rsidP="00B51621">
            <w:pPr>
              <w:pStyle w:val="ListParagraph"/>
              <w:numPr>
                <w:ilvl w:val="0"/>
                <w:numId w:val="8"/>
              </w:numPr>
              <w:rPr>
                <w:sz w:val="24"/>
                <w:szCs w:val="24"/>
              </w:rPr>
            </w:pPr>
            <w:r w:rsidRPr="009C4C85">
              <w:rPr>
                <w:sz w:val="24"/>
                <w:szCs w:val="24"/>
              </w:rPr>
              <w:t>service user involvement</w:t>
            </w:r>
          </w:p>
          <w:p w14:paraId="59B4CE75" w14:textId="77777777" w:rsidR="008136D9" w:rsidRPr="009C4C85" w:rsidRDefault="008136D9" w:rsidP="00B51621">
            <w:pPr>
              <w:pStyle w:val="ListParagraph"/>
              <w:numPr>
                <w:ilvl w:val="0"/>
                <w:numId w:val="8"/>
              </w:numPr>
              <w:rPr>
                <w:sz w:val="24"/>
                <w:szCs w:val="24"/>
              </w:rPr>
            </w:pPr>
            <w:r w:rsidRPr="009C4C85">
              <w:rPr>
                <w:sz w:val="24"/>
                <w:szCs w:val="24"/>
              </w:rPr>
              <w:t>home support</w:t>
            </w:r>
          </w:p>
          <w:p w14:paraId="086139B2" w14:textId="77777777" w:rsidR="008136D9" w:rsidRPr="009C4C85" w:rsidRDefault="008136D9" w:rsidP="00B51621">
            <w:pPr>
              <w:pStyle w:val="ListParagraph"/>
              <w:numPr>
                <w:ilvl w:val="0"/>
                <w:numId w:val="8"/>
              </w:numPr>
              <w:rPr>
                <w:sz w:val="24"/>
                <w:szCs w:val="24"/>
              </w:rPr>
            </w:pPr>
            <w:r w:rsidRPr="009C4C85">
              <w:rPr>
                <w:sz w:val="24"/>
                <w:szCs w:val="24"/>
              </w:rPr>
              <w:t>recovery</w:t>
            </w:r>
          </w:p>
          <w:p w14:paraId="14EF1751" w14:textId="77777777" w:rsidR="008136D9" w:rsidRPr="009C4C85" w:rsidRDefault="008136D9" w:rsidP="00B51621">
            <w:pPr>
              <w:pStyle w:val="ListParagraph"/>
              <w:numPr>
                <w:ilvl w:val="0"/>
                <w:numId w:val="8"/>
              </w:numPr>
              <w:rPr>
                <w:sz w:val="24"/>
                <w:szCs w:val="24"/>
              </w:rPr>
            </w:pPr>
            <w:r w:rsidRPr="009C4C85">
              <w:rPr>
                <w:sz w:val="24"/>
                <w:szCs w:val="24"/>
              </w:rPr>
              <w:t>training</w:t>
            </w:r>
          </w:p>
          <w:p w14:paraId="335E3400" w14:textId="77777777" w:rsidR="008136D9" w:rsidRPr="009C4C85" w:rsidRDefault="008136D9" w:rsidP="00B51621">
            <w:pPr>
              <w:pStyle w:val="ListParagraph"/>
              <w:numPr>
                <w:ilvl w:val="0"/>
                <w:numId w:val="8"/>
              </w:numPr>
              <w:rPr>
                <w:sz w:val="24"/>
                <w:szCs w:val="24"/>
              </w:rPr>
            </w:pPr>
            <w:r w:rsidRPr="009C4C85">
              <w:rPr>
                <w:sz w:val="24"/>
                <w:szCs w:val="24"/>
              </w:rPr>
              <w:t>supported accommodation</w:t>
            </w:r>
          </w:p>
          <w:p w14:paraId="3FFDB8F8" w14:textId="77777777" w:rsidR="008136D9" w:rsidRPr="009C4C85" w:rsidRDefault="008136D9" w:rsidP="00B51621">
            <w:pPr>
              <w:pStyle w:val="ListParagraph"/>
              <w:numPr>
                <w:ilvl w:val="0"/>
                <w:numId w:val="8"/>
              </w:numPr>
              <w:rPr>
                <w:sz w:val="24"/>
                <w:szCs w:val="24"/>
              </w:rPr>
            </w:pPr>
            <w:r w:rsidRPr="009C4C85">
              <w:rPr>
                <w:sz w:val="24"/>
                <w:szCs w:val="24"/>
              </w:rPr>
              <w:t>screening</w:t>
            </w:r>
          </w:p>
          <w:p w14:paraId="03ADDB30" w14:textId="77777777" w:rsidR="008136D9" w:rsidRPr="009C4C85" w:rsidRDefault="008136D9" w:rsidP="00B51621">
            <w:pPr>
              <w:pStyle w:val="ListParagraph"/>
              <w:numPr>
                <w:ilvl w:val="0"/>
                <w:numId w:val="8"/>
              </w:numPr>
              <w:rPr>
                <w:sz w:val="24"/>
                <w:szCs w:val="24"/>
              </w:rPr>
            </w:pPr>
            <w:r w:rsidRPr="009C4C85">
              <w:rPr>
                <w:sz w:val="24"/>
                <w:szCs w:val="24"/>
              </w:rPr>
              <w:t>pain management.</w:t>
            </w:r>
          </w:p>
        </w:tc>
      </w:tr>
    </w:tbl>
    <w:p w14:paraId="08468BA0" w14:textId="77777777" w:rsidR="008136D9" w:rsidRPr="009C4C85" w:rsidRDefault="008136D9" w:rsidP="008136D9">
      <w:pPr>
        <w:rPr>
          <w:sz w:val="24"/>
          <w:szCs w:val="24"/>
        </w:rPr>
      </w:pPr>
    </w:p>
    <w:p w14:paraId="15671D3E" w14:textId="77777777" w:rsidR="006A0FFA" w:rsidRPr="009C4C85" w:rsidRDefault="006A0FFA" w:rsidP="00304AB0">
      <w:pPr>
        <w:rPr>
          <w:sz w:val="24"/>
          <w:szCs w:val="24"/>
        </w:rPr>
      </w:pPr>
    </w:p>
    <w:sectPr w:rsidR="006A0FFA" w:rsidRPr="009C4C85" w:rsidSect="00997676">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28A5B" w14:textId="77777777" w:rsidR="00B611EA" w:rsidRDefault="00B611EA" w:rsidP="001B66CF">
      <w:pPr>
        <w:spacing w:after="0" w:line="240" w:lineRule="auto"/>
      </w:pPr>
      <w:r>
        <w:separator/>
      </w:r>
    </w:p>
  </w:endnote>
  <w:endnote w:type="continuationSeparator" w:id="0">
    <w:p w14:paraId="5368BFF3" w14:textId="77777777" w:rsidR="00B611EA" w:rsidRDefault="00B611EA" w:rsidP="001B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435"/>
      <w:docPartObj>
        <w:docPartGallery w:val="Page Numbers (Bottom of Page)"/>
        <w:docPartUnique/>
      </w:docPartObj>
    </w:sdtPr>
    <w:sdtEndPr/>
    <w:sdtContent>
      <w:p w14:paraId="51DD05C5" w14:textId="78A6005B" w:rsidR="00A62A0A" w:rsidRDefault="00356E1C">
        <w:pPr>
          <w:pStyle w:val="Footer"/>
          <w:jc w:val="center"/>
        </w:pPr>
        <w:r>
          <w:fldChar w:fldCharType="begin"/>
        </w:r>
        <w:r w:rsidR="00933847">
          <w:instrText xml:space="preserve"> PAGE   \* MERGEFORMAT </w:instrText>
        </w:r>
        <w:r>
          <w:fldChar w:fldCharType="separate"/>
        </w:r>
        <w:r w:rsidR="004C3CD7">
          <w:rPr>
            <w:noProof/>
          </w:rPr>
          <w:t>2</w:t>
        </w:r>
        <w:r>
          <w:rPr>
            <w:noProof/>
          </w:rPr>
          <w:fldChar w:fldCharType="end"/>
        </w:r>
      </w:p>
    </w:sdtContent>
  </w:sdt>
  <w:p w14:paraId="27334131" w14:textId="77777777" w:rsidR="00A62A0A" w:rsidRDefault="00A6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1DCD4" w14:textId="77777777" w:rsidR="00B611EA" w:rsidRDefault="00B611EA" w:rsidP="001B66CF">
      <w:pPr>
        <w:spacing w:after="0" w:line="240" w:lineRule="auto"/>
      </w:pPr>
      <w:r>
        <w:separator/>
      </w:r>
    </w:p>
  </w:footnote>
  <w:footnote w:type="continuationSeparator" w:id="0">
    <w:p w14:paraId="530095D8" w14:textId="77777777" w:rsidR="00B611EA" w:rsidRDefault="00B611EA" w:rsidP="001B6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647D"/>
    <w:multiLevelType w:val="hybridMultilevel"/>
    <w:tmpl w:val="D13A13CC"/>
    <w:lvl w:ilvl="0" w:tplc="9A9CBC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828E3"/>
    <w:multiLevelType w:val="hybridMultilevel"/>
    <w:tmpl w:val="38B853BA"/>
    <w:lvl w:ilvl="0" w:tplc="9A9CBC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67094"/>
    <w:multiLevelType w:val="hybridMultilevel"/>
    <w:tmpl w:val="3C1EAE8E"/>
    <w:lvl w:ilvl="0" w:tplc="9A9CBC76">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991E64"/>
    <w:multiLevelType w:val="hybridMultilevel"/>
    <w:tmpl w:val="7EE6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C905CB"/>
    <w:multiLevelType w:val="hybridMultilevel"/>
    <w:tmpl w:val="DBB8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9D2256"/>
    <w:multiLevelType w:val="hybridMultilevel"/>
    <w:tmpl w:val="C55C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216B2C"/>
    <w:multiLevelType w:val="hybridMultilevel"/>
    <w:tmpl w:val="9E7C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14360"/>
    <w:multiLevelType w:val="hybridMultilevel"/>
    <w:tmpl w:val="EA40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6B"/>
    <w:rsid w:val="000002AE"/>
    <w:rsid w:val="00006779"/>
    <w:rsid w:val="00012075"/>
    <w:rsid w:val="0001276D"/>
    <w:rsid w:val="00015CF5"/>
    <w:rsid w:val="000162B8"/>
    <w:rsid w:val="000318A7"/>
    <w:rsid w:val="00043053"/>
    <w:rsid w:val="000458A4"/>
    <w:rsid w:val="0005468B"/>
    <w:rsid w:val="00067312"/>
    <w:rsid w:val="000759C8"/>
    <w:rsid w:val="000978FC"/>
    <w:rsid w:val="000A3450"/>
    <w:rsid w:val="000A6D15"/>
    <w:rsid w:val="000B1127"/>
    <w:rsid w:val="000B5ACC"/>
    <w:rsid w:val="000B6947"/>
    <w:rsid w:val="000C49CF"/>
    <w:rsid w:val="000E2755"/>
    <w:rsid w:val="000E78D6"/>
    <w:rsid w:val="001071C7"/>
    <w:rsid w:val="001076DC"/>
    <w:rsid w:val="00111FBB"/>
    <w:rsid w:val="00114A91"/>
    <w:rsid w:val="0011596A"/>
    <w:rsid w:val="00131DAD"/>
    <w:rsid w:val="00134A0C"/>
    <w:rsid w:val="00136239"/>
    <w:rsid w:val="00141F5B"/>
    <w:rsid w:val="00147AEA"/>
    <w:rsid w:val="00147C40"/>
    <w:rsid w:val="00151C0D"/>
    <w:rsid w:val="00173DFD"/>
    <w:rsid w:val="00180D83"/>
    <w:rsid w:val="00182ED0"/>
    <w:rsid w:val="00193DE6"/>
    <w:rsid w:val="00194449"/>
    <w:rsid w:val="0019501A"/>
    <w:rsid w:val="001A5C0A"/>
    <w:rsid w:val="001B3690"/>
    <w:rsid w:val="001B5636"/>
    <w:rsid w:val="001B66CF"/>
    <w:rsid w:val="001B6E5B"/>
    <w:rsid w:val="001C28B0"/>
    <w:rsid w:val="001C50C5"/>
    <w:rsid w:val="001E1D6B"/>
    <w:rsid w:val="001E300A"/>
    <w:rsid w:val="001E3B4E"/>
    <w:rsid w:val="001E3F33"/>
    <w:rsid w:val="001F5E91"/>
    <w:rsid w:val="0021209F"/>
    <w:rsid w:val="00216872"/>
    <w:rsid w:val="00230F41"/>
    <w:rsid w:val="002403F6"/>
    <w:rsid w:val="00261769"/>
    <w:rsid w:val="00287D76"/>
    <w:rsid w:val="00287E00"/>
    <w:rsid w:val="00287ED4"/>
    <w:rsid w:val="00290307"/>
    <w:rsid w:val="002951F2"/>
    <w:rsid w:val="002A5645"/>
    <w:rsid w:val="002B1312"/>
    <w:rsid w:val="002C650D"/>
    <w:rsid w:val="002D5BA2"/>
    <w:rsid w:val="002F274C"/>
    <w:rsid w:val="002F66DF"/>
    <w:rsid w:val="00300A69"/>
    <w:rsid w:val="00301193"/>
    <w:rsid w:val="003016DF"/>
    <w:rsid w:val="00302CBF"/>
    <w:rsid w:val="00304AB0"/>
    <w:rsid w:val="00307528"/>
    <w:rsid w:val="00310277"/>
    <w:rsid w:val="00315CA8"/>
    <w:rsid w:val="00321BCF"/>
    <w:rsid w:val="00321DA0"/>
    <w:rsid w:val="00324D3E"/>
    <w:rsid w:val="0032745F"/>
    <w:rsid w:val="00331BA9"/>
    <w:rsid w:val="00334B42"/>
    <w:rsid w:val="00336047"/>
    <w:rsid w:val="003443DD"/>
    <w:rsid w:val="003460A9"/>
    <w:rsid w:val="00354E88"/>
    <w:rsid w:val="00356E1C"/>
    <w:rsid w:val="003637F8"/>
    <w:rsid w:val="00363C9B"/>
    <w:rsid w:val="00365C70"/>
    <w:rsid w:val="003713F9"/>
    <w:rsid w:val="003731D8"/>
    <w:rsid w:val="003870B2"/>
    <w:rsid w:val="00394315"/>
    <w:rsid w:val="003A3E4E"/>
    <w:rsid w:val="003A4FEB"/>
    <w:rsid w:val="003A579F"/>
    <w:rsid w:val="003B71BC"/>
    <w:rsid w:val="003C1448"/>
    <w:rsid w:val="003C2E0D"/>
    <w:rsid w:val="003D797F"/>
    <w:rsid w:val="003E4300"/>
    <w:rsid w:val="003E473F"/>
    <w:rsid w:val="003E568D"/>
    <w:rsid w:val="003E68BE"/>
    <w:rsid w:val="003F4756"/>
    <w:rsid w:val="003F4F1A"/>
    <w:rsid w:val="0040246C"/>
    <w:rsid w:val="00402920"/>
    <w:rsid w:val="00405D16"/>
    <w:rsid w:val="004119F4"/>
    <w:rsid w:val="00437A6C"/>
    <w:rsid w:val="0045428D"/>
    <w:rsid w:val="004578E4"/>
    <w:rsid w:val="00460CC4"/>
    <w:rsid w:val="0047131B"/>
    <w:rsid w:val="004844BD"/>
    <w:rsid w:val="0049251B"/>
    <w:rsid w:val="004A1B72"/>
    <w:rsid w:val="004A1E26"/>
    <w:rsid w:val="004B60F3"/>
    <w:rsid w:val="004C124F"/>
    <w:rsid w:val="004C3CD7"/>
    <w:rsid w:val="004C75C9"/>
    <w:rsid w:val="004D3164"/>
    <w:rsid w:val="004D6A47"/>
    <w:rsid w:val="004E54C9"/>
    <w:rsid w:val="004E6489"/>
    <w:rsid w:val="004F72E5"/>
    <w:rsid w:val="00505B98"/>
    <w:rsid w:val="005121AC"/>
    <w:rsid w:val="00530ABB"/>
    <w:rsid w:val="005520C3"/>
    <w:rsid w:val="00553407"/>
    <w:rsid w:val="005547D8"/>
    <w:rsid w:val="00561EF8"/>
    <w:rsid w:val="0058308F"/>
    <w:rsid w:val="00593323"/>
    <w:rsid w:val="005936EB"/>
    <w:rsid w:val="005B5B4C"/>
    <w:rsid w:val="005D09A8"/>
    <w:rsid w:val="005E2660"/>
    <w:rsid w:val="005E46DC"/>
    <w:rsid w:val="005F384C"/>
    <w:rsid w:val="006109B5"/>
    <w:rsid w:val="00611E6A"/>
    <w:rsid w:val="0064333B"/>
    <w:rsid w:val="00644274"/>
    <w:rsid w:val="00647A8D"/>
    <w:rsid w:val="0068581A"/>
    <w:rsid w:val="006A0FFA"/>
    <w:rsid w:val="006A342D"/>
    <w:rsid w:val="006B0819"/>
    <w:rsid w:val="006B09A7"/>
    <w:rsid w:val="006B5822"/>
    <w:rsid w:val="006C64F1"/>
    <w:rsid w:val="006D0504"/>
    <w:rsid w:val="006D08F5"/>
    <w:rsid w:val="006E2A9F"/>
    <w:rsid w:val="006F1195"/>
    <w:rsid w:val="006F24DE"/>
    <w:rsid w:val="00711D57"/>
    <w:rsid w:val="00715208"/>
    <w:rsid w:val="00715422"/>
    <w:rsid w:val="00727951"/>
    <w:rsid w:val="00733FE5"/>
    <w:rsid w:val="00744549"/>
    <w:rsid w:val="00746F8F"/>
    <w:rsid w:val="00750C19"/>
    <w:rsid w:val="0075451B"/>
    <w:rsid w:val="00754535"/>
    <w:rsid w:val="00764378"/>
    <w:rsid w:val="0078742D"/>
    <w:rsid w:val="00792CBF"/>
    <w:rsid w:val="00793175"/>
    <w:rsid w:val="007B3037"/>
    <w:rsid w:val="007B3A84"/>
    <w:rsid w:val="007C428D"/>
    <w:rsid w:val="007D49DE"/>
    <w:rsid w:val="007D5C23"/>
    <w:rsid w:val="007E50F7"/>
    <w:rsid w:val="00806392"/>
    <w:rsid w:val="008136D9"/>
    <w:rsid w:val="00816E96"/>
    <w:rsid w:val="00824962"/>
    <w:rsid w:val="00826739"/>
    <w:rsid w:val="00832172"/>
    <w:rsid w:val="0083289F"/>
    <w:rsid w:val="00847146"/>
    <w:rsid w:val="008728A9"/>
    <w:rsid w:val="00884B4D"/>
    <w:rsid w:val="00884E23"/>
    <w:rsid w:val="008923EC"/>
    <w:rsid w:val="0089766F"/>
    <w:rsid w:val="008A40D7"/>
    <w:rsid w:val="008A463C"/>
    <w:rsid w:val="008C12D2"/>
    <w:rsid w:val="008C1861"/>
    <w:rsid w:val="008D2390"/>
    <w:rsid w:val="008D7218"/>
    <w:rsid w:val="008E0A09"/>
    <w:rsid w:val="008E3938"/>
    <w:rsid w:val="008E6704"/>
    <w:rsid w:val="008E7FC3"/>
    <w:rsid w:val="00922809"/>
    <w:rsid w:val="00922D9C"/>
    <w:rsid w:val="009247D6"/>
    <w:rsid w:val="00926573"/>
    <w:rsid w:val="0092679B"/>
    <w:rsid w:val="009308CC"/>
    <w:rsid w:val="00931F3B"/>
    <w:rsid w:val="00933847"/>
    <w:rsid w:val="0093494D"/>
    <w:rsid w:val="00943B39"/>
    <w:rsid w:val="00954A43"/>
    <w:rsid w:val="00971EFF"/>
    <w:rsid w:val="00987A84"/>
    <w:rsid w:val="00997676"/>
    <w:rsid w:val="009A01CD"/>
    <w:rsid w:val="009A17F7"/>
    <w:rsid w:val="009A184C"/>
    <w:rsid w:val="009C4C85"/>
    <w:rsid w:val="009C4D3D"/>
    <w:rsid w:val="009C759C"/>
    <w:rsid w:val="009D2AEE"/>
    <w:rsid w:val="009D6794"/>
    <w:rsid w:val="00A21CBE"/>
    <w:rsid w:val="00A231AA"/>
    <w:rsid w:val="00A24EDF"/>
    <w:rsid w:val="00A26C60"/>
    <w:rsid w:val="00A3155D"/>
    <w:rsid w:val="00A545F7"/>
    <w:rsid w:val="00A611A1"/>
    <w:rsid w:val="00A62A0A"/>
    <w:rsid w:val="00A62ABF"/>
    <w:rsid w:val="00A63C9A"/>
    <w:rsid w:val="00A761A2"/>
    <w:rsid w:val="00A93D05"/>
    <w:rsid w:val="00A948D4"/>
    <w:rsid w:val="00AA3E68"/>
    <w:rsid w:val="00AA43AC"/>
    <w:rsid w:val="00AB62EB"/>
    <w:rsid w:val="00AC2918"/>
    <w:rsid w:val="00AD2EB7"/>
    <w:rsid w:val="00AD51AF"/>
    <w:rsid w:val="00AF3369"/>
    <w:rsid w:val="00AF3F31"/>
    <w:rsid w:val="00AF68AC"/>
    <w:rsid w:val="00B01998"/>
    <w:rsid w:val="00B05B04"/>
    <w:rsid w:val="00B24879"/>
    <w:rsid w:val="00B276EF"/>
    <w:rsid w:val="00B370CE"/>
    <w:rsid w:val="00B42E6E"/>
    <w:rsid w:val="00B50615"/>
    <w:rsid w:val="00B50842"/>
    <w:rsid w:val="00B51184"/>
    <w:rsid w:val="00B51621"/>
    <w:rsid w:val="00B611EA"/>
    <w:rsid w:val="00B620DF"/>
    <w:rsid w:val="00B732D2"/>
    <w:rsid w:val="00B761B9"/>
    <w:rsid w:val="00B8048A"/>
    <w:rsid w:val="00B9608B"/>
    <w:rsid w:val="00BA3552"/>
    <w:rsid w:val="00BA4475"/>
    <w:rsid w:val="00BB3328"/>
    <w:rsid w:val="00BC3533"/>
    <w:rsid w:val="00BD16AF"/>
    <w:rsid w:val="00BD22FA"/>
    <w:rsid w:val="00BF7FF4"/>
    <w:rsid w:val="00C11307"/>
    <w:rsid w:val="00C326DD"/>
    <w:rsid w:val="00C372B1"/>
    <w:rsid w:val="00C44DC3"/>
    <w:rsid w:val="00C513E1"/>
    <w:rsid w:val="00C52E28"/>
    <w:rsid w:val="00C704DC"/>
    <w:rsid w:val="00C730C0"/>
    <w:rsid w:val="00C9015C"/>
    <w:rsid w:val="00C94188"/>
    <w:rsid w:val="00C9656C"/>
    <w:rsid w:val="00C97CBF"/>
    <w:rsid w:val="00CA08EC"/>
    <w:rsid w:val="00CA6269"/>
    <w:rsid w:val="00CB1C2D"/>
    <w:rsid w:val="00CC0C4B"/>
    <w:rsid w:val="00CC3E4F"/>
    <w:rsid w:val="00CE4ED2"/>
    <w:rsid w:val="00D01D26"/>
    <w:rsid w:val="00D02D46"/>
    <w:rsid w:val="00D075A0"/>
    <w:rsid w:val="00D07B5D"/>
    <w:rsid w:val="00D2694A"/>
    <w:rsid w:val="00D61607"/>
    <w:rsid w:val="00D63FEB"/>
    <w:rsid w:val="00D66E91"/>
    <w:rsid w:val="00D679A5"/>
    <w:rsid w:val="00D715F3"/>
    <w:rsid w:val="00D72089"/>
    <w:rsid w:val="00D73D5E"/>
    <w:rsid w:val="00D801A2"/>
    <w:rsid w:val="00D81A4F"/>
    <w:rsid w:val="00D92E78"/>
    <w:rsid w:val="00DB4ED8"/>
    <w:rsid w:val="00DC0F80"/>
    <w:rsid w:val="00DC3102"/>
    <w:rsid w:val="00DD34A1"/>
    <w:rsid w:val="00DD7E57"/>
    <w:rsid w:val="00DE5DEE"/>
    <w:rsid w:val="00DE6CD4"/>
    <w:rsid w:val="00DF418C"/>
    <w:rsid w:val="00E20D05"/>
    <w:rsid w:val="00E2313C"/>
    <w:rsid w:val="00E24719"/>
    <w:rsid w:val="00E247DF"/>
    <w:rsid w:val="00E3133A"/>
    <w:rsid w:val="00E36F5A"/>
    <w:rsid w:val="00E42FAF"/>
    <w:rsid w:val="00E43F35"/>
    <w:rsid w:val="00E45B25"/>
    <w:rsid w:val="00E578CE"/>
    <w:rsid w:val="00E65682"/>
    <w:rsid w:val="00E830F9"/>
    <w:rsid w:val="00E91725"/>
    <w:rsid w:val="00E91AC5"/>
    <w:rsid w:val="00E92F99"/>
    <w:rsid w:val="00E95D19"/>
    <w:rsid w:val="00EC6A19"/>
    <w:rsid w:val="00EE115A"/>
    <w:rsid w:val="00EE1B5E"/>
    <w:rsid w:val="00F04764"/>
    <w:rsid w:val="00F05AEA"/>
    <w:rsid w:val="00F160FE"/>
    <w:rsid w:val="00F23BCD"/>
    <w:rsid w:val="00F251D2"/>
    <w:rsid w:val="00F322DC"/>
    <w:rsid w:val="00F353FB"/>
    <w:rsid w:val="00F5103C"/>
    <w:rsid w:val="00F540AE"/>
    <w:rsid w:val="00F72619"/>
    <w:rsid w:val="00F77C2B"/>
    <w:rsid w:val="00F800D8"/>
    <w:rsid w:val="00F84A7E"/>
    <w:rsid w:val="00F94892"/>
    <w:rsid w:val="00F94AC3"/>
    <w:rsid w:val="00FB03A6"/>
    <w:rsid w:val="00FB0ABB"/>
    <w:rsid w:val="00FB72F2"/>
    <w:rsid w:val="00FB7B17"/>
    <w:rsid w:val="00FC482F"/>
    <w:rsid w:val="00FD112B"/>
    <w:rsid w:val="00FE3CC0"/>
    <w:rsid w:val="00FE5589"/>
    <w:rsid w:val="00FF1B44"/>
    <w:rsid w:val="00FF3047"/>
    <w:rsid w:val="00FF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FE22"/>
  <w15:docId w15:val="{69200DDB-90CD-4D90-9313-B087C56F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66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6CF"/>
    <w:rPr>
      <w:sz w:val="20"/>
      <w:szCs w:val="20"/>
    </w:rPr>
  </w:style>
  <w:style w:type="character" w:styleId="FootnoteReference">
    <w:name w:val="footnote reference"/>
    <w:basedOn w:val="DefaultParagraphFont"/>
    <w:uiPriority w:val="99"/>
    <w:semiHidden/>
    <w:unhideWhenUsed/>
    <w:rsid w:val="001B66CF"/>
    <w:rPr>
      <w:vertAlign w:val="superscript"/>
    </w:rPr>
  </w:style>
  <w:style w:type="paragraph" w:styleId="EndnoteText">
    <w:name w:val="endnote text"/>
    <w:basedOn w:val="Normal"/>
    <w:link w:val="EndnoteTextChar"/>
    <w:uiPriority w:val="99"/>
    <w:semiHidden/>
    <w:unhideWhenUsed/>
    <w:rsid w:val="001B66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66CF"/>
    <w:rPr>
      <w:sz w:val="20"/>
      <w:szCs w:val="20"/>
    </w:rPr>
  </w:style>
  <w:style w:type="character" w:styleId="EndnoteReference">
    <w:name w:val="endnote reference"/>
    <w:basedOn w:val="DefaultParagraphFont"/>
    <w:uiPriority w:val="99"/>
    <w:semiHidden/>
    <w:unhideWhenUsed/>
    <w:rsid w:val="001B66CF"/>
    <w:rPr>
      <w:vertAlign w:val="superscript"/>
    </w:rPr>
  </w:style>
  <w:style w:type="paragraph" w:styleId="ListParagraph">
    <w:name w:val="List Paragraph"/>
    <w:basedOn w:val="Normal"/>
    <w:uiPriority w:val="34"/>
    <w:qFormat/>
    <w:rsid w:val="00405D16"/>
    <w:pPr>
      <w:ind w:left="720"/>
      <w:contextualSpacing/>
    </w:pPr>
  </w:style>
  <w:style w:type="table" w:styleId="TableGrid">
    <w:name w:val="Table Grid"/>
    <w:basedOn w:val="TableNormal"/>
    <w:uiPriority w:val="59"/>
    <w:rsid w:val="00A6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44BD"/>
    <w:rPr>
      <w:color w:val="0000FF" w:themeColor="hyperlink"/>
      <w:u w:val="single"/>
    </w:rPr>
  </w:style>
  <w:style w:type="character" w:customStyle="1" w:styleId="rt-date-modified1">
    <w:name w:val="rt-date-modified1"/>
    <w:basedOn w:val="DefaultParagraphFont"/>
    <w:rsid w:val="006A0FFA"/>
    <w:rPr>
      <w:b/>
      <w:bCs/>
      <w:caps/>
      <w:vanish w:val="0"/>
      <w:webHidden w:val="0"/>
      <w:color w:val="000000"/>
      <w:spacing w:val="24"/>
      <w:sz w:val="15"/>
      <w:szCs w:val="15"/>
      <w:specVanish w:val="0"/>
    </w:rPr>
  </w:style>
  <w:style w:type="paragraph" w:styleId="Header">
    <w:name w:val="header"/>
    <w:basedOn w:val="Normal"/>
    <w:link w:val="HeaderChar"/>
    <w:uiPriority w:val="99"/>
    <w:semiHidden/>
    <w:unhideWhenUsed/>
    <w:rsid w:val="003443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43DD"/>
  </w:style>
  <w:style w:type="paragraph" w:styleId="Footer">
    <w:name w:val="footer"/>
    <w:basedOn w:val="Normal"/>
    <w:link w:val="FooterChar"/>
    <w:uiPriority w:val="99"/>
    <w:unhideWhenUsed/>
    <w:rsid w:val="00344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3DD"/>
  </w:style>
  <w:style w:type="character" w:styleId="CommentReference">
    <w:name w:val="annotation reference"/>
    <w:basedOn w:val="DefaultParagraphFont"/>
    <w:uiPriority w:val="99"/>
    <w:semiHidden/>
    <w:unhideWhenUsed/>
    <w:rsid w:val="000C49CF"/>
    <w:rPr>
      <w:sz w:val="16"/>
      <w:szCs w:val="16"/>
    </w:rPr>
  </w:style>
  <w:style w:type="paragraph" w:styleId="CommentText">
    <w:name w:val="annotation text"/>
    <w:basedOn w:val="Normal"/>
    <w:link w:val="CommentTextChar"/>
    <w:uiPriority w:val="99"/>
    <w:semiHidden/>
    <w:unhideWhenUsed/>
    <w:rsid w:val="000C49CF"/>
    <w:pPr>
      <w:spacing w:line="240" w:lineRule="auto"/>
    </w:pPr>
    <w:rPr>
      <w:sz w:val="20"/>
      <w:szCs w:val="20"/>
    </w:rPr>
  </w:style>
  <w:style w:type="character" w:customStyle="1" w:styleId="CommentTextChar">
    <w:name w:val="Comment Text Char"/>
    <w:basedOn w:val="DefaultParagraphFont"/>
    <w:link w:val="CommentText"/>
    <w:uiPriority w:val="99"/>
    <w:semiHidden/>
    <w:rsid w:val="000C49CF"/>
    <w:rPr>
      <w:sz w:val="20"/>
      <w:szCs w:val="20"/>
    </w:rPr>
  </w:style>
  <w:style w:type="paragraph" w:styleId="CommentSubject">
    <w:name w:val="annotation subject"/>
    <w:basedOn w:val="CommentText"/>
    <w:next w:val="CommentText"/>
    <w:link w:val="CommentSubjectChar"/>
    <w:uiPriority w:val="99"/>
    <w:semiHidden/>
    <w:unhideWhenUsed/>
    <w:rsid w:val="000C49CF"/>
    <w:rPr>
      <w:b/>
      <w:bCs/>
    </w:rPr>
  </w:style>
  <w:style w:type="character" w:customStyle="1" w:styleId="CommentSubjectChar">
    <w:name w:val="Comment Subject Char"/>
    <w:basedOn w:val="CommentTextChar"/>
    <w:link w:val="CommentSubject"/>
    <w:uiPriority w:val="99"/>
    <w:semiHidden/>
    <w:rsid w:val="000C49CF"/>
    <w:rPr>
      <w:b/>
      <w:bCs/>
      <w:sz w:val="20"/>
      <w:szCs w:val="20"/>
    </w:rPr>
  </w:style>
  <w:style w:type="paragraph" w:styleId="BalloonText">
    <w:name w:val="Balloon Text"/>
    <w:basedOn w:val="Normal"/>
    <w:link w:val="BalloonTextChar"/>
    <w:uiPriority w:val="99"/>
    <w:semiHidden/>
    <w:unhideWhenUsed/>
    <w:rsid w:val="000C4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imetalk.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anne.MacGregor@lshtm.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sues.org/23.1/caulkins.html" TargetMode="External"/><Relationship Id="rId5" Type="http://schemas.openxmlformats.org/officeDocument/2006/relationships/footnotes" Target="footnotes.xml"/><Relationship Id="rId10" Type="http://schemas.openxmlformats.org/officeDocument/2006/relationships/hyperlink" Target="http://www.SDDCare.eu" TargetMode="External"/><Relationship Id="rId4" Type="http://schemas.openxmlformats.org/officeDocument/2006/relationships/webSettings" Target="webSettings.xml"/><Relationship Id="rId9" Type="http://schemas.openxmlformats.org/officeDocument/2006/relationships/hyperlink" Target="http://www.substanceabusepolicy.com/content/4/1/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4797</Words>
  <Characters>27343</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John Murtagh</cp:lastModifiedBy>
  <cp:revision>2</cp:revision>
  <cp:lastPrinted>2013-04-24T14:39:00Z</cp:lastPrinted>
  <dcterms:created xsi:type="dcterms:W3CDTF">2016-04-04T09:21:00Z</dcterms:created>
  <dcterms:modified xsi:type="dcterms:W3CDTF">2016-04-04T09:21:00Z</dcterms:modified>
</cp:coreProperties>
</file>