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C5" w:rsidRDefault="00F630DE" w:rsidP="00414B57">
      <w:pPr>
        <w:spacing w:line="480" w:lineRule="auto"/>
        <w:rPr>
          <w:sz w:val="24"/>
          <w:szCs w:val="24"/>
        </w:rPr>
      </w:pPr>
      <w:r w:rsidRPr="00414B57">
        <w:rPr>
          <w:sz w:val="24"/>
          <w:szCs w:val="24"/>
        </w:rPr>
        <w:t xml:space="preserve">The </w:t>
      </w:r>
      <w:proofErr w:type="spellStart"/>
      <w:r w:rsidRPr="00414B57">
        <w:rPr>
          <w:sz w:val="24"/>
          <w:szCs w:val="24"/>
        </w:rPr>
        <w:t>Genotoxin</w:t>
      </w:r>
      <w:proofErr w:type="spellEnd"/>
      <w:r w:rsidRPr="00414B57">
        <w:rPr>
          <w:sz w:val="24"/>
          <w:szCs w:val="24"/>
        </w:rPr>
        <w:t xml:space="preserve"> </w:t>
      </w:r>
      <w:proofErr w:type="spellStart"/>
      <w:r w:rsidRPr="00414B57">
        <w:rPr>
          <w:sz w:val="24"/>
          <w:szCs w:val="24"/>
        </w:rPr>
        <w:t>Colibactin</w:t>
      </w:r>
      <w:proofErr w:type="spellEnd"/>
      <w:r w:rsidRPr="00414B57">
        <w:rPr>
          <w:sz w:val="24"/>
          <w:szCs w:val="24"/>
        </w:rPr>
        <w:t xml:space="preserve"> is a Determinant of V</w:t>
      </w:r>
      <w:r w:rsidR="00931BE5" w:rsidRPr="00414B57">
        <w:rPr>
          <w:sz w:val="24"/>
          <w:szCs w:val="24"/>
        </w:rPr>
        <w:t xml:space="preserve">irulence in </w:t>
      </w:r>
      <w:r w:rsidR="00931BE5" w:rsidRPr="00414B57">
        <w:rPr>
          <w:i/>
          <w:sz w:val="24"/>
          <w:szCs w:val="24"/>
        </w:rPr>
        <w:t>Escherichia coli</w:t>
      </w:r>
      <w:r w:rsidRPr="00414B57">
        <w:rPr>
          <w:sz w:val="24"/>
          <w:szCs w:val="24"/>
        </w:rPr>
        <w:t xml:space="preserve"> K1 Experimental N</w:t>
      </w:r>
      <w:r w:rsidR="00931BE5" w:rsidRPr="00414B57">
        <w:rPr>
          <w:sz w:val="24"/>
          <w:szCs w:val="24"/>
        </w:rPr>
        <w:t xml:space="preserve">eonatal </w:t>
      </w:r>
      <w:r w:rsidRPr="00414B57">
        <w:rPr>
          <w:sz w:val="24"/>
          <w:szCs w:val="24"/>
        </w:rPr>
        <w:t>Systemic I</w:t>
      </w:r>
      <w:r w:rsidR="004A623A" w:rsidRPr="00414B57">
        <w:rPr>
          <w:sz w:val="24"/>
          <w:szCs w:val="24"/>
        </w:rPr>
        <w:t>nfection</w:t>
      </w:r>
    </w:p>
    <w:p w:rsidR="00414B57" w:rsidRPr="00414B57" w:rsidRDefault="00414B57" w:rsidP="00414B57">
      <w:pPr>
        <w:spacing w:line="480" w:lineRule="auto"/>
        <w:rPr>
          <w:sz w:val="24"/>
          <w:szCs w:val="24"/>
        </w:rPr>
      </w:pPr>
    </w:p>
    <w:p w:rsidR="004A623A" w:rsidRPr="00072F0C" w:rsidRDefault="004A623A" w:rsidP="00D23CE1">
      <w:pPr>
        <w:spacing w:after="0" w:line="480" w:lineRule="auto"/>
        <w:rPr>
          <w:rFonts w:ascii="Calibri" w:eastAsia="MS Mincho" w:hAnsi="Calibri" w:cs="Times New Roman"/>
          <w:sz w:val="24"/>
          <w:szCs w:val="24"/>
        </w:rPr>
      </w:pPr>
      <w:r w:rsidRPr="00072F0C">
        <w:rPr>
          <w:rFonts w:ascii="Calibri" w:eastAsia="MS Mincho" w:hAnsi="Calibri" w:cs="Times New Roman"/>
          <w:sz w:val="24"/>
          <w:szCs w:val="24"/>
        </w:rPr>
        <w:t xml:space="preserve">Alex J. </w:t>
      </w:r>
      <w:proofErr w:type="spellStart"/>
      <w:r w:rsidRPr="00072F0C">
        <w:rPr>
          <w:rFonts w:ascii="Calibri" w:eastAsia="MS Mincho" w:hAnsi="Calibri" w:cs="Times New Roman"/>
          <w:sz w:val="24"/>
          <w:szCs w:val="24"/>
        </w:rPr>
        <w:t>McCarthy</w:t>
      </w:r>
      <w:r w:rsidR="00C27200">
        <w:rPr>
          <w:rFonts w:ascii="Calibri" w:eastAsia="MS Mincho" w:hAnsi="Calibri" w:cs="Times New Roman"/>
          <w:sz w:val="24"/>
          <w:szCs w:val="24"/>
        </w:rPr>
        <w:t>,</w:t>
      </w:r>
      <w:r w:rsidR="00C27200">
        <w:rPr>
          <w:rFonts w:ascii="Calibri" w:eastAsia="MS Mincho" w:hAnsi="Calibri" w:cs="Times New Roman"/>
          <w:sz w:val="24"/>
          <w:szCs w:val="24"/>
          <w:vertAlign w:val="superscript"/>
        </w:rPr>
        <w:t>a</w:t>
      </w:r>
      <w:proofErr w:type="spellEnd"/>
      <w:r w:rsidRPr="00072F0C">
        <w:rPr>
          <w:rFonts w:ascii="Calibri" w:eastAsia="MS Mincho" w:hAnsi="Calibri" w:cs="Times New Roman"/>
          <w:sz w:val="24"/>
          <w:szCs w:val="24"/>
        </w:rPr>
        <w:t xml:space="preserve"> Patricia </w:t>
      </w:r>
      <w:proofErr w:type="spellStart"/>
      <w:r w:rsidRPr="00072F0C">
        <w:rPr>
          <w:rFonts w:ascii="Calibri" w:eastAsia="MS Mincho" w:hAnsi="Calibri" w:cs="Times New Roman"/>
          <w:sz w:val="24"/>
          <w:szCs w:val="24"/>
        </w:rPr>
        <w:t>Martin</w:t>
      </w:r>
      <w:r w:rsidR="00C27200">
        <w:rPr>
          <w:rFonts w:ascii="Calibri" w:eastAsia="MS Mincho" w:hAnsi="Calibri" w:cs="Times New Roman"/>
          <w:sz w:val="24"/>
          <w:szCs w:val="24"/>
        </w:rPr>
        <w:t>,</w:t>
      </w:r>
      <w:r w:rsidR="00C27200">
        <w:rPr>
          <w:rFonts w:ascii="Calibri" w:eastAsia="MS Mincho" w:hAnsi="Calibri" w:cs="Times New Roman"/>
          <w:sz w:val="24"/>
          <w:szCs w:val="24"/>
          <w:vertAlign w:val="superscript"/>
        </w:rPr>
        <w:t>b,c,d,e</w:t>
      </w:r>
      <w:proofErr w:type="spellEnd"/>
      <w:r w:rsidRPr="00072F0C">
        <w:rPr>
          <w:rFonts w:ascii="Calibri" w:eastAsia="MS Mincho" w:hAnsi="Calibri" w:cs="Times New Roman"/>
          <w:sz w:val="24"/>
          <w:szCs w:val="24"/>
        </w:rPr>
        <w:t xml:space="preserve"> Emilie </w:t>
      </w:r>
      <w:proofErr w:type="spellStart"/>
      <w:r w:rsidRPr="00072F0C">
        <w:rPr>
          <w:rFonts w:ascii="Calibri" w:eastAsia="MS Mincho" w:hAnsi="Calibri" w:cs="Times New Roman"/>
          <w:sz w:val="24"/>
          <w:szCs w:val="24"/>
        </w:rPr>
        <w:t>Cloup,</w:t>
      </w:r>
      <w:r w:rsidR="00C27200">
        <w:rPr>
          <w:rFonts w:ascii="Calibri" w:eastAsia="MS Mincho" w:hAnsi="Calibri" w:cs="Times New Roman"/>
          <w:sz w:val="24"/>
          <w:szCs w:val="24"/>
          <w:vertAlign w:val="superscript"/>
        </w:rPr>
        <w:t>b,c,d,e</w:t>
      </w:r>
      <w:proofErr w:type="spellEnd"/>
      <w:r w:rsidRPr="00072F0C">
        <w:rPr>
          <w:rFonts w:ascii="Calibri" w:eastAsia="MS Mincho" w:hAnsi="Calibri" w:cs="Times New Roman"/>
          <w:sz w:val="24"/>
          <w:szCs w:val="24"/>
        </w:rPr>
        <w:t xml:space="preserve"> </w:t>
      </w:r>
      <w:r w:rsidR="00852CB0" w:rsidRPr="00072F0C">
        <w:rPr>
          <w:rFonts w:ascii="Calibri" w:eastAsia="MS Mincho" w:hAnsi="Calibri" w:cs="Times New Roman"/>
          <w:sz w:val="24"/>
          <w:szCs w:val="24"/>
        </w:rPr>
        <w:t xml:space="preserve">Richard </w:t>
      </w:r>
      <w:proofErr w:type="spellStart"/>
      <w:r w:rsidR="00852CB0" w:rsidRPr="00072F0C">
        <w:rPr>
          <w:rFonts w:ascii="Calibri" w:eastAsia="MS Mincho" w:hAnsi="Calibri" w:cs="Times New Roman"/>
          <w:sz w:val="24"/>
          <w:szCs w:val="24"/>
        </w:rPr>
        <w:t>Stabler,</w:t>
      </w:r>
      <w:r w:rsidR="00C27200">
        <w:rPr>
          <w:rFonts w:ascii="Calibri" w:eastAsia="MS Mincho" w:hAnsi="Calibri" w:cs="Times New Roman"/>
          <w:sz w:val="24"/>
          <w:szCs w:val="24"/>
          <w:vertAlign w:val="superscript"/>
        </w:rPr>
        <w:t>f</w:t>
      </w:r>
      <w:proofErr w:type="spellEnd"/>
      <w:r w:rsidR="00852CB0" w:rsidRPr="00072F0C">
        <w:rPr>
          <w:rFonts w:ascii="Calibri" w:eastAsia="MS Mincho" w:hAnsi="Calibri" w:cs="Times New Roman"/>
          <w:sz w:val="24"/>
          <w:szCs w:val="24"/>
        </w:rPr>
        <w:t xml:space="preserve"> </w:t>
      </w:r>
      <w:r w:rsidRPr="00072F0C">
        <w:rPr>
          <w:rFonts w:ascii="Calibri" w:eastAsia="MS Mincho" w:hAnsi="Calibri" w:cs="Times New Roman"/>
          <w:sz w:val="24"/>
          <w:szCs w:val="24"/>
        </w:rPr>
        <w:t xml:space="preserve">Eric </w:t>
      </w:r>
      <w:proofErr w:type="spellStart"/>
      <w:r w:rsidRPr="00072F0C">
        <w:rPr>
          <w:rFonts w:ascii="Calibri" w:eastAsia="MS Mincho" w:hAnsi="Calibri" w:cs="Times New Roman"/>
          <w:sz w:val="24"/>
          <w:szCs w:val="24"/>
        </w:rPr>
        <w:t>Oswald</w:t>
      </w:r>
      <w:r w:rsidR="00C27200">
        <w:rPr>
          <w:rFonts w:ascii="Calibri" w:eastAsia="MS Mincho" w:hAnsi="Calibri" w:cs="Times New Roman"/>
          <w:sz w:val="24"/>
          <w:szCs w:val="24"/>
        </w:rPr>
        <w:t>,</w:t>
      </w:r>
      <w:r w:rsidR="00C27200">
        <w:rPr>
          <w:rFonts w:ascii="Calibri" w:eastAsia="MS Mincho" w:hAnsi="Calibri" w:cs="Times New Roman"/>
          <w:sz w:val="24"/>
          <w:szCs w:val="24"/>
          <w:vertAlign w:val="superscript"/>
        </w:rPr>
        <w:t>b,c,d,e,g</w:t>
      </w:r>
      <w:proofErr w:type="spellEnd"/>
      <w:r w:rsidR="001457D7" w:rsidRPr="00414B57">
        <w:rPr>
          <w:rFonts w:ascii="Calibri" w:eastAsia="MS Mincho" w:hAnsi="Calibri" w:cs="Times New Roman"/>
          <w:sz w:val="24"/>
          <w:szCs w:val="24"/>
        </w:rPr>
        <w:t xml:space="preserve"># </w:t>
      </w:r>
      <w:r w:rsidRPr="00072F0C">
        <w:rPr>
          <w:rFonts w:ascii="Calibri" w:eastAsia="MS Mincho" w:hAnsi="Calibri" w:cs="Times New Roman"/>
          <w:sz w:val="24"/>
          <w:szCs w:val="24"/>
        </w:rPr>
        <w:t xml:space="preserve">Peter W. </w:t>
      </w:r>
      <w:proofErr w:type="spellStart"/>
      <w:r w:rsidRPr="00072F0C">
        <w:rPr>
          <w:rFonts w:ascii="Calibri" w:eastAsia="MS Mincho" w:hAnsi="Calibri" w:cs="Times New Roman"/>
          <w:sz w:val="24"/>
          <w:szCs w:val="24"/>
        </w:rPr>
        <w:t>Taylor</w:t>
      </w:r>
      <w:r w:rsidR="00C27200">
        <w:rPr>
          <w:rFonts w:ascii="Calibri" w:eastAsia="MS Mincho" w:hAnsi="Calibri" w:cs="Times New Roman"/>
          <w:sz w:val="24"/>
          <w:szCs w:val="24"/>
          <w:vertAlign w:val="superscript"/>
        </w:rPr>
        <w:t>a</w:t>
      </w:r>
      <w:proofErr w:type="spellEnd"/>
      <w:r w:rsidR="001457D7" w:rsidRPr="00414B57">
        <w:rPr>
          <w:rFonts w:ascii="Calibri" w:eastAsia="MS Mincho" w:hAnsi="Calibri" w:cs="Times New Roman"/>
          <w:sz w:val="24"/>
          <w:szCs w:val="24"/>
        </w:rPr>
        <w:t>#</w:t>
      </w:r>
    </w:p>
    <w:p w:rsidR="004A623A" w:rsidRPr="00072F0C" w:rsidRDefault="004A623A" w:rsidP="00D23CE1">
      <w:pPr>
        <w:spacing w:after="0" w:line="480" w:lineRule="auto"/>
        <w:rPr>
          <w:rFonts w:ascii="Calibri" w:eastAsia="MS Mincho" w:hAnsi="Calibri" w:cs="Times New Roman"/>
          <w:sz w:val="24"/>
          <w:szCs w:val="24"/>
          <w:vertAlign w:val="superscript"/>
        </w:rPr>
      </w:pPr>
    </w:p>
    <w:p w:rsidR="00852CB0" w:rsidRPr="00C27200" w:rsidRDefault="00396217" w:rsidP="00D23CE1">
      <w:pPr>
        <w:spacing w:after="0" w:line="480" w:lineRule="auto"/>
        <w:rPr>
          <w:rFonts w:ascii="Calibri" w:eastAsia="MS Mincho" w:hAnsi="Calibri" w:cs="Times New Roman"/>
          <w:sz w:val="24"/>
          <w:szCs w:val="24"/>
          <w:vertAlign w:val="superscript"/>
        </w:rPr>
      </w:pPr>
      <w:r w:rsidRPr="00072F0C">
        <w:rPr>
          <w:rFonts w:ascii="Calibri" w:eastAsia="MS Mincho" w:hAnsi="Calibri" w:cs="Times New Roman"/>
          <w:sz w:val="24"/>
          <w:szCs w:val="24"/>
        </w:rPr>
        <w:t>University College London</w:t>
      </w:r>
      <w:r w:rsidR="004A623A" w:rsidRPr="00072F0C">
        <w:rPr>
          <w:rFonts w:ascii="Calibri" w:eastAsia="MS Mincho" w:hAnsi="Calibri" w:cs="Times New Roman"/>
          <w:sz w:val="24"/>
          <w:szCs w:val="24"/>
        </w:rPr>
        <w:t xml:space="preserve"> School of Pharmacy, 29-39 Brunswi</w:t>
      </w:r>
      <w:r w:rsidR="004C1D3A" w:rsidRPr="00072F0C">
        <w:rPr>
          <w:rFonts w:ascii="Calibri" w:eastAsia="MS Mincho" w:hAnsi="Calibri" w:cs="Times New Roman"/>
          <w:sz w:val="24"/>
          <w:szCs w:val="24"/>
        </w:rPr>
        <w:t xml:space="preserve">ck Square, London, WC1N 1AX, </w:t>
      </w:r>
      <w:proofErr w:type="spellStart"/>
      <w:r w:rsidR="004C1D3A" w:rsidRPr="00072F0C">
        <w:rPr>
          <w:rFonts w:ascii="Calibri" w:eastAsia="MS Mincho" w:hAnsi="Calibri" w:cs="Times New Roman"/>
          <w:sz w:val="24"/>
          <w:szCs w:val="24"/>
        </w:rPr>
        <w:t>UK</w:t>
      </w:r>
      <w:r w:rsidR="00C27200">
        <w:rPr>
          <w:rFonts w:ascii="Calibri" w:eastAsia="MS Mincho" w:hAnsi="Calibri" w:cs="Times New Roman"/>
          <w:sz w:val="24"/>
          <w:szCs w:val="24"/>
          <w:vertAlign w:val="superscript"/>
        </w:rPr>
        <w:t>a</w:t>
      </w:r>
      <w:proofErr w:type="spellEnd"/>
      <w:r w:rsidR="004C1D3A" w:rsidRPr="00072F0C">
        <w:rPr>
          <w:rFonts w:ascii="Calibri" w:eastAsia="MS Mincho" w:hAnsi="Calibri" w:cs="Times New Roman"/>
          <w:sz w:val="24"/>
          <w:szCs w:val="24"/>
        </w:rPr>
        <w:t>;</w:t>
      </w:r>
      <w:r w:rsidR="004A623A" w:rsidRPr="00072F0C">
        <w:rPr>
          <w:rFonts w:ascii="Calibri" w:eastAsia="MS Mincho" w:hAnsi="Calibri" w:cs="Times New Roman"/>
          <w:sz w:val="24"/>
          <w:szCs w:val="24"/>
        </w:rPr>
        <w:t xml:space="preserve"> </w:t>
      </w:r>
      <w:r w:rsidR="004C1D3A" w:rsidRPr="00072F0C">
        <w:rPr>
          <w:rFonts w:ascii="Calibri" w:eastAsia="MS Mincho" w:hAnsi="Calibri" w:cs="Times New Roman"/>
          <w:sz w:val="24"/>
          <w:szCs w:val="24"/>
        </w:rPr>
        <w:t xml:space="preserve">UMR1043 </w:t>
      </w:r>
      <w:proofErr w:type="spellStart"/>
      <w:r w:rsidR="004C1D3A" w:rsidRPr="00072F0C">
        <w:rPr>
          <w:rFonts w:ascii="Calibri" w:eastAsia="MS Mincho" w:hAnsi="Calibri" w:cs="Times New Roman"/>
          <w:sz w:val="24"/>
          <w:szCs w:val="24"/>
        </w:rPr>
        <w:t>Inserm</w:t>
      </w:r>
      <w:r w:rsidR="00C27200">
        <w:rPr>
          <w:rFonts w:ascii="Calibri" w:eastAsia="MS Mincho" w:hAnsi="Calibri" w:cs="Times New Roman"/>
          <w:sz w:val="24"/>
          <w:szCs w:val="24"/>
          <w:vertAlign w:val="superscript"/>
        </w:rPr>
        <w:t>b</w:t>
      </w:r>
      <w:proofErr w:type="spellEnd"/>
      <w:r w:rsidR="004C1D3A" w:rsidRPr="00072F0C">
        <w:rPr>
          <w:rFonts w:ascii="Calibri" w:eastAsia="MS Mincho" w:hAnsi="Calibri" w:cs="Times New Roman"/>
          <w:sz w:val="24"/>
          <w:szCs w:val="24"/>
        </w:rPr>
        <w:t xml:space="preserve">, USC 1360 </w:t>
      </w:r>
      <w:proofErr w:type="spellStart"/>
      <w:r w:rsidR="004C1D3A" w:rsidRPr="00072F0C">
        <w:rPr>
          <w:rFonts w:ascii="Calibri" w:eastAsia="MS Mincho" w:hAnsi="Calibri" w:cs="Times New Roman"/>
          <w:sz w:val="24"/>
          <w:szCs w:val="24"/>
        </w:rPr>
        <w:t>INRA</w:t>
      </w:r>
      <w:r w:rsidR="00C27200">
        <w:rPr>
          <w:rFonts w:ascii="Calibri" w:eastAsia="MS Mincho" w:hAnsi="Calibri" w:cs="Times New Roman"/>
          <w:sz w:val="24"/>
          <w:szCs w:val="24"/>
          <w:vertAlign w:val="superscript"/>
        </w:rPr>
        <w:t>c</w:t>
      </w:r>
      <w:proofErr w:type="spellEnd"/>
      <w:r w:rsidR="004C1D3A" w:rsidRPr="00072F0C">
        <w:rPr>
          <w:rFonts w:ascii="Calibri" w:eastAsia="MS Mincho" w:hAnsi="Calibri" w:cs="Times New Roman"/>
          <w:sz w:val="24"/>
          <w:szCs w:val="24"/>
        </w:rPr>
        <w:t xml:space="preserve">, UMR 5282 </w:t>
      </w:r>
      <w:proofErr w:type="spellStart"/>
      <w:r w:rsidR="004C1D3A" w:rsidRPr="00072F0C">
        <w:rPr>
          <w:rFonts w:ascii="Calibri" w:eastAsia="MS Mincho" w:hAnsi="Calibri" w:cs="Times New Roman"/>
          <w:sz w:val="24"/>
          <w:szCs w:val="24"/>
        </w:rPr>
        <w:t>CNRS</w:t>
      </w:r>
      <w:r w:rsidR="00C27200">
        <w:rPr>
          <w:rFonts w:ascii="Calibri" w:eastAsia="MS Mincho" w:hAnsi="Calibri" w:cs="Times New Roman"/>
          <w:sz w:val="24"/>
          <w:szCs w:val="24"/>
          <w:vertAlign w:val="superscript"/>
        </w:rPr>
        <w:t>d</w:t>
      </w:r>
      <w:proofErr w:type="spellEnd"/>
      <w:r w:rsidR="004C1D3A" w:rsidRPr="00072F0C">
        <w:rPr>
          <w:rFonts w:ascii="Calibri" w:eastAsia="MS Mincho" w:hAnsi="Calibri" w:cs="Times New Roman"/>
          <w:sz w:val="24"/>
          <w:szCs w:val="24"/>
        </w:rPr>
        <w:t xml:space="preserve">, </w:t>
      </w:r>
      <w:r w:rsidR="004C1D3A" w:rsidRPr="00072F0C">
        <w:rPr>
          <w:rFonts w:ascii="Calibri" w:hAnsi="Calibri" w:cs="Times New Roman"/>
          <w:sz w:val="24"/>
          <w:szCs w:val="24"/>
          <w:lang w:val="fr-FR"/>
        </w:rPr>
        <w:t xml:space="preserve">Université de Toulouse, UPS, Centre de Physiopathologie de Toulouse </w:t>
      </w:r>
      <w:proofErr w:type="spellStart"/>
      <w:r w:rsidR="004C1D3A" w:rsidRPr="00072F0C">
        <w:rPr>
          <w:rFonts w:ascii="Calibri" w:hAnsi="Calibri" w:cs="Times New Roman"/>
          <w:sz w:val="24"/>
          <w:szCs w:val="24"/>
          <w:lang w:val="fr-FR"/>
        </w:rPr>
        <w:t>Purpan</w:t>
      </w:r>
      <w:proofErr w:type="spellEnd"/>
      <w:r w:rsidR="004C1D3A" w:rsidRPr="00072F0C">
        <w:rPr>
          <w:rFonts w:ascii="Calibri" w:hAnsi="Calibri" w:cs="Times New Roman"/>
          <w:sz w:val="24"/>
          <w:szCs w:val="24"/>
          <w:lang w:val="fr-FR"/>
        </w:rPr>
        <w:t xml:space="preserve"> (CPTP)</w:t>
      </w:r>
      <w:r w:rsidR="004C1D3A" w:rsidRPr="00072F0C">
        <w:rPr>
          <w:rFonts w:ascii="Calibri" w:eastAsia="MS Mincho" w:hAnsi="Calibri" w:cs="Times New Roman"/>
          <w:sz w:val="24"/>
          <w:szCs w:val="24"/>
        </w:rPr>
        <w:t xml:space="preserve"> Toulouse, </w:t>
      </w:r>
      <w:proofErr w:type="spellStart"/>
      <w:r w:rsidR="004C1D3A" w:rsidRPr="00072F0C">
        <w:rPr>
          <w:rFonts w:ascii="Calibri" w:eastAsia="MS Mincho" w:hAnsi="Calibri" w:cs="Times New Roman"/>
          <w:sz w:val="24"/>
          <w:szCs w:val="24"/>
        </w:rPr>
        <w:t>France</w:t>
      </w:r>
      <w:r w:rsidR="00C27200">
        <w:rPr>
          <w:rFonts w:ascii="Calibri" w:eastAsia="MS Mincho" w:hAnsi="Calibri" w:cs="Times New Roman"/>
          <w:sz w:val="24"/>
          <w:szCs w:val="24"/>
          <w:vertAlign w:val="superscript"/>
        </w:rPr>
        <w:t>e</w:t>
      </w:r>
      <w:proofErr w:type="spellEnd"/>
      <w:r w:rsidR="004C1D3A" w:rsidRPr="00072F0C">
        <w:rPr>
          <w:rFonts w:ascii="Calibri" w:eastAsia="MS Mincho" w:hAnsi="Calibri" w:cs="Times New Roman"/>
          <w:sz w:val="24"/>
          <w:szCs w:val="24"/>
        </w:rPr>
        <w:t xml:space="preserve">; </w:t>
      </w:r>
      <w:r w:rsidR="00852CB0" w:rsidRPr="00072F0C">
        <w:rPr>
          <w:rFonts w:ascii="Calibri" w:eastAsia="MS Mincho" w:hAnsi="Calibri" w:cs="Times New Roman"/>
          <w:sz w:val="24"/>
          <w:szCs w:val="24"/>
        </w:rPr>
        <w:t xml:space="preserve">London School of Hygiene and Tropical Medicine, Keppel St, London WC1E 7HT, </w:t>
      </w:r>
      <w:proofErr w:type="spellStart"/>
      <w:r w:rsidR="00852CB0" w:rsidRPr="00072F0C">
        <w:rPr>
          <w:rFonts w:ascii="Calibri" w:eastAsia="MS Mincho" w:hAnsi="Calibri" w:cs="Times New Roman"/>
          <w:sz w:val="24"/>
          <w:szCs w:val="24"/>
        </w:rPr>
        <w:t>UK</w:t>
      </w:r>
      <w:r w:rsidR="00C27200">
        <w:rPr>
          <w:rFonts w:ascii="Calibri" w:eastAsia="MS Mincho" w:hAnsi="Calibri" w:cs="Times New Roman"/>
          <w:sz w:val="24"/>
          <w:szCs w:val="24"/>
          <w:vertAlign w:val="superscript"/>
        </w:rPr>
        <w:t>f</w:t>
      </w:r>
      <w:proofErr w:type="spellEnd"/>
      <w:r w:rsidR="004C1D3A" w:rsidRPr="00072F0C">
        <w:rPr>
          <w:rFonts w:ascii="Calibri" w:eastAsia="MS Mincho" w:hAnsi="Calibri" w:cs="Times New Roman"/>
          <w:sz w:val="24"/>
          <w:szCs w:val="24"/>
        </w:rPr>
        <w:t xml:space="preserve">; CHU Toulouse, </w:t>
      </w:r>
      <w:proofErr w:type="spellStart"/>
      <w:r w:rsidR="004C1D3A" w:rsidRPr="00072F0C">
        <w:rPr>
          <w:rFonts w:ascii="Calibri" w:eastAsia="MS Mincho" w:hAnsi="Calibri" w:cs="Times New Roman"/>
          <w:sz w:val="24"/>
          <w:szCs w:val="24"/>
        </w:rPr>
        <w:t>Hôpital</w:t>
      </w:r>
      <w:proofErr w:type="spellEnd"/>
      <w:r w:rsidR="004C1D3A" w:rsidRPr="00072F0C">
        <w:rPr>
          <w:rFonts w:ascii="Calibri" w:eastAsia="MS Mincho" w:hAnsi="Calibri" w:cs="Times New Roman"/>
          <w:sz w:val="24"/>
          <w:szCs w:val="24"/>
        </w:rPr>
        <w:t xml:space="preserve"> </w:t>
      </w:r>
      <w:proofErr w:type="spellStart"/>
      <w:r w:rsidR="004C1D3A" w:rsidRPr="00072F0C">
        <w:rPr>
          <w:rFonts w:ascii="Calibri" w:eastAsia="MS Mincho" w:hAnsi="Calibri" w:cs="Times New Roman"/>
          <w:sz w:val="24"/>
          <w:szCs w:val="24"/>
        </w:rPr>
        <w:t>Purpan</w:t>
      </w:r>
      <w:proofErr w:type="spellEnd"/>
      <w:r w:rsidR="004C1D3A" w:rsidRPr="00072F0C">
        <w:rPr>
          <w:rFonts w:ascii="Calibri" w:eastAsia="MS Mincho" w:hAnsi="Calibri" w:cs="Times New Roman"/>
          <w:sz w:val="24"/>
          <w:szCs w:val="24"/>
        </w:rPr>
        <w:t xml:space="preserve">; Service de </w:t>
      </w:r>
      <w:proofErr w:type="spellStart"/>
      <w:r w:rsidR="004C1D3A" w:rsidRPr="00072F0C">
        <w:rPr>
          <w:rFonts w:ascii="Calibri" w:eastAsia="MS Mincho" w:hAnsi="Calibri" w:cs="Times New Roman"/>
          <w:sz w:val="24"/>
          <w:szCs w:val="24"/>
        </w:rPr>
        <w:t>Bactériologie-Hygiène</w:t>
      </w:r>
      <w:proofErr w:type="spellEnd"/>
      <w:r w:rsidR="004C1D3A" w:rsidRPr="00072F0C">
        <w:rPr>
          <w:rFonts w:ascii="Calibri" w:eastAsia="MS Mincho" w:hAnsi="Calibri" w:cs="Times New Roman"/>
          <w:sz w:val="24"/>
          <w:szCs w:val="24"/>
        </w:rPr>
        <w:t xml:space="preserve">; Toulouse, </w:t>
      </w:r>
      <w:proofErr w:type="spellStart"/>
      <w:r w:rsidR="004C1D3A" w:rsidRPr="00072F0C">
        <w:rPr>
          <w:rFonts w:ascii="Calibri" w:eastAsia="MS Mincho" w:hAnsi="Calibri" w:cs="Times New Roman"/>
          <w:sz w:val="24"/>
          <w:szCs w:val="24"/>
        </w:rPr>
        <w:t>France</w:t>
      </w:r>
      <w:r w:rsidR="00C27200">
        <w:rPr>
          <w:rFonts w:ascii="Calibri" w:eastAsia="MS Mincho" w:hAnsi="Calibri" w:cs="Times New Roman"/>
          <w:sz w:val="24"/>
          <w:szCs w:val="24"/>
          <w:vertAlign w:val="superscript"/>
        </w:rPr>
        <w:t>g</w:t>
      </w:r>
      <w:proofErr w:type="spellEnd"/>
    </w:p>
    <w:p w:rsidR="004A623A" w:rsidRPr="00072F0C" w:rsidRDefault="004A623A" w:rsidP="00D23CE1">
      <w:pPr>
        <w:spacing w:line="480" w:lineRule="auto"/>
        <w:rPr>
          <w:sz w:val="24"/>
          <w:szCs w:val="24"/>
        </w:rPr>
      </w:pPr>
    </w:p>
    <w:p w:rsidR="009D7D2C" w:rsidRPr="00072F0C" w:rsidRDefault="009D7D2C" w:rsidP="00D23CE1">
      <w:pPr>
        <w:spacing w:line="480" w:lineRule="auto"/>
        <w:rPr>
          <w:sz w:val="24"/>
          <w:szCs w:val="24"/>
        </w:rPr>
      </w:pPr>
    </w:p>
    <w:p w:rsidR="00D23CE1" w:rsidRPr="00072F0C" w:rsidRDefault="00D23CE1" w:rsidP="00D23CE1">
      <w:pPr>
        <w:spacing w:line="480" w:lineRule="auto"/>
        <w:rPr>
          <w:sz w:val="24"/>
          <w:szCs w:val="24"/>
        </w:rPr>
      </w:pPr>
    </w:p>
    <w:p w:rsidR="002B43FA" w:rsidRPr="00072F0C" w:rsidRDefault="00414B57" w:rsidP="00D23CE1">
      <w:pPr>
        <w:spacing w:line="480" w:lineRule="auto"/>
        <w:rPr>
          <w:sz w:val="24"/>
          <w:szCs w:val="24"/>
        </w:rPr>
      </w:pPr>
      <w:r w:rsidRPr="00414B57">
        <w:rPr>
          <w:sz w:val="24"/>
          <w:szCs w:val="24"/>
        </w:rPr>
        <w:t>Running Head</w:t>
      </w:r>
      <w:r w:rsidR="002B43FA" w:rsidRPr="00414B57">
        <w:rPr>
          <w:sz w:val="24"/>
          <w:szCs w:val="24"/>
        </w:rPr>
        <w:t>:</w:t>
      </w:r>
      <w:r w:rsidR="002B43FA" w:rsidRPr="00072F0C">
        <w:rPr>
          <w:sz w:val="24"/>
          <w:szCs w:val="24"/>
        </w:rPr>
        <w:t xml:space="preserve"> </w:t>
      </w:r>
      <w:proofErr w:type="spellStart"/>
      <w:r w:rsidR="002B43FA" w:rsidRPr="00072F0C">
        <w:rPr>
          <w:sz w:val="24"/>
          <w:szCs w:val="24"/>
        </w:rPr>
        <w:t>Colibactin</w:t>
      </w:r>
      <w:proofErr w:type="spellEnd"/>
      <w:r w:rsidR="002B43FA" w:rsidRPr="00072F0C">
        <w:rPr>
          <w:sz w:val="24"/>
          <w:szCs w:val="24"/>
        </w:rPr>
        <w:t xml:space="preserve"> in neonatal </w:t>
      </w:r>
      <w:r w:rsidR="002B43FA" w:rsidRPr="00072F0C">
        <w:rPr>
          <w:i/>
          <w:sz w:val="24"/>
          <w:szCs w:val="24"/>
        </w:rPr>
        <w:t xml:space="preserve">E. coli </w:t>
      </w:r>
      <w:r w:rsidR="002B43FA" w:rsidRPr="00072F0C">
        <w:rPr>
          <w:sz w:val="24"/>
          <w:szCs w:val="24"/>
        </w:rPr>
        <w:t>infection</w:t>
      </w:r>
    </w:p>
    <w:p w:rsidR="00414B57" w:rsidRDefault="00414B57" w:rsidP="00072F0C">
      <w:pPr>
        <w:spacing w:line="480" w:lineRule="auto"/>
        <w:rPr>
          <w:sz w:val="24"/>
          <w:szCs w:val="24"/>
        </w:rPr>
      </w:pPr>
    </w:p>
    <w:p w:rsidR="00414B57" w:rsidRDefault="00414B57" w:rsidP="00072F0C">
      <w:pPr>
        <w:spacing w:line="480" w:lineRule="auto"/>
        <w:rPr>
          <w:sz w:val="24"/>
          <w:szCs w:val="24"/>
        </w:rPr>
      </w:pPr>
    </w:p>
    <w:p w:rsidR="00D23CE1" w:rsidRPr="00072F0C" w:rsidRDefault="001457D7" w:rsidP="00072F0C">
      <w:pPr>
        <w:spacing w:line="480" w:lineRule="auto"/>
        <w:rPr>
          <w:sz w:val="24"/>
          <w:szCs w:val="24"/>
        </w:rPr>
      </w:pPr>
      <w:r>
        <w:rPr>
          <w:sz w:val="24"/>
          <w:szCs w:val="24"/>
        </w:rPr>
        <w:t>#</w:t>
      </w:r>
      <w:r w:rsidR="001307A4" w:rsidRPr="00072F0C">
        <w:rPr>
          <w:sz w:val="24"/>
          <w:szCs w:val="24"/>
        </w:rPr>
        <w:t>Address correspondence to Peter Taylor or Eric Oswald, peter.taylor@ucl.ac.uk or</w:t>
      </w:r>
      <w:r w:rsidR="001307A4" w:rsidRPr="00072F0C">
        <w:rPr>
          <w:rStyle w:val="Hyperlink"/>
          <w:sz w:val="24"/>
          <w:szCs w:val="24"/>
        </w:rPr>
        <w:t xml:space="preserve"> </w:t>
      </w:r>
      <w:r w:rsidR="001307A4" w:rsidRPr="00072F0C">
        <w:rPr>
          <w:sz w:val="24"/>
          <w:szCs w:val="24"/>
          <w:lang w:val="en"/>
        </w:rPr>
        <w:t>eric.oswald@inserm.fr</w:t>
      </w:r>
    </w:p>
    <w:p w:rsidR="00414B57" w:rsidRDefault="00414B57" w:rsidP="00D23CE1">
      <w:pPr>
        <w:spacing w:after="0" w:line="480" w:lineRule="auto"/>
        <w:rPr>
          <w:b/>
          <w:sz w:val="24"/>
          <w:szCs w:val="24"/>
        </w:rPr>
      </w:pPr>
    </w:p>
    <w:p w:rsidR="00414B57" w:rsidRDefault="00414B57" w:rsidP="00D23CE1">
      <w:pPr>
        <w:spacing w:after="0" w:line="480" w:lineRule="auto"/>
        <w:rPr>
          <w:b/>
          <w:sz w:val="24"/>
          <w:szCs w:val="24"/>
        </w:rPr>
      </w:pPr>
    </w:p>
    <w:p w:rsidR="004A623A" w:rsidRPr="00072F0C" w:rsidRDefault="00F63099" w:rsidP="00D23CE1">
      <w:pPr>
        <w:spacing w:after="0" w:line="480" w:lineRule="auto"/>
        <w:rPr>
          <w:b/>
          <w:sz w:val="24"/>
          <w:szCs w:val="24"/>
        </w:rPr>
      </w:pPr>
      <w:r w:rsidRPr="00072F0C">
        <w:rPr>
          <w:b/>
          <w:sz w:val="24"/>
          <w:szCs w:val="24"/>
        </w:rPr>
        <w:lastRenderedPageBreak/>
        <w:t>Abstract</w:t>
      </w:r>
    </w:p>
    <w:p w:rsidR="00F63099" w:rsidRPr="00072F0C" w:rsidRDefault="00457108" w:rsidP="00D23CE1">
      <w:pPr>
        <w:spacing w:after="0" w:line="480" w:lineRule="auto"/>
        <w:rPr>
          <w:sz w:val="24"/>
          <w:szCs w:val="24"/>
        </w:rPr>
      </w:pPr>
      <w:r w:rsidRPr="00072F0C">
        <w:rPr>
          <w:i/>
          <w:sz w:val="24"/>
          <w:szCs w:val="24"/>
        </w:rPr>
        <w:t>Escherichia coli</w:t>
      </w:r>
      <w:r w:rsidR="008D381F" w:rsidRPr="00072F0C">
        <w:rPr>
          <w:sz w:val="24"/>
          <w:szCs w:val="24"/>
        </w:rPr>
        <w:t xml:space="preserve"> expressing the K1 capsule</w:t>
      </w:r>
      <w:r w:rsidR="002D42C5" w:rsidRPr="00072F0C">
        <w:rPr>
          <w:sz w:val="24"/>
          <w:szCs w:val="24"/>
        </w:rPr>
        <w:t xml:space="preserve"> are</w:t>
      </w:r>
      <w:r w:rsidRPr="00072F0C">
        <w:rPr>
          <w:sz w:val="24"/>
          <w:szCs w:val="24"/>
        </w:rPr>
        <w:t xml:space="preserve"> a major cause of sepsis and meningitis in </w:t>
      </w:r>
      <w:r w:rsidR="008D381F" w:rsidRPr="00072F0C">
        <w:rPr>
          <w:sz w:val="24"/>
          <w:szCs w:val="24"/>
        </w:rPr>
        <w:t xml:space="preserve">human </w:t>
      </w:r>
      <w:r w:rsidRPr="00072F0C">
        <w:rPr>
          <w:sz w:val="24"/>
          <w:szCs w:val="24"/>
        </w:rPr>
        <w:t xml:space="preserve">neonates. </w:t>
      </w:r>
      <w:r w:rsidR="008D381F" w:rsidRPr="00072F0C">
        <w:rPr>
          <w:sz w:val="24"/>
          <w:szCs w:val="24"/>
        </w:rPr>
        <w:t>The development of these diseases is dependent o</w:t>
      </w:r>
      <w:r w:rsidR="00003B51">
        <w:rPr>
          <w:sz w:val="24"/>
          <w:szCs w:val="24"/>
        </w:rPr>
        <w:t>n the expression</w:t>
      </w:r>
      <w:r w:rsidR="008D381F" w:rsidRPr="00072F0C">
        <w:rPr>
          <w:sz w:val="24"/>
          <w:szCs w:val="24"/>
        </w:rPr>
        <w:t xml:space="preserve"> of a range of virulence factors, many of which remain uncharacterised. </w:t>
      </w:r>
      <w:r w:rsidR="00EF09B6" w:rsidRPr="00072F0C">
        <w:rPr>
          <w:sz w:val="24"/>
          <w:szCs w:val="24"/>
        </w:rPr>
        <w:t>Here</w:t>
      </w:r>
      <w:r w:rsidR="00EC093C" w:rsidRPr="00072F0C">
        <w:rPr>
          <w:sz w:val="24"/>
          <w:szCs w:val="24"/>
        </w:rPr>
        <w:t>, we show that all but one of 3</w:t>
      </w:r>
      <w:r w:rsidR="009C5345" w:rsidRPr="00072F0C">
        <w:rPr>
          <w:sz w:val="24"/>
          <w:szCs w:val="24"/>
        </w:rPr>
        <w:t>4</w:t>
      </w:r>
      <w:r w:rsidR="00EF09B6" w:rsidRPr="00072F0C">
        <w:rPr>
          <w:sz w:val="24"/>
          <w:szCs w:val="24"/>
        </w:rPr>
        <w:t xml:space="preserve"> </w:t>
      </w:r>
      <w:r w:rsidR="00EF09B6" w:rsidRPr="00072F0C">
        <w:rPr>
          <w:i/>
          <w:sz w:val="24"/>
          <w:szCs w:val="24"/>
        </w:rPr>
        <w:t>E. coli</w:t>
      </w:r>
      <w:r w:rsidR="00EF09B6" w:rsidRPr="00072F0C">
        <w:rPr>
          <w:sz w:val="24"/>
          <w:szCs w:val="24"/>
        </w:rPr>
        <w:t xml:space="preserve"> K1 neonatal isolates </w:t>
      </w:r>
      <w:r w:rsidR="006D1F38" w:rsidRPr="00072F0C">
        <w:rPr>
          <w:sz w:val="24"/>
          <w:szCs w:val="24"/>
        </w:rPr>
        <w:t>carry</w:t>
      </w:r>
      <w:r w:rsidR="00EF09B6" w:rsidRPr="00072F0C">
        <w:rPr>
          <w:sz w:val="24"/>
          <w:szCs w:val="24"/>
        </w:rPr>
        <w:t xml:space="preserve"> </w:t>
      </w:r>
      <w:proofErr w:type="spellStart"/>
      <w:r w:rsidR="00EF09B6" w:rsidRPr="00072F0C">
        <w:rPr>
          <w:i/>
          <w:sz w:val="24"/>
          <w:szCs w:val="24"/>
        </w:rPr>
        <w:t>clbA</w:t>
      </w:r>
      <w:proofErr w:type="spellEnd"/>
      <w:r w:rsidR="00EF09B6" w:rsidRPr="00072F0C">
        <w:rPr>
          <w:i/>
          <w:sz w:val="24"/>
          <w:szCs w:val="24"/>
        </w:rPr>
        <w:t xml:space="preserve"> </w:t>
      </w:r>
      <w:r w:rsidR="00EF09B6" w:rsidRPr="00072F0C">
        <w:rPr>
          <w:sz w:val="24"/>
          <w:szCs w:val="24"/>
        </w:rPr>
        <w:t xml:space="preserve">and </w:t>
      </w:r>
      <w:proofErr w:type="spellStart"/>
      <w:r w:rsidR="00EF09B6" w:rsidRPr="00072F0C">
        <w:rPr>
          <w:i/>
          <w:sz w:val="24"/>
          <w:szCs w:val="24"/>
        </w:rPr>
        <w:t>clbP</w:t>
      </w:r>
      <w:proofErr w:type="spellEnd"/>
      <w:r w:rsidR="00EF09B6" w:rsidRPr="00072F0C">
        <w:rPr>
          <w:sz w:val="24"/>
          <w:szCs w:val="24"/>
        </w:rPr>
        <w:t>, genes</w:t>
      </w:r>
      <w:r w:rsidR="008D381F" w:rsidRPr="00072F0C">
        <w:rPr>
          <w:sz w:val="24"/>
          <w:szCs w:val="24"/>
        </w:rPr>
        <w:t xml:space="preserve"> contained within the </w:t>
      </w:r>
      <w:proofErr w:type="spellStart"/>
      <w:r w:rsidR="008D381F" w:rsidRPr="00072F0C">
        <w:rPr>
          <w:i/>
          <w:sz w:val="24"/>
          <w:szCs w:val="24"/>
        </w:rPr>
        <w:t>pks</w:t>
      </w:r>
      <w:proofErr w:type="spellEnd"/>
      <w:r w:rsidR="008D381F" w:rsidRPr="00072F0C">
        <w:rPr>
          <w:sz w:val="24"/>
          <w:szCs w:val="24"/>
        </w:rPr>
        <w:t xml:space="preserve"> pathogenicity island and</w:t>
      </w:r>
      <w:r w:rsidR="00EF09B6" w:rsidRPr="00072F0C">
        <w:rPr>
          <w:sz w:val="24"/>
          <w:szCs w:val="24"/>
        </w:rPr>
        <w:t xml:space="preserve"> required for the synthesis of </w:t>
      </w:r>
      <w:proofErr w:type="spellStart"/>
      <w:r w:rsidR="00EF09B6" w:rsidRPr="00072F0C">
        <w:rPr>
          <w:sz w:val="24"/>
          <w:szCs w:val="24"/>
        </w:rPr>
        <w:t>colibactin</w:t>
      </w:r>
      <w:proofErr w:type="spellEnd"/>
      <w:r w:rsidR="00EF09B6" w:rsidRPr="00072F0C">
        <w:rPr>
          <w:sz w:val="24"/>
          <w:szCs w:val="24"/>
        </w:rPr>
        <w:t xml:space="preserve">, a polyketide-peptide </w:t>
      </w:r>
      <w:proofErr w:type="spellStart"/>
      <w:r w:rsidR="00EF09B6" w:rsidRPr="00072F0C">
        <w:rPr>
          <w:sz w:val="24"/>
          <w:szCs w:val="24"/>
        </w:rPr>
        <w:t>genotoxin</w:t>
      </w:r>
      <w:proofErr w:type="spellEnd"/>
      <w:r w:rsidR="00EF09B6" w:rsidRPr="00072F0C">
        <w:rPr>
          <w:sz w:val="24"/>
          <w:szCs w:val="24"/>
        </w:rPr>
        <w:t xml:space="preserve"> that causes genomic instability in eukaryotic cells by induction of double-strand breaks in DNA. </w:t>
      </w:r>
      <w:r w:rsidR="006D1F38" w:rsidRPr="00072F0C">
        <w:rPr>
          <w:sz w:val="24"/>
          <w:szCs w:val="24"/>
        </w:rPr>
        <w:t>Inactivation of</w:t>
      </w:r>
      <w:r w:rsidR="006D1F38" w:rsidRPr="00072F0C">
        <w:rPr>
          <w:i/>
          <w:sz w:val="24"/>
          <w:szCs w:val="24"/>
        </w:rPr>
        <w:t xml:space="preserve"> </w:t>
      </w:r>
      <w:proofErr w:type="spellStart"/>
      <w:r w:rsidR="006D1F38" w:rsidRPr="00072F0C">
        <w:rPr>
          <w:i/>
          <w:sz w:val="24"/>
          <w:szCs w:val="24"/>
        </w:rPr>
        <w:t>clbA</w:t>
      </w:r>
      <w:proofErr w:type="spellEnd"/>
      <w:r w:rsidR="006D1F38" w:rsidRPr="00072F0C">
        <w:rPr>
          <w:i/>
          <w:sz w:val="24"/>
          <w:szCs w:val="24"/>
        </w:rPr>
        <w:t xml:space="preserve"> </w:t>
      </w:r>
      <w:r w:rsidR="006D1F38" w:rsidRPr="00072F0C">
        <w:rPr>
          <w:sz w:val="24"/>
          <w:szCs w:val="24"/>
        </w:rPr>
        <w:t xml:space="preserve">and </w:t>
      </w:r>
      <w:proofErr w:type="spellStart"/>
      <w:r w:rsidR="006D1F38" w:rsidRPr="00072F0C">
        <w:rPr>
          <w:i/>
          <w:sz w:val="24"/>
          <w:szCs w:val="24"/>
        </w:rPr>
        <w:t>clbP</w:t>
      </w:r>
      <w:proofErr w:type="spellEnd"/>
      <w:r w:rsidR="006D1F38" w:rsidRPr="00072F0C">
        <w:rPr>
          <w:sz w:val="24"/>
          <w:szCs w:val="24"/>
        </w:rPr>
        <w:t xml:space="preserve"> in </w:t>
      </w:r>
      <w:r w:rsidR="006D1F38" w:rsidRPr="00072F0C">
        <w:rPr>
          <w:i/>
          <w:sz w:val="24"/>
          <w:szCs w:val="24"/>
        </w:rPr>
        <w:t>E. coli</w:t>
      </w:r>
      <w:r w:rsidR="004E1A0D" w:rsidRPr="00072F0C">
        <w:rPr>
          <w:sz w:val="24"/>
          <w:szCs w:val="24"/>
        </w:rPr>
        <w:t xml:space="preserve"> A192PP, a virulent</w:t>
      </w:r>
      <w:r w:rsidR="006D1F38" w:rsidRPr="00072F0C">
        <w:rPr>
          <w:sz w:val="24"/>
          <w:szCs w:val="24"/>
        </w:rPr>
        <w:t xml:space="preserve"> strain</w:t>
      </w:r>
      <w:r w:rsidR="004E1A0D" w:rsidRPr="00072F0C">
        <w:rPr>
          <w:sz w:val="24"/>
          <w:szCs w:val="24"/>
        </w:rPr>
        <w:t xml:space="preserve"> </w:t>
      </w:r>
      <w:r w:rsidR="00683FCC" w:rsidRPr="00072F0C">
        <w:rPr>
          <w:sz w:val="24"/>
          <w:szCs w:val="24"/>
        </w:rPr>
        <w:t xml:space="preserve">of </w:t>
      </w:r>
      <w:r w:rsidR="00A10B02" w:rsidRPr="00072F0C">
        <w:rPr>
          <w:sz w:val="24"/>
          <w:szCs w:val="24"/>
        </w:rPr>
        <w:t>serotype O18:K1</w:t>
      </w:r>
      <w:r w:rsidR="006D1F38" w:rsidRPr="00072F0C">
        <w:rPr>
          <w:sz w:val="24"/>
          <w:szCs w:val="24"/>
        </w:rPr>
        <w:t xml:space="preserve"> that colonizes the gastrointestinal tract and </w:t>
      </w:r>
      <w:proofErr w:type="spellStart"/>
      <w:r w:rsidR="006D1F38" w:rsidRPr="00072F0C">
        <w:rPr>
          <w:sz w:val="24"/>
          <w:szCs w:val="24"/>
        </w:rPr>
        <w:t>translocates</w:t>
      </w:r>
      <w:proofErr w:type="spellEnd"/>
      <w:r w:rsidR="006D1F38" w:rsidRPr="00072F0C">
        <w:rPr>
          <w:sz w:val="24"/>
          <w:szCs w:val="24"/>
        </w:rPr>
        <w:t xml:space="preserve"> to the blood compartment with very high fre</w:t>
      </w:r>
      <w:r w:rsidR="006665AC" w:rsidRPr="00072F0C">
        <w:rPr>
          <w:sz w:val="24"/>
          <w:szCs w:val="24"/>
        </w:rPr>
        <w:t xml:space="preserve">quency in experimental </w:t>
      </w:r>
      <w:r w:rsidR="006D1F38" w:rsidRPr="00072F0C">
        <w:rPr>
          <w:sz w:val="24"/>
          <w:szCs w:val="24"/>
        </w:rPr>
        <w:t>infection of the neonatal rat, significantly reduce</w:t>
      </w:r>
      <w:r w:rsidR="00A10B02" w:rsidRPr="00072F0C">
        <w:rPr>
          <w:sz w:val="24"/>
          <w:szCs w:val="24"/>
        </w:rPr>
        <w:t xml:space="preserve">d </w:t>
      </w:r>
      <w:r w:rsidR="00D42BAB" w:rsidRPr="00072F0C">
        <w:rPr>
          <w:sz w:val="24"/>
          <w:szCs w:val="24"/>
        </w:rPr>
        <w:t>the</w:t>
      </w:r>
      <w:r w:rsidR="00A10B02" w:rsidRPr="00072F0C">
        <w:rPr>
          <w:sz w:val="24"/>
          <w:szCs w:val="24"/>
        </w:rPr>
        <w:t xml:space="preserve"> capacity</w:t>
      </w:r>
      <w:r w:rsidR="00D42BAB" w:rsidRPr="00072F0C">
        <w:rPr>
          <w:sz w:val="24"/>
          <w:szCs w:val="24"/>
        </w:rPr>
        <w:t xml:space="preserve"> of A192PP</w:t>
      </w:r>
      <w:r w:rsidR="009E1E2F" w:rsidRPr="00072F0C">
        <w:rPr>
          <w:sz w:val="24"/>
          <w:szCs w:val="24"/>
        </w:rPr>
        <w:t xml:space="preserve"> to</w:t>
      </w:r>
      <w:r w:rsidR="006D1F38" w:rsidRPr="00072F0C">
        <w:rPr>
          <w:sz w:val="24"/>
          <w:szCs w:val="24"/>
        </w:rPr>
        <w:t xml:space="preserve"> colonize the gut</w:t>
      </w:r>
      <w:r w:rsidR="009E1E2F" w:rsidRPr="00072F0C">
        <w:rPr>
          <w:sz w:val="24"/>
          <w:szCs w:val="24"/>
        </w:rPr>
        <w:t>, engender double-strand breaks in DNA</w:t>
      </w:r>
      <w:r w:rsidR="006D1F38" w:rsidRPr="00072F0C">
        <w:rPr>
          <w:sz w:val="24"/>
          <w:szCs w:val="24"/>
        </w:rPr>
        <w:t xml:space="preserve"> and cause invasive, lethal disease. </w:t>
      </w:r>
      <w:r w:rsidR="000D5081" w:rsidRPr="00072F0C">
        <w:rPr>
          <w:sz w:val="24"/>
          <w:szCs w:val="24"/>
        </w:rPr>
        <w:t xml:space="preserve">Mutation of </w:t>
      </w:r>
      <w:proofErr w:type="spellStart"/>
      <w:r w:rsidR="000D5081" w:rsidRPr="00072F0C">
        <w:rPr>
          <w:i/>
          <w:sz w:val="24"/>
          <w:szCs w:val="24"/>
        </w:rPr>
        <w:t>clbA</w:t>
      </w:r>
      <w:proofErr w:type="spellEnd"/>
      <w:r w:rsidR="000D5081" w:rsidRPr="00072F0C">
        <w:rPr>
          <w:sz w:val="24"/>
          <w:szCs w:val="24"/>
        </w:rPr>
        <w:t xml:space="preserve">, which encodes a pleiotropic enzyme also involved in </w:t>
      </w:r>
      <w:proofErr w:type="spellStart"/>
      <w:r w:rsidR="000D5081" w:rsidRPr="00072F0C">
        <w:rPr>
          <w:sz w:val="24"/>
          <w:szCs w:val="24"/>
        </w:rPr>
        <w:t>siderophore</w:t>
      </w:r>
      <w:proofErr w:type="spellEnd"/>
      <w:r w:rsidR="000D5081" w:rsidRPr="00072F0C">
        <w:rPr>
          <w:sz w:val="24"/>
          <w:szCs w:val="24"/>
        </w:rPr>
        <w:t xml:space="preserve"> synthesis, impacted virulence to a greater extent than mutation of </w:t>
      </w:r>
      <w:proofErr w:type="spellStart"/>
      <w:r w:rsidR="000D5081" w:rsidRPr="00072F0C">
        <w:rPr>
          <w:i/>
          <w:sz w:val="24"/>
          <w:szCs w:val="24"/>
        </w:rPr>
        <w:t>clbP</w:t>
      </w:r>
      <w:proofErr w:type="spellEnd"/>
      <w:r w:rsidR="000D5081" w:rsidRPr="00072F0C">
        <w:rPr>
          <w:sz w:val="24"/>
          <w:szCs w:val="24"/>
        </w:rPr>
        <w:t xml:space="preserve">, encoding an enzyme specific to </w:t>
      </w:r>
      <w:proofErr w:type="spellStart"/>
      <w:r w:rsidR="000D5081" w:rsidRPr="00072F0C">
        <w:rPr>
          <w:sz w:val="24"/>
          <w:szCs w:val="24"/>
        </w:rPr>
        <w:t>colibactin</w:t>
      </w:r>
      <w:proofErr w:type="spellEnd"/>
      <w:r w:rsidR="000D5081" w:rsidRPr="00072F0C">
        <w:rPr>
          <w:sz w:val="24"/>
          <w:szCs w:val="24"/>
        </w:rPr>
        <w:t xml:space="preserve"> synthesis. </w:t>
      </w:r>
      <w:r w:rsidR="006D1F38" w:rsidRPr="00072F0C">
        <w:rPr>
          <w:sz w:val="24"/>
          <w:szCs w:val="24"/>
        </w:rPr>
        <w:t>Restoration of</w:t>
      </w:r>
      <w:r w:rsidR="00185CF3" w:rsidRPr="00072F0C">
        <w:rPr>
          <w:sz w:val="24"/>
          <w:szCs w:val="24"/>
        </w:rPr>
        <w:t xml:space="preserve"> </w:t>
      </w:r>
      <w:proofErr w:type="spellStart"/>
      <w:r w:rsidR="00185CF3" w:rsidRPr="00072F0C">
        <w:rPr>
          <w:sz w:val="24"/>
          <w:szCs w:val="24"/>
        </w:rPr>
        <w:t>colibactin</w:t>
      </w:r>
      <w:proofErr w:type="spellEnd"/>
      <w:r w:rsidR="006D1F38" w:rsidRPr="00072F0C">
        <w:rPr>
          <w:sz w:val="24"/>
          <w:szCs w:val="24"/>
        </w:rPr>
        <w:t xml:space="preserve"> </w:t>
      </w:r>
      <w:r w:rsidR="00185CF3" w:rsidRPr="00072F0C">
        <w:rPr>
          <w:sz w:val="24"/>
          <w:szCs w:val="24"/>
        </w:rPr>
        <w:t xml:space="preserve">gene function by complementation re-established the fully virulent phenotype. We conclude that </w:t>
      </w:r>
      <w:proofErr w:type="spellStart"/>
      <w:r w:rsidR="00185CF3" w:rsidRPr="00072F0C">
        <w:rPr>
          <w:sz w:val="24"/>
          <w:szCs w:val="24"/>
        </w:rPr>
        <w:t>colibactin</w:t>
      </w:r>
      <w:proofErr w:type="spellEnd"/>
      <w:r w:rsidR="00185CF3" w:rsidRPr="00072F0C">
        <w:rPr>
          <w:sz w:val="24"/>
          <w:szCs w:val="24"/>
        </w:rPr>
        <w:t xml:space="preserve"> contributes to the capacity of </w:t>
      </w:r>
      <w:r w:rsidR="00185CF3" w:rsidRPr="00072F0C">
        <w:rPr>
          <w:i/>
          <w:sz w:val="24"/>
          <w:szCs w:val="24"/>
        </w:rPr>
        <w:t>E. coli</w:t>
      </w:r>
      <w:r w:rsidR="00185CF3" w:rsidRPr="00072F0C">
        <w:rPr>
          <w:sz w:val="24"/>
          <w:szCs w:val="24"/>
        </w:rPr>
        <w:t xml:space="preserve"> K1 to</w:t>
      </w:r>
      <w:r w:rsidR="000D5081" w:rsidRPr="00072F0C">
        <w:rPr>
          <w:sz w:val="24"/>
          <w:szCs w:val="24"/>
        </w:rPr>
        <w:t xml:space="preserve"> colonise the neonatal gastrointestinal tract and to</w:t>
      </w:r>
      <w:r w:rsidR="00185CF3" w:rsidRPr="00072F0C">
        <w:rPr>
          <w:sz w:val="24"/>
          <w:szCs w:val="24"/>
        </w:rPr>
        <w:t xml:space="preserve"> cause invasive disease in the susceptible neonate.</w:t>
      </w:r>
    </w:p>
    <w:p w:rsidR="000D5081" w:rsidRPr="00072F0C" w:rsidRDefault="000D5081" w:rsidP="00D23CE1">
      <w:pPr>
        <w:spacing w:after="0" w:line="480" w:lineRule="auto"/>
        <w:rPr>
          <w:b/>
          <w:sz w:val="24"/>
          <w:szCs w:val="24"/>
        </w:rPr>
      </w:pPr>
    </w:p>
    <w:p w:rsidR="00C558E7" w:rsidRDefault="00C558E7" w:rsidP="00D23CE1">
      <w:pPr>
        <w:spacing w:after="0" w:line="480" w:lineRule="auto"/>
      </w:pPr>
    </w:p>
    <w:p w:rsidR="00C558E7" w:rsidRDefault="00C558E7" w:rsidP="00D23CE1">
      <w:pPr>
        <w:spacing w:after="0" w:line="480" w:lineRule="auto"/>
      </w:pPr>
    </w:p>
    <w:p w:rsidR="00C558E7" w:rsidRDefault="00C558E7" w:rsidP="00D23CE1">
      <w:pPr>
        <w:spacing w:after="0" w:line="480" w:lineRule="auto"/>
      </w:pPr>
    </w:p>
    <w:p w:rsidR="00C558E7" w:rsidRDefault="00C558E7" w:rsidP="00D23CE1">
      <w:pPr>
        <w:spacing w:after="0" w:line="480" w:lineRule="auto"/>
      </w:pPr>
    </w:p>
    <w:p w:rsidR="00C558E7" w:rsidRDefault="00C558E7" w:rsidP="00D23CE1">
      <w:pPr>
        <w:spacing w:after="0" w:line="480" w:lineRule="auto"/>
      </w:pPr>
    </w:p>
    <w:p w:rsidR="00C558E7" w:rsidRDefault="00C558E7" w:rsidP="00D23CE1">
      <w:pPr>
        <w:spacing w:after="0" w:line="480" w:lineRule="auto"/>
      </w:pPr>
    </w:p>
    <w:p w:rsidR="00931BE5" w:rsidRPr="00072F0C" w:rsidRDefault="00AC0D53" w:rsidP="00D23CE1">
      <w:pPr>
        <w:spacing w:line="480" w:lineRule="auto"/>
        <w:rPr>
          <w:b/>
          <w:sz w:val="24"/>
          <w:szCs w:val="24"/>
        </w:rPr>
      </w:pPr>
      <w:r w:rsidRPr="00072F0C">
        <w:rPr>
          <w:b/>
          <w:sz w:val="24"/>
          <w:szCs w:val="24"/>
        </w:rPr>
        <w:lastRenderedPageBreak/>
        <w:t>Introduction</w:t>
      </w:r>
    </w:p>
    <w:p w:rsidR="00AC0D53" w:rsidRPr="00072F0C" w:rsidRDefault="00AC0D53" w:rsidP="00D23CE1">
      <w:pPr>
        <w:spacing w:line="480" w:lineRule="auto"/>
        <w:rPr>
          <w:sz w:val="24"/>
          <w:szCs w:val="24"/>
        </w:rPr>
      </w:pPr>
      <w:r w:rsidRPr="00072F0C">
        <w:rPr>
          <w:i/>
          <w:sz w:val="24"/>
          <w:szCs w:val="24"/>
        </w:rPr>
        <w:t>Escherichia coli</w:t>
      </w:r>
      <w:r w:rsidR="00084420" w:rsidRPr="00072F0C">
        <w:rPr>
          <w:sz w:val="24"/>
          <w:szCs w:val="24"/>
        </w:rPr>
        <w:t xml:space="preserve"> isolate</w:t>
      </w:r>
      <w:r w:rsidRPr="00072F0C">
        <w:rPr>
          <w:sz w:val="24"/>
          <w:szCs w:val="24"/>
        </w:rPr>
        <w:t>s belonging to phylogenetic group B</w:t>
      </w:r>
      <w:r w:rsidR="00093791" w:rsidRPr="00072F0C">
        <w:rPr>
          <w:sz w:val="24"/>
          <w:szCs w:val="24"/>
        </w:rPr>
        <w:t>2</w:t>
      </w:r>
      <w:r w:rsidRPr="00072F0C">
        <w:rPr>
          <w:sz w:val="24"/>
          <w:szCs w:val="24"/>
        </w:rPr>
        <w:t xml:space="preserve"> </w:t>
      </w:r>
      <w:r w:rsidR="00093791" w:rsidRPr="00072F0C">
        <w:rPr>
          <w:sz w:val="24"/>
          <w:szCs w:val="24"/>
        </w:rPr>
        <w:t>are found wit</w:t>
      </w:r>
      <w:r w:rsidR="009D5E5D">
        <w:rPr>
          <w:sz w:val="24"/>
          <w:szCs w:val="24"/>
        </w:rPr>
        <w:t xml:space="preserve">h increasing frequency in the </w:t>
      </w:r>
      <w:proofErr w:type="spellStart"/>
      <w:r w:rsidR="009D5E5D">
        <w:rPr>
          <w:sz w:val="24"/>
          <w:szCs w:val="24"/>
        </w:rPr>
        <w:t>f</w:t>
      </w:r>
      <w:r w:rsidR="00093791" w:rsidRPr="00072F0C">
        <w:rPr>
          <w:sz w:val="24"/>
          <w:szCs w:val="24"/>
        </w:rPr>
        <w:t>eces</w:t>
      </w:r>
      <w:proofErr w:type="spellEnd"/>
      <w:r w:rsidR="00093791" w:rsidRPr="00072F0C">
        <w:rPr>
          <w:sz w:val="24"/>
          <w:szCs w:val="24"/>
        </w:rPr>
        <w:t xml:space="preserve"> o</w:t>
      </w:r>
      <w:r w:rsidR="009A2F74" w:rsidRPr="00072F0C">
        <w:rPr>
          <w:sz w:val="24"/>
          <w:szCs w:val="24"/>
        </w:rPr>
        <w:t>f healthy individuals from high-</w:t>
      </w:r>
      <w:r w:rsidR="00093791" w:rsidRPr="00072F0C">
        <w:rPr>
          <w:sz w:val="24"/>
          <w:szCs w:val="24"/>
        </w:rPr>
        <w:t xml:space="preserve">income countries </w:t>
      </w:r>
      <w:r w:rsidR="00C06233" w:rsidRPr="00072F0C">
        <w:rPr>
          <w:sz w:val="24"/>
          <w:szCs w:val="24"/>
        </w:rPr>
        <w:t>(1)</w:t>
      </w:r>
      <w:r w:rsidR="00223E38" w:rsidRPr="00072F0C">
        <w:rPr>
          <w:sz w:val="24"/>
          <w:szCs w:val="24"/>
        </w:rPr>
        <w:t xml:space="preserve"> and are</w:t>
      </w:r>
      <w:r w:rsidR="00084420" w:rsidRPr="00072F0C">
        <w:rPr>
          <w:sz w:val="24"/>
          <w:szCs w:val="24"/>
        </w:rPr>
        <w:t xml:space="preserve"> responsible for a range of </w:t>
      </w:r>
      <w:proofErr w:type="spellStart"/>
      <w:r w:rsidR="00084420" w:rsidRPr="00072F0C">
        <w:rPr>
          <w:sz w:val="24"/>
          <w:szCs w:val="24"/>
        </w:rPr>
        <w:t>extraintestinal</w:t>
      </w:r>
      <w:proofErr w:type="spellEnd"/>
      <w:r w:rsidR="00084420" w:rsidRPr="00072F0C">
        <w:rPr>
          <w:sz w:val="24"/>
          <w:szCs w:val="24"/>
        </w:rPr>
        <w:t xml:space="preserve"> in</w:t>
      </w:r>
      <w:r w:rsidR="006843CA" w:rsidRPr="00072F0C">
        <w:rPr>
          <w:sz w:val="24"/>
          <w:szCs w:val="24"/>
        </w:rPr>
        <w:t>fections that include those</w:t>
      </w:r>
      <w:r w:rsidR="00084420" w:rsidRPr="00072F0C">
        <w:rPr>
          <w:sz w:val="24"/>
          <w:szCs w:val="24"/>
        </w:rPr>
        <w:t xml:space="preserve"> of the urinary tract, s</w:t>
      </w:r>
      <w:r w:rsidR="00E94E66" w:rsidRPr="00072F0C">
        <w:rPr>
          <w:sz w:val="24"/>
          <w:szCs w:val="24"/>
        </w:rPr>
        <w:t>epsis, pneumonia</w:t>
      </w:r>
      <w:r w:rsidR="00084420" w:rsidRPr="00072F0C">
        <w:rPr>
          <w:sz w:val="24"/>
          <w:szCs w:val="24"/>
        </w:rPr>
        <w:t xml:space="preserve"> and neonatal meningitis</w:t>
      </w:r>
      <w:r w:rsidR="00C06233" w:rsidRPr="00072F0C">
        <w:rPr>
          <w:sz w:val="24"/>
          <w:szCs w:val="24"/>
        </w:rPr>
        <w:t xml:space="preserve"> (2)</w:t>
      </w:r>
      <w:r w:rsidR="00E27627" w:rsidRPr="00072F0C">
        <w:rPr>
          <w:sz w:val="24"/>
          <w:szCs w:val="24"/>
        </w:rPr>
        <w:t>.</w:t>
      </w:r>
      <w:r w:rsidR="00917CF1" w:rsidRPr="00072F0C">
        <w:rPr>
          <w:sz w:val="24"/>
          <w:szCs w:val="24"/>
        </w:rPr>
        <w:t xml:space="preserve"> These </w:t>
      </w:r>
      <w:proofErr w:type="spellStart"/>
      <w:r w:rsidR="00917CF1" w:rsidRPr="00072F0C">
        <w:rPr>
          <w:sz w:val="24"/>
          <w:szCs w:val="24"/>
        </w:rPr>
        <w:t>extraintestinal</w:t>
      </w:r>
      <w:proofErr w:type="spellEnd"/>
      <w:r w:rsidR="00917CF1" w:rsidRPr="00072F0C">
        <w:rPr>
          <w:sz w:val="24"/>
          <w:szCs w:val="24"/>
        </w:rPr>
        <w:t xml:space="preserve"> pathogenic </w:t>
      </w:r>
      <w:r w:rsidR="00917CF1" w:rsidRPr="00072F0C">
        <w:rPr>
          <w:i/>
          <w:sz w:val="24"/>
          <w:szCs w:val="24"/>
        </w:rPr>
        <w:t>E. coli</w:t>
      </w:r>
      <w:r w:rsidR="00176BC3" w:rsidRPr="00072F0C">
        <w:rPr>
          <w:sz w:val="24"/>
          <w:szCs w:val="24"/>
        </w:rPr>
        <w:t xml:space="preserve"> </w:t>
      </w:r>
      <w:r w:rsidR="00FF1C22">
        <w:rPr>
          <w:sz w:val="24"/>
          <w:szCs w:val="24"/>
        </w:rPr>
        <w:t>(</w:t>
      </w:r>
      <w:proofErr w:type="spellStart"/>
      <w:r w:rsidR="00FF1C22">
        <w:rPr>
          <w:sz w:val="24"/>
          <w:szCs w:val="24"/>
        </w:rPr>
        <w:t>ExPEC</w:t>
      </w:r>
      <w:proofErr w:type="spellEnd"/>
      <w:r w:rsidR="00FF1C22">
        <w:rPr>
          <w:sz w:val="24"/>
          <w:szCs w:val="24"/>
        </w:rPr>
        <w:t xml:space="preserve">) </w:t>
      </w:r>
      <w:r w:rsidR="00176BC3" w:rsidRPr="00072F0C">
        <w:rPr>
          <w:sz w:val="24"/>
          <w:szCs w:val="24"/>
        </w:rPr>
        <w:t>strains carry</w:t>
      </w:r>
      <w:r w:rsidR="00E94E66" w:rsidRPr="00072F0C">
        <w:rPr>
          <w:sz w:val="24"/>
          <w:szCs w:val="24"/>
        </w:rPr>
        <w:t xml:space="preserve"> </w:t>
      </w:r>
      <w:r w:rsidR="00176BC3" w:rsidRPr="00072F0C">
        <w:rPr>
          <w:sz w:val="24"/>
          <w:szCs w:val="24"/>
        </w:rPr>
        <w:t>genes encoding a diverse range of virulence determinants that promote colonization, invasion</w:t>
      </w:r>
      <w:r w:rsidR="00E4207C" w:rsidRPr="00072F0C">
        <w:rPr>
          <w:sz w:val="24"/>
          <w:szCs w:val="24"/>
        </w:rPr>
        <w:t xml:space="preserve">, survival in the </w:t>
      </w:r>
      <w:r w:rsidR="00BB7834" w:rsidRPr="00072F0C">
        <w:rPr>
          <w:sz w:val="24"/>
          <w:szCs w:val="24"/>
        </w:rPr>
        <w:t>blood compartment and</w:t>
      </w:r>
      <w:r w:rsidR="00176BC3" w:rsidRPr="00072F0C">
        <w:rPr>
          <w:sz w:val="24"/>
          <w:szCs w:val="24"/>
        </w:rPr>
        <w:t xml:space="preserve"> the capacity to evade host defences and damage the host</w:t>
      </w:r>
      <w:r w:rsidR="00C06233" w:rsidRPr="00072F0C">
        <w:rPr>
          <w:sz w:val="24"/>
          <w:szCs w:val="24"/>
        </w:rPr>
        <w:t xml:space="preserve"> (3)</w:t>
      </w:r>
      <w:r w:rsidR="001626DD" w:rsidRPr="00072F0C">
        <w:rPr>
          <w:sz w:val="24"/>
          <w:szCs w:val="24"/>
        </w:rPr>
        <w:t>.</w:t>
      </w:r>
      <w:r w:rsidR="00223E38" w:rsidRPr="00072F0C">
        <w:rPr>
          <w:sz w:val="24"/>
          <w:szCs w:val="24"/>
        </w:rPr>
        <w:t xml:space="preserve"> These virulence-enhancing genes tend to cluster on pathogenicity islands, genomic elements that facilitate disseminati</w:t>
      </w:r>
      <w:r w:rsidR="00C06233" w:rsidRPr="00072F0C">
        <w:rPr>
          <w:sz w:val="24"/>
          <w:szCs w:val="24"/>
        </w:rPr>
        <w:t>on by horizontal gene transfer (4)</w:t>
      </w:r>
      <w:r w:rsidR="00223E38" w:rsidRPr="00072F0C">
        <w:rPr>
          <w:sz w:val="24"/>
          <w:szCs w:val="24"/>
        </w:rPr>
        <w:t>.</w:t>
      </w:r>
      <w:r w:rsidR="00DC57DB" w:rsidRPr="00072F0C">
        <w:rPr>
          <w:sz w:val="24"/>
          <w:szCs w:val="24"/>
        </w:rPr>
        <w:t xml:space="preserve"> </w:t>
      </w:r>
      <w:r w:rsidR="00C43E54" w:rsidRPr="00072F0C">
        <w:rPr>
          <w:sz w:val="24"/>
          <w:szCs w:val="24"/>
        </w:rPr>
        <w:t xml:space="preserve">The </w:t>
      </w:r>
      <w:proofErr w:type="spellStart"/>
      <w:r w:rsidR="00C43E54" w:rsidRPr="00072F0C">
        <w:rPr>
          <w:i/>
          <w:sz w:val="24"/>
          <w:szCs w:val="24"/>
        </w:rPr>
        <w:t>pks</w:t>
      </w:r>
      <w:proofErr w:type="spellEnd"/>
      <w:r w:rsidR="00C43E54" w:rsidRPr="00072F0C">
        <w:rPr>
          <w:i/>
          <w:sz w:val="24"/>
          <w:szCs w:val="24"/>
        </w:rPr>
        <w:t xml:space="preserve"> </w:t>
      </w:r>
      <w:r w:rsidR="00C43E54" w:rsidRPr="00072F0C">
        <w:rPr>
          <w:sz w:val="24"/>
          <w:szCs w:val="24"/>
        </w:rPr>
        <w:t>genomic island is found in</w:t>
      </w:r>
      <w:r w:rsidR="00DC57DB" w:rsidRPr="00072F0C">
        <w:rPr>
          <w:sz w:val="24"/>
          <w:szCs w:val="24"/>
        </w:rPr>
        <w:t xml:space="preserve"> 30</w:t>
      </w:r>
      <w:r w:rsidR="008331FE" w:rsidRPr="00072F0C">
        <w:rPr>
          <w:sz w:val="24"/>
          <w:szCs w:val="24"/>
        </w:rPr>
        <w:t>-40</w:t>
      </w:r>
      <w:r w:rsidR="00DC57DB" w:rsidRPr="00072F0C">
        <w:rPr>
          <w:sz w:val="24"/>
          <w:szCs w:val="24"/>
        </w:rPr>
        <w:t xml:space="preserve">% of </w:t>
      </w:r>
      <w:r w:rsidR="00DC57DB" w:rsidRPr="00072F0C">
        <w:rPr>
          <w:i/>
          <w:sz w:val="24"/>
          <w:szCs w:val="24"/>
        </w:rPr>
        <w:t>E. coli</w:t>
      </w:r>
      <w:r w:rsidR="00C43E54" w:rsidRPr="00072F0C">
        <w:rPr>
          <w:sz w:val="24"/>
          <w:szCs w:val="24"/>
        </w:rPr>
        <w:t xml:space="preserve"> B2 strains and</w:t>
      </w:r>
      <w:r w:rsidR="00DC57DB" w:rsidRPr="00072F0C">
        <w:rPr>
          <w:sz w:val="24"/>
          <w:szCs w:val="24"/>
        </w:rPr>
        <w:t xml:space="preserve"> codes for the production of </w:t>
      </w:r>
      <w:proofErr w:type="spellStart"/>
      <w:r w:rsidR="00DC57DB" w:rsidRPr="00072F0C">
        <w:rPr>
          <w:sz w:val="24"/>
          <w:szCs w:val="24"/>
        </w:rPr>
        <w:t>colibactin</w:t>
      </w:r>
      <w:proofErr w:type="spellEnd"/>
      <w:r w:rsidR="00DC57DB" w:rsidRPr="00072F0C">
        <w:rPr>
          <w:sz w:val="24"/>
          <w:szCs w:val="24"/>
        </w:rPr>
        <w:t xml:space="preserve">, a polyketide-peptide </w:t>
      </w:r>
      <w:proofErr w:type="spellStart"/>
      <w:r w:rsidR="00DC57DB" w:rsidRPr="00072F0C">
        <w:rPr>
          <w:sz w:val="24"/>
          <w:szCs w:val="24"/>
        </w:rPr>
        <w:t>genotoxin</w:t>
      </w:r>
      <w:proofErr w:type="spellEnd"/>
      <w:r w:rsidR="00DC57DB" w:rsidRPr="00072F0C">
        <w:rPr>
          <w:sz w:val="24"/>
          <w:szCs w:val="24"/>
        </w:rPr>
        <w:t xml:space="preserve"> of as-yet unknown chemical structure that causes double-strand</w:t>
      </w:r>
      <w:r w:rsidR="00F23D67" w:rsidRPr="00072F0C">
        <w:rPr>
          <w:sz w:val="24"/>
          <w:szCs w:val="24"/>
        </w:rPr>
        <w:t xml:space="preserve"> (ds)</w:t>
      </w:r>
      <w:r w:rsidR="00DC57DB" w:rsidRPr="00072F0C">
        <w:rPr>
          <w:sz w:val="24"/>
          <w:szCs w:val="24"/>
        </w:rPr>
        <w:t xml:space="preserve"> breaks in DNA</w:t>
      </w:r>
      <w:r w:rsidR="00E21741" w:rsidRPr="00072F0C">
        <w:rPr>
          <w:sz w:val="24"/>
          <w:szCs w:val="24"/>
        </w:rPr>
        <w:t xml:space="preserve">, </w:t>
      </w:r>
      <w:r w:rsidR="0084273F" w:rsidRPr="00072F0C">
        <w:rPr>
          <w:sz w:val="24"/>
          <w:szCs w:val="24"/>
        </w:rPr>
        <w:t xml:space="preserve">leading to </w:t>
      </w:r>
      <w:r w:rsidR="007B76D1" w:rsidRPr="00072F0C">
        <w:rPr>
          <w:sz w:val="24"/>
          <w:szCs w:val="24"/>
        </w:rPr>
        <w:t>cell cycle arrest,</w:t>
      </w:r>
      <w:r w:rsidR="00E21741" w:rsidRPr="00072F0C">
        <w:rPr>
          <w:sz w:val="24"/>
          <w:szCs w:val="24"/>
        </w:rPr>
        <w:t xml:space="preserve"> chromosome instability</w:t>
      </w:r>
      <w:r w:rsidR="007B76D1" w:rsidRPr="00072F0C">
        <w:rPr>
          <w:sz w:val="24"/>
          <w:szCs w:val="24"/>
        </w:rPr>
        <w:t xml:space="preserve"> and increased</w:t>
      </w:r>
      <w:r w:rsidR="00C06233" w:rsidRPr="00072F0C">
        <w:rPr>
          <w:sz w:val="24"/>
          <w:szCs w:val="24"/>
        </w:rPr>
        <w:t xml:space="preserve"> </w:t>
      </w:r>
      <w:proofErr w:type="spellStart"/>
      <w:r w:rsidR="00C06233" w:rsidRPr="00072F0C">
        <w:rPr>
          <w:sz w:val="24"/>
          <w:szCs w:val="24"/>
        </w:rPr>
        <w:t>lymphopenia</w:t>
      </w:r>
      <w:proofErr w:type="spellEnd"/>
      <w:r w:rsidR="00C06233" w:rsidRPr="00072F0C">
        <w:rPr>
          <w:sz w:val="24"/>
          <w:szCs w:val="24"/>
        </w:rPr>
        <w:t xml:space="preserve"> in septic rodents (</w:t>
      </w:r>
      <w:r w:rsidR="007B76D1" w:rsidRPr="00072F0C">
        <w:rPr>
          <w:sz w:val="24"/>
          <w:szCs w:val="24"/>
        </w:rPr>
        <w:t>5-8</w:t>
      </w:r>
      <w:r w:rsidR="00C06233" w:rsidRPr="00072F0C">
        <w:rPr>
          <w:sz w:val="24"/>
          <w:szCs w:val="24"/>
        </w:rPr>
        <w:t>)</w:t>
      </w:r>
      <w:r w:rsidR="00BA2511" w:rsidRPr="00072F0C">
        <w:rPr>
          <w:sz w:val="24"/>
          <w:szCs w:val="24"/>
        </w:rPr>
        <w:t>.</w:t>
      </w:r>
      <w:r w:rsidR="00E21741" w:rsidRPr="00072F0C">
        <w:rPr>
          <w:sz w:val="24"/>
          <w:szCs w:val="24"/>
        </w:rPr>
        <w:t xml:space="preserve"> </w:t>
      </w:r>
      <w:r w:rsidR="009A13F5" w:rsidRPr="00072F0C">
        <w:rPr>
          <w:sz w:val="24"/>
          <w:szCs w:val="24"/>
        </w:rPr>
        <w:t xml:space="preserve">Carriage of the </w:t>
      </w:r>
      <w:proofErr w:type="spellStart"/>
      <w:proofErr w:type="gramStart"/>
      <w:r w:rsidR="009A13F5" w:rsidRPr="00072F0C">
        <w:rPr>
          <w:i/>
          <w:sz w:val="24"/>
          <w:szCs w:val="24"/>
        </w:rPr>
        <w:t>pks</w:t>
      </w:r>
      <w:proofErr w:type="spellEnd"/>
      <w:r w:rsidR="00D33B38" w:rsidRPr="00072F0C">
        <w:rPr>
          <w:sz w:val="24"/>
          <w:szCs w:val="24"/>
        </w:rPr>
        <w:t xml:space="preserve"> </w:t>
      </w:r>
      <w:r w:rsidR="009A13F5" w:rsidRPr="00072F0C">
        <w:rPr>
          <w:sz w:val="24"/>
          <w:szCs w:val="24"/>
        </w:rPr>
        <w:t>island</w:t>
      </w:r>
      <w:proofErr w:type="gramEnd"/>
      <w:r w:rsidR="00BA2511" w:rsidRPr="00072F0C">
        <w:rPr>
          <w:sz w:val="24"/>
          <w:szCs w:val="24"/>
        </w:rPr>
        <w:t xml:space="preserve"> </w:t>
      </w:r>
      <w:r w:rsidR="00E21741" w:rsidRPr="00072F0C">
        <w:rPr>
          <w:sz w:val="24"/>
          <w:szCs w:val="24"/>
        </w:rPr>
        <w:t>is linked to long-term persistence in</w:t>
      </w:r>
      <w:r w:rsidR="00BA2511" w:rsidRPr="00072F0C">
        <w:rPr>
          <w:sz w:val="24"/>
          <w:szCs w:val="24"/>
        </w:rPr>
        <w:t xml:space="preserve"> the gastrointestinal </w:t>
      </w:r>
      <w:r w:rsidR="0084273F" w:rsidRPr="00072F0C">
        <w:rPr>
          <w:sz w:val="24"/>
          <w:szCs w:val="24"/>
        </w:rPr>
        <w:t xml:space="preserve">(GI) </w:t>
      </w:r>
      <w:r w:rsidR="00BA2511" w:rsidRPr="00072F0C">
        <w:rPr>
          <w:sz w:val="24"/>
          <w:szCs w:val="24"/>
        </w:rPr>
        <w:t>tract</w:t>
      </w:r>
      <w:r w:rsidR="00C06233" w:rsidRPr="00072F0C">
        <w:rPr>
          <w:sz w:val="24"/>
          <w:szCs w:val="24"/>
        </w:rPr>
        <w:t xml:space="preserve"> (</w:t>
      </w:r>
      <w:r w:rsidR="007B76D1" w:rsidRPr="00072F0C">
        <w:rPr>
          <w:sz w:val="24"/>
          <w:szCs w:val="24"/>
        </w:rPr>
        <w:t>9</w:t>
      </w:r>
      <w:r w:rsidR="00C06233" w:rsidRPr="00072F0C">
        <w:rPr>
          <w:sz w:val="24"/>
          <w:szCs w:val="24"/>
        </w:rPr>
        <w:t>)</w:t>
      </w:r>
      <w:r w:rsidR="00BA2511" w:rsidRPr="00072F0C">
        <w:rPr>
          <w:sz w:val="24"/>
          <w:szCs w:val="24"/>
        </w:rPr>
        <w:t xml:space="preserve"> and </w:t>
      </w:r>
      <w:proofErr w:type="spellStart"/>
      <w:r w:rsidR="00BA2511" w:rsidRPr="00072F0C">
        <w:rPr>
          <w:i/>
          <w:sz w:val="24"/>
          <w:szCs w:val="24"/>
        </w:rPr>
        <w:t>pks</w:t>
      </w:r>
      <w:proofErr w:type="spellEnd"/>
      <w:r w:rsidR="00BA2511" w:rsidRPr="00072F0C">
        <w:rPr>
          <w:sz w:val="24"/>
          <w:szCs w:val="24"/>
        </w:rPr>
        <w:t xml:space="preserve"> –b</w:t>
      </w:r>
      <w:r w:rsidR="003E09DC">
        <w:rPr>
          <w:sz w:val="24"/>
          <w:szCs w:val="24"/>
        </w:rPr>
        <w:t>earing strains represent a high-</w:t>
      </w:r>
      <w:r w:rsidR="00BA2511" w:rsidRPr="00072F0C">
        <w:rPr>
          <w:sz w:val="24"/>
          <w:szCs w:val="24"/>
        </w:rPr>
        <w:t>virulence subset within the B2 group</w:t>
      </w:r>
      <w:r w:rsidR="00C06233" w:rsidRPr="00072F0C">
        <w:rPr>
          <w:sz w:val="24"/>
          <w:szCs w:val="24"/>
        </w:rPr>
        <w:t xml:space="preserve"> (</w:t>
      </w:r>
      <w:r w:rsidR="007B76D1" w:rsidRPr="00072F0C">
        <w:rPr>
          <w:sz w:val="24"/>
          <w:szCs w:val="24"/>
        </w:rPr>
        <w:t>6</w:t>
      </w:r>
      <w:r w:rsidR="00C06233" w:rsidRPr="00072F0C">
        <w:rPr>
          <w:sz w:val="24"/>
          <w:szCs w:val="24"/>
        </w:rPr>
        <w:t>)</w:t>
      </w:r>
      <w:r w:rsidR="00B47282" w:rsidRPr="00072F0C">
        <w:rPr>
          <w:sz w:val="24"/>
          <w:szCs w:val="24"/>
        </w:rPr>
        <w:t>.</w:t>
      </w:r>
      <w:r w:rsidR="00792BC0" w:rsidRPr="00072F0C">
        <w:rPr>
          <w:sz w:val="24"/>
          <w:szCs w:val="24"/>
        </w:rPr>
        <w:t xml:space="preserve"> The 54kb </w:t>
      </w:r>
      <w:proofErr w:type="spellStart"/>
      <w:proofErr w:type="gramStart"/>
      <w:r w:rsidR="00792BC0" w:rsidRPr="00072F0C">
        <w:rPr>
          <w:i/>
          <w:sz w:val="24"/>
          <w:szCs w:val="24"/>
        </w:rPr>
        <w:t>pks</w:t>
      </w:r>
      <w:proofErr w:type="spellEnd"/>
      <w:r w:rsidR="00792BC0" w:rsidRPr="00072F0C">
        <w:rPr>
          <w:sz w:val="24"/>
          <w:szCs w:val="24"/>
        </w:rPr>
        <w:t xml:space="preserve"> island</w:t>
      </w:r>
      <w:proofErr w:type="gramEnd"/>
      <w:r w:rsidR="00792BC0" w:rsidRPr="00072F0C">
        <w:rPr>
          <w:sz w:val="24"/>
          <w:szCs w:val="24"/>
        </w:rPr>
        <w:t xml:space="preserve"> encodes </w:t>
      </w:r>
      <w:proofErr w:type="spellStart"/>
      <w:r w:rsidR="00792BC0" w:rsidRPr="00072F0C">
        <w:rPr>
          <w:sz w:val="24"/>
          <w:szCs w:val="24"/>
        </w:rPr>
        <w:t>nonribosomal</w:t>
      </w:r>
      <w:proofErr w:type="spellEnd"/>
      <w:r w:rsidR="00792BC0" w:rsidRPr="00072F0C">
        <w:rPr>
          <w:sz w:val="24"/>
          <w:szCs w:val="24"/>
        </w:rPr>
        <w:t xml:space="preserve"> peptide synthases, polyketide synthases and hybrid synthases</w:t>
      </w:r>
      <w:r w:rsidR="00C8683A" w:rsidRPr="00072F0C">
        <w:rPr>
          <w:sz w:val="24"/>
          <w:szCs w:val="24"/>
        </w:rPr>
        <w:t>,</w:t>
      </w:r>
      <w:r w:rsidR="00792BC0" w:rsidRPr="00072F0C">
        <w:rPr>
          <w:sz w:val="24"/>
          <w:szCs w:val="24"/>
        </w:rPr>
        <w:t xml:space="preserve"> in addition to accessory, tailoring and editing enzymes</w:t>
      </w:r>
      <w:r w:rsidR="00C8683A" w:rsidRPr="00072F0C">
        <w:rPr>
          <w:sz w:val="24"/>
          <w:szCs w:val="24"/>
        </w:rPr>
        <w:t xml:space="preserve">; the </w:t>
      </w:r>
      <w:proofErr w:type="spellStart"/>
      <w:r w:rsidR="00C8683A" w:rsidRPr="00072F0C">
        <w:rPr>
          <w:i/>
          <w:sz w:val="24"/>
          <w:szCs w:val="24"/>
        </w:rPr>
        <w:t>clbA</w:t>
      </w:r>
      <w:proofErr w:type="spellEnd"/>
      <w:r w:rsidR="00C8683A" w:rsidRPr="00072F0C">
        <w:rPr>
          <w:sz w:val="24"/>
          <w:szCs w:val="24"/>
        </w:rPr>
        <w:t xml:space="preserve"> gene encodes a </w:t>
      </w:r>
      <w:proofErr w:type="spellStart"/>
      <w:r w:rsidR="00C8683A" w:rsidRPr="00072F0C">
        <w:rPr>
          <w:sz w:val="24"/>
          <w:szCs w:val="24"/>
        </w:rPr>
        <w:t>phosphopantetheinyl</w:t>
      </w:r>
      <w:proofErr w:type="spellEnd"/>
      <w:r w:rsidR="00C8683A" w:rsidRPr="00072F0C">
        <w:rPr>
          <w:sz w:val="24"/>
          <w:szCs w:val="24"/>
        </w:rPr>
        <w:t xml:space="preserve"> </w:t>
      </w:r>
      <w:proofErr w:type="spellStart"/>
      <w:r w:rsidR="00C8683A" w:rsidRPr="00072F0C">
        <w:rPr>
          <w:sz w:val="24"/>
          <w:szCs w:val="24"/>
        </w:rPr>
        <w:t>transferase</w:t>
      </w:r>
      <w:proofErr w:type="spellEnd"/>
      <w:r w:rsidR="00C8683A" w:rsidRPr="00072F0C">
        <w:rPr>
          <w:sz w:val="24"/>
          <w:szCs w:val="24"/>
        </w:rPr>
        <w:t xml:space="preserve"> required for </w:t>
      </w:r>
      <w:proofErr w:type="spellStart"/>
      <w:r w:rsidR="00C8683A" w:rsidRPr="00072F0C">
        <w:rPr>
          <w:sz w:val="24"/>
          <w:szCs w:val="24"/>
        </w:rPr>
        <w:t>colibactin</w:t>
      </w:r>
      <w:proofErr w:type="spellEnd"/>
      <w:r w:rsidR="00C8683A" w:rsidRPr="00072F0C">
        <w:rPr>
          <w:sz w:val="24"/>
          <w:szCs w:val="24"/>
        </w:rPr>
        <w:t xml:space="preserve"> synthesis and </w:t>
      </w:r>
      <w:proofErr w:type="spellStart"/>
      <w:r w:rsidR="00C8683A" w:rsidRPr="00072F0C">
        <w:rPr>
          <w:i/>
          <w:sz w:val="24"/>
          <w:szCs w:val="24"/>
        </w:rPr>
        <w:t>clbP</w:t>
      </w:r>
      <w:proofErr w:type="spellEnd"/>
      <w:r w:rsidR="00ED54F3" w:rsidRPr="00072F0C">
        <w:rPr>
          <w:sz w:val="24"/>
          <w:szCs w:val="24"/>
        </w:rPr>
        <w:t xml:space="preserve"> specifies a </w:t>
      </w:r>
      <w:r w:rsidR="004D19CC" w:rsidRPr="00072F0C">
        <w:rPr>
          <w:sz w:val="24"/>
          <w:szCs w:val="24"/>
        </w:rPr>
        <w:t>D-amino peptidase</w:t>
      </w:r>
      <w:r w:rsidR="00252088" w:rsidRPr="00072F0C">
        <w:rPr>
          <w:sz w:val="24"/>
          <w:szCs w:val="24"/>
        </w:rPr>
        <w:t xml:space="preserve"> i</w:t>
      </w:r>
      <w:r w:rsidR="004D19CC" w:rsidRPr="00072F0C">
        <w:rPr>
          <w:sz w:val="24"/>
          <w:szCs w:val="24"/>
        </w:rPr>
        <w:t xml:space="preserve">nvolved in </w:t>
      </w:r>
      <w:proofErr w:type="spellStart"/>
      <w:r w:rsidR="004D19CC" w:rsidRPr="00072F0C">
        <w:rPr>
          <w:sz w:val="24"/>
          <w:szCs w:val="24"/>
        </w:rPr>
        <w:t>colibactin</w:t>
      </w:r>
      <w:proofErr w:type="spellEnd"/>
      <w:r w:rsidR="004D19CC" w:rsidRPr="00072F0C">
        <w:rPr>
          <w:sz w:val="24"/>
          <w:szCs w:val="24"/>
        </w:rPr>
        <w:t xml:space="preserve"> maturation</w:t>
      </w:r>
      <w:r w:rsidR="00C06233" w:rsidRPr="00072F0C">
        <w:rPr>
          <w:sz w:val="24"/>
          <w:szCs w:val="24"/>
        </w:rPr>
        <w:t xml:space="preserve"> (</w:t>
      </w:r>
      <w:r w:rsidR="007B454C" w:rsidRPr="00072F0C">
        <w:rPr>
          <w:sz w:val="24"/>
          <w:szCs w:val="24"/>
        </w:rPr>
        <w:t>10</w:t>
      </w:r>
      <w:r w:rsidR="004D19CC" w:rsidRPr="00072F0C">
        <w:rPr>
          <w:sz w:val="24"/>
          <w:szCs w:val="24"/>
        </w:rPr>
        <w:t>, 11</w:t>
      </w:r>
      <w:r w:rsidR="00C06233" w:rsidRPr="00072F0C">
        <w:rPr>
          <w:sz w:val="24"/>
          <w:szCs w:val="24"/>
        </w:rPr>
        <w:t>)</w:t>
      </w:r>
      <w:r w:rsidR="00792BC0" w:rsidRPr="00072F0C">
        <w:rPr>
          <w:sz w:val="24"/>
          <w:szCs w:val="24"/>
        </w:rPr>
        <w:t>.</w:t>
      </w:r>
      <w:r w:rsidR="00076222" w:rsidRPr="00072F0C">
        <w:rPr>
          <w:sz w:val="24"/>
          <w:szCs w:val="24"/>
        </w:rPr>
        <w:t xml:space="preserve"> The </w:t>
      </w:r>
      <w:proofErr w:type="spellStart"/>
      <w:proofErr w:type="gramStart"/>
      <w:r w:rsidR="00076222" w:rsidRPr="00072F0C">
        <w:rPr>
          <w:i/>
          <w:sz w:val="24"/>
          <w:szCs w:val="24"/>
        </w:rPr>
        <w:t>pks</w:t>
      </w:r>
      <w:proofErr w:type="spellEnd"/>
      <w:r w:rsidR="00076222" w:rsidRPr="00072F0C">
        <w:rPr>
          <w:sz w:val="24"/>
          <w:szCs w:val="24"/>
        </w:rPr>
        <w:t xml:space="preserve"> island</w:t>
      </w:r>
      <w:proofErr w:type="gramEnd"/>
      <w:r w:rsidR="00076222" w:rsidRPr="00072F0C">
        <w:rPr>
          <w:sz w:val="24"/>
          <w:szCs w:val="24"/>
        </w:rPr>
        <w:t xml:space="preserve"> also contributes to the synthesis of </w:t>
      </w:r>
      <w:proofErr w:type="spellStart"/>
      <w:r w:rsidR="00076222" w:rsidRPr="00072F0C">
        <w:rPr>
          <w:sz w:val="24"/>
          <w:szCs w:val="24"/>
        </w:rPr>
        <w:t>siderophores</w:t>
      </w:r>
      <w:proofErr w:type="spellEnd"/>
      <w:r w:rsidR="00076222" w:rsidRPr="00072F0C">
        <w:rPr>
          <w:sz w:val="24"/>
          <w:szCs w:val="24"/>
        </w:rPr>
        <w:t xml:space="preserve"> by virtue of the broad substrate specificity of </w:t>
      </w:r>
      <w:proofErr w:type="spellStart"/>
      <w:r w:rsidR="00076222" w:rsidRPr="00072F0C">
        <w:rPr>
          <w:sz w:val="24"/>
          <w:szCs w:val="24"/>
        </w:rPr>
        <w:t>ClbA</w:t>
      </w:r>
      <w:proofErr w:type="spellEnd"/>
      <w:r w:rsidR="00076222" w:rsidRPr="00072F0C">
        <w:rPr>
          <w:sz w:val="24"/>
          <w:szCs w:val="24"/>
        </w:rPr>
        <w:t xml:space="preserve">, impacting iron acquisition and the ability to survive in the blood compartment </w:t>
      </w:r>
      <w:r w:rsidR="00C06233" w:rsidRPr="00072F0C">
        <w:rPr>
          <w:sz w:val="24"/>
          <w:szCs w:val="24"/>
        </w:rPr>
        <w:t>(12)</w:t>
      </w:r>
      <w:r w:rsidR="00076222" w:rsidRPr="00072F0C">
        <w:rPr>
          <w:sz w:val="24"/>
          <w:szCs w:val="24"/>
        </w:rPr>
        <w:t>.</w:t>
      </w:r>
    </w:p>
    <w:p w:rsidR="00141841" w:rsidRPr="00072F0C" w:rsidRDefault="00141841" w:rsidP="00D23CE1">
      <w:pPr>
        <w:spacing w:line="480" w:lineRule="auto"/>
        <w:rPr>
          <w:sz w:val="24"/>
          <w:szCs w:val="24"/>
        </w:rPr>
      </w:pPr>
      <w:r w:rsidRPr="00072F0C">
        <w:rPr>
          <w:sz w:val="24"/>
          <w:szCs w:val="24"/>
        </w:rPr>
        <w:t xml:space="preserve">The </w:t>
      </w:r>
      <w:proofErr w:type="spellStart"/>
      <w:proofErr w:type="gramStart"/>
      <w:r w:rsidRPr="00072F0C">
        <w:rPr>
          <w:i/>
          <w:sz w:val="24"/>
          <w:szCs w:val="24"/>
        </w:rPr>
        <w:t>pks</w:t>
      </w:r>
      <w:proofErr w:type="spellEnd"/>
      <w:r w:rsidR="00304FF4" w:rsidRPr="00072F0C">
        <w:rPr>
          <w:sz w:val="24"/>
          <w:szCs w:val="24"/>
        </w:rPr>
        <w:t xml:space="preserve"> island</w:t>
      </w:r>
      <w:proofErr w:type="gramEnd"/>
      <w:r w:rsidR="00304FF4" w:rsidRPr="00072F0C">
        <w:rPr>
          <w:sz w:val="24"/>
          <w:szCs w:val="24"/>
        </w:rPr>
        <w:t xml:space="preserve"> was initially ident</w:t>
      </w:r>
      <w:r w:rsidRPr="00072F0C">
        <w:rPr>
          <w:sz w:val="24"/>
          <w:szCs w:val="24"/>
        </w:rPr>
        <w:t>i</w:t>
      </w:r>
      <w:r w:rsidR="00304FF4" w:rsidRPr="00072F0C">
        <w:rPr>
          <w:sz w:val="24"/>
          <w:szCs w:val="24"/>
        </w:rPr>
        <w:t>fi</w:t>
      </w:r>
      <w:r w:rsidRPr="00072F0C">
        <w:rPr>
          <w:sz w:val="24"/>
          <w:szCs w:val="24"/>
        </w:rPr>
        <w:t xml:space="preserve">ed </w:t>
      </w:r>
      <w:r w:rsidR="00304FF4" w:rsidRPr="00072F0C">
        <w:rPr>
          <w:sz w:val="24"/>
          <w:szCs w:val="24"/>
        </w:rPr>
        <w:t>in an</w:t>
      </w:r>
      <w:r w:rsidR="00503234" w:rsidRPr="00072F0C">
        <w:rPr>
          <w:sz w:val="24"/>
          <w:szCs w:val="24"/>
        </w:rPr>
        <w:t xml:space="preserve"> </w:t>
      </w:r>
      <w:r w:rsidR="00503234" w:rsidRPr="00072F0C">
        <w:rPr>
          <w:i/>
          <w:sz w:val="24"/>
          <w:szCs w:val="24"/>
        </w:rPr>
        <w:t>E. coli</w:t>
      </w:r>
      <w:r w:rsidR="00304FF4" w:rsidRPr="00072F0C">
        <w:rPr>
          <w:sz w:val="24"/>
          <w:szCs w:val="24"/>
        </w:rPr>
        <w:t xml:space="preserve"> isolate from a case of neonatal bacterial meningitis</w:t>
      </w:r>
      <w:r w:rsidR="00503234" w:rsidRPr="00072F0C">
        <w:rPr>
          <w:sz w:val="24"/>
          <w:szCs w:val="24"/>
        </w:rPr>
        <w:t xml:space="preserve"> (NBM)</w:t>
      </w:r>
      <w:r w:rsidR="00C06233" w:rsidRPr="00072F0C">
        <w:rPr>
          <w:sz w:val="24"/>
          <w:szCs w:val="24"/>
        </w:rPr>
        <w:t xml:space="preserve"> (</w:t>
      </w:r>
      <w:r w:rsidR="006F50DF" w:rsidRPr="00072F0C">
        <w:rPr>
          <w:sz w:val="24"/>
          <w:szCs w:val="24"/>
        </w:rPr>
        <w:t>6</w:t>
      </w:r>
      <w:r w:rsidR="00C06233" w:rsidRPr="00072F0C">
        <w:rPr>
          <w:sz w:val="24"/>
          <w:szCs w:val="24"/>
        </w:rPr>
        <w:t>)</w:t>
      </w:r>
      <w:r w:rsidR="00304FF4" w:rsidRPr="00072F0C">
        <w:rPr>
          <w:sz w:val="24"/>
          <w:szCs w:val="24"/>
        </w:rPr>
        <w:t xml:space="preserve">. </w:t>
      </w:r>
      <w:r w:rsidR="00503234" w:rsidRPr="00072F0C">
        <w:rPr>
          <w:i/>
          <w:sz w:val="24"/>
          <w:szCs w:val="24"/>
        </w:rPr>
        <w:t>E. coli</w:t>
      </w:r>
      <w:r w:rsidR="00503234" w:rsidRPr="00072F0C">
        <w:rPr>
          <w:sz w:val="24"/>
          <w:szCs w:val="24"/>
        </w:rPr>
        <w:t xml:space="preserve"> is a leading cause of NBM and neonatal sepsis</w:t>
      </w:r>
      <w:r w:rsidR="00C06233" w:rsidRPr="00072F0C">
        <w:rPr>
          <w:sz w:val="24"/>
          <w:szCs w:val="24"/>
        </w:rPr>
        <w:t xml:space="preserve"> (</w:t>
      </w:r>
      <w:r w:rsidR="006F50DF" w:rsidRPr="00072F0C">
        <w:rPr>
          <w:sz w:val="24"/>
          <w:szCs w:val="24"/>
        </w:rPr>
        <w:t>13-</w:t>
      </w:r>
      <w:r w:rsidR="00076222" w:rsidRPr="00072F0C">
        <w:rPr>
          <w:sz w:val="24"/>
          <w:szCs w:val="24"/>
        </w:rPr>
        <w:t>15</w:t>
      </w:r>
      <w:r w:rsidR="00C06233" w:rsidRPr="00072F0C">
        <w:rPr>
          <w:sz w:val="24"/>
          <w:szCs w:val="24"/>
        </w:rPr>
        <w:t>)</w:t>
      </w:r>
      <w:r w:rsidR="00503234" w:rsidRPr="00072F0C">
        <w:rPr>
          <w:sz w:val="24"/>
          <w:szCs w:val="24"/>
        </w:rPr>
        <w:t xml:space="preserve">; these </w:t>
      </w:r>
      <w:r w:rsidR="00503234" w:rsidRPr="00072F0C">
        <w:rPr>
          <w:sz w:val="24"/>
          <w:szCs w:val="24"/>
        </w:rPr>
        <w:lastRenderedPageBreak/>
        <w:t>life-threatening conditions arise following vertical transmission of the bacteria from mother to infant during</w:t>
      </w:r>
      <w:r w:rsidR="00D807AB" w:rsidRPr="00072F0C">
        <w:rPr>
          <w:sz w:val="24"/>
          <w:szCs w:val="24"/>
        </w:rPr>
        <w:t xml:space="preserve"> or shortly after birth and the large majority</w:t>
      </w:r>
      <w:r w:rsidR="00503234" w:rsidRPr="00072F0C">
        <w:rPr>
          <w:sz w:val="24"/>
          <w:szCs w:val="24"/>
        </w:rPr>
        <w:t xml:space="preserve"> express the anti-phagocytic </w:t>
      </w:r>
      <w:proofErr w:type="spellStart"/>
      <w:r w:rsidR="00503234" w:rsidRPr="00072F0C">
        <w:rPr>
          <w:sz w:val="24"/>
          <w:szCs w:val="24"/>
        </w:rPr>
        <w:t>polysialic</w:t>
      </w:r>
      <w:proofErr w:type="spellEnd"/>
      <w:r w:rsidR="00503234" w:rsidRPr="00072F0C">
        <w:rPr>
          <w:sz w:val="24"/>
          <w:szCs w:val="24"/>
        </w:rPr>
        <w:t xml:space="preserve"> acid K1 capsule</w:t>
      </w:r>
      <w:r w:rsidR="00C06233" w:rsidRPr="00072F0C">
        <w:rPr>
          <w:sz w:val="24"/>
          <w:szCs w:val="24"/>
        </w:rPr>
        <w:t xml:space="preserve"> (</w:t>
      </w:r>
      <w:r w:rsidR="00076222" w:rsidRPr="00072F0C">
        <w:rPr>
          <w:sz w:val="24"/>
          <w:szCs w:val="24"/>
        </w:rPr>
        <w:t>16</w:t>
      </w:r>
      <w:r w:rsidR="00C06233" w:rsidRPr="00072F0C">
        <w:rPr>
          <w:sz w:val="24"/>
          <w:szCs w:val="24"/>
        </w:rPr>
        <w:t>)</w:t>
      </w:r>
      <w:r w:rsidR="00503234" w:rsidRPr="00072F0C">
        <w:rPr>
          <w:sz w:val="24"/>
          <w:szCs w:val="24"/>
        </w:rPr>
        <w:t xml:space="preserve">. </w:t>
      </w:r>
      <w:r w:rsidR="002112F4" w:rsidRPr="00072F0C">
        <w:rPr>
          <w:sz w:val="24"/>
          <w:szCs w:val="24"/>
        </w:rPr>
        <w:t xml:space="preserve">Data from human infections is sparse, but studies using rat models of infection indicate that </w:t>
      </w:r>
      <w:r w:rsidR="002112F4" w:rsidRPr="00072F0C">
        <w:rPr>
          <w:i/>
          <w:sz w:val="24"/>
          <w:szCs w:val="24"/>
        </w:rPr>
        <w:t>E. coli</w:t>
      </w:r>
      <w:r w:rsidR="002112F4" w:rsidRPr="00072F0C">
        <w:rPr>
          <w:sz w:val="24"/>
          <w:szCs w:val="24"/>
        </w:rPr>
        <w:t xml:space="preserve"> K1 strains initially colonize the</w:t>
      </w:r>
      <w:r w:rsidR="0084273F" w:rsidRPr="00072F0C">
        <w:rPr>
          <w:sz w:val="24"/>
          <w:szCs w:val="24"/>
        </w:rPr>
        <w:t xml:space="preserve"> GI</w:t>
      </w:r>
      <w:r w:rsidR="002112F4" w:rsidRPr="00072F0C">
        <w:rPr>
          <w:sz w:val="24"/>
          <w:szCs w:val="24"/>
        </w:rPr>
        <w:t xml:space="preserve"> tract of the neonatal rat and subsequently enter the blood circulation </w:t>
      </w:r>
      <w:r w:rsidR="002112F4" w:rsidRPr="00A7321E">
        <w:rPr>
          <w:i/>
          <w:sz w:val="24"/>
          <w:szCs w:val="24"/>
        </w:rPr>
        <w:t xml:space="preserve">via </w:t>
      </w:r>
      <w:r w:rsidR="002112F4" w:rsidRPr="00072F0C">
        <w:rPr>
          <w:sz w:val="24"/>
          <w:szCs w:val="24"/>
        </w:rPr>
        <w:t>the mesenteric lymphatic system, causing severe systemic infection with a high likelihood of central nervous system (CNS) involvement and local inflammation</w:t>
      </w:r>
      <w:r w:rsidR="00C06233" w:rsidRPr="00072F0C">
        <w:rPr>
          <w:sz w:val="24"/>
          <w:szCs w:val="24"/>
        </w:rPr>
        <w:t xml:space="preserve"> (</w:t>
      </w:r>
      <w:r w:rsidR="00076222" w:rsidRPr="00072F0C">
        <w:rPr>
          <w:sz w:val="24"/>
          <w:szCs w:val="24"/>
        </w:rPr>
        <w:t>17</w:t>
      </w:r>
      <w:r w:rsidR="009C277D" w:rsidRPr="00072F0C">
        <w:rPr>
          <w:sz w:val="24"/>
          <w:szCs w:val="24"/>
        </w:rPr>
        <w:t>-</w:t>
      </w:r>
      <w:r w:rsidR="00076222" w:rsidRPr="00072F0C">
        <w:rPr>
          <w:sz w:val="24"/>
          <w:szCs w:val="24"/>
        </w:rPr>
        <w:t>21</w:t>
      </w:r>
      <w:r w:rsidR="00C06233" w:rsidRPr="00072F0C">
        <w:rPr>
          <w:sz w:val="24"/>
          <w:szCs w:val="24"/>
        </w:rPr>
        <w:t>)</w:t>
      </w:r>
      <w:r w:rsidR="006843CA" w:rsidRPr="00072F0C">
        <w:rPr>
          <w:sz w:val="24"/>
          <w:szCs w:val="24"/>
        </w:rPr>
        <w:t>, much as in human infections</w:t>
      </w:r>
      <w:r w:rsidR="002112F4" w:rsidRPr="00072F0C">
        <w:rPr>
          <w:sz w:val="24"/>
          <w:szCs w:val="24"/>
        </w:rPr>
        <w:t xml:space="preserve">. </w:t>
      </w:r>
      <w:r w:rsidR="00D24131" w:rsidRPr="00072F0C">
        <w:rPr>
          <w:sz w:val="24"/>
          <w:szCs w:val="24"/>
        </w:rPr>
        <w:t>The neonatal rat model a</w:t>
      </w:r>
      <w:r w:rsidR="00437819" w:rsidRPr="00072F0C">
        <w:rPr>
          <w:sz w:val="24"/>
          <w:szCs w:val="24"/>
        </w:rPr>
        <w:t>dopted for these studies</w:t>
      </w:r>
      <w:r w:rsidR="00D24131" w:rsidRPr="00072F0C">
        <w:rPr>
          <w:sz w:val="24"/>
          <w:szCs w:val="24"/>
        </w:rPr>
        <w:t xml:space="preserve"> replicates the strong age-dependency characteristic of the human condition</w:t>
      </w:r>
      <w:r w:rsidR="002C4C46" w:rsidRPr="00072F0C">
        <w:rPr>
          <w:sz w:val="24"/>
          <w:szCs w:val="24"/>
        </w:rPr>
        <w:t>; systemic infection appears to be related to the capacity of the colonizing bacteria to translocate across the imma</w:t>
      </w:r>
      <w:r w:rsidR="00C06233" w:rsidRPr="00072F0C">
        <w:rPr>
          <w:sz w:val="24"/>
          <w:szCs w:val="24"/>
        </w:rPr>
        <w:t xml:space="preserve">ture GI tract of the </w:t>
      </w:r>
      <w:proofErr w:type="spellStart"/>
      <w:r w:rsidR="00C06233" w:rsidRPr="00072F0C">
        <w:rPr>
          <w:sz w:val="24"/>
          <w:szCs w:val="24"/>
        </w:rPr>
        <w:t>newborn</w:t>
      </w:r>
      <w:proofErr w:type="spellEnd"/>
      <w:r w:rsidR="00C06233" w:rsidRPr="00072F0C">
        <w:rPr>
          <w:sz w:val="24"/>
          <w:szCs w:val="24"/>
        </w:rPr>
        <w:t xml:space="preserve"> (</w:t>
      </w:r>
      <w:r w:rsidR="00076222" w:rsidRPr="00072F0C">
        <w:rPr>
          <w:sz w:val="24"/>
          <w:szCs w:val="24"/>
        </w:rPr>
        <w:t>18, 21</w:t>
      </w:r>
      <w:r w:rsidR="00C06233" w:rsidRPr="00072F0C">
        <w:rPr>
          <w:sz w:val="24"/>
          <w:szCs w:val="24"/>
        </w:rPr>
        <w:t>)</w:t>
      </w:r>
      <w:r w:rsidR="00D24131" w:rsidRPr="00072F0C">
        <w:rPr>
          <w:sz w:val="24"/>
          <w:szCs w:val="24"/>
        </w:rPr>
        <w:t xml:space="preserve">. </w:t>
      </w:r>
      <w:proofErr w:type="spellStart"/>
      <w:r w:rsidR="00245EB4" w:rsidRPr="00072F0C">
        <w:rPr>
          <w:sz w:val="24"/>
          <w:szCs w:val="24"/>
        </w:rPr>
        <w:t>Neuropathogenic</w:t>
      </w:r>
      <w:proofErr w:type="spellEnd"/>
      <w:r w:rsidR="00245EB4" w:rsidRPr="00072F0C">
        <w:rPr>
          <w:sz w:val="24"/>
          <w:szCs w:val="24"/>
        </w:rPr>
        <w:t xml:space="preserve"> strains of </w:t>
      </w:r>
      <w:r w:rsidR="00245EB4" w:rsidRPr="00072F0C">
        <w:rPr>
          <w:i/>
          <w:sz w:val="24"/>
          <w:szCs w:val="24"/>
        </w:rPr>
        <w:t>E. coli</w:t>
      </w:r>
      <w:r w:rsidR="00245EB4" w:rsidRPr="00072F0C">
        <w:rPr>
          <w:sz w:val="24"/>
          <w:szCs w:val="24"/>
        </w:rPr>
        <w:t xml:space="preserve"> K1 hav</w:t>
      </w:r>
      <w:r w:rsidR="00C06233" w:rsidRPr="00072F0C">
        <w:rPr>
          <w:sz w:val="24"/>
          <w:szCs w:val="24"/>
        </w:rPr>
        <w:t>e arisen by clonal expansion (</w:t>
      </w:r>
      <w:r w:rsidR="00076222" w:rsidRPr="00072F0C">
        <w:rPr>
          <w:sz w:val="24"/>
          <w:szCs w:val="24"/>
        </w:rPr>
        <w:t>22</w:t>
      </w:r>
      <w:r w:rsidR="00C06233" w:rsidRPr="00072F0C">
        <w:rPr>
          <w:sz w:val="24"/>
          <w:szCs w:val="24"/>
        </w:rPr>
        <w:t>)</w:t>
      </w:r>
      <w:r w:rsidR="00245EB4" w:rsidRPr="00072F0C">
        <w:rPr>
          <w:sz w:val="24"/>
          <w:szCs w:val="24"/>
        </w:rPr>
        <w:t xml:space="preserve"> and although they are not generally responsible for systemic infection in post-neonatal infants and adults, constitute a group of </w:t>
      </w:r>
      <w:r w:rsidR="001309A7" w:rsidRPr="00072F0C">
        <w:rPr>
          <w:sz w:val="24"/>
          <w:szCs w:val="24"/>
        </w:rPr>
        <w:t xml:space="preserve">highly virulent </w:t>
      </w:r>
      <w:r w:rsidR="00245EB4" w:rsidRPr="00072F0C">
        <w:rPr>
          <w:sz w:val="24"/>
          <w:szCs w:val="24"/>
        </w:rPr>
        <w:t xml:space="preserve">opportunistic pathogens </w:t>
      </w:r>
      <w:r w:rsidR="001309A7" w:rsidRPr="00072F0C">
        <w:rPr>
          <w:sz w:val="24"/>
          <w:szCs w:val="24"/>
        </w:rPr>
        <w:t>for susceptible neonates.</w:t>
      </w:r>
      <w:r w:rsidR="00437819" w:rsidRPr="00072F0C">
        <w:rPr>
          <w:sz w:val="24"/>
          <w:szCs w:val="24"/>
        </w:rPr>
        <w:t xml:space="preserve"> We therefore examin</w:t>
      </w:r>
      <w:r w:rsidR="007601BC" w:rsidRPr="00072F0C">
        <w:rPr>
          <w:sz w:val="24"/>
          <w:szCs w:val="24"/>
        </w:rPr>
        <w:t>ed the extent</w:t>
      </w:r>
      <w:r w:rsidR="00617DE6" w:rsidRPr="00072F0C">
        <w:rPr>
          <w:sz w:val="24"/>
          <w:szCs w:val="24"/>
        </w:rPr>
        <w:t xml:space="preserve"> of involvement of </w:t>
      </w:r>
      <w:proofErr w:type="spellStart"/>
      <w:r w:rsidR="00617DE6" w:rsidRPr="00072F0C">
        <w:rPr>
          <w:sz w:val="24"/>
          <w:szCs w:val="24"/>
        </w:rPr>
        <w:t>colibactin</w:t>
      </w:r>
      <w:proofErr w:type="spellEnd"/>
      <w:r w:rsidR="00617DE6" w:rsidRPr="00072F0C">
        <w:rPr>
          <w:sz w:val="24"/>
          <w:szCs w:val="24"/>
        </w:rPr>
        <w:t xml:space="preserve"> production</w:t>
      </w:r>
      <w:r w:rsidR="00437819" w:rsidRPr="00072F0C">
        <w:rPr>
          <w:i/>
          <w:sz w:val="24"/>
          <w:szCs w:val="24"/>
        </w:rPr>
        <w:t xml:space="preserve"> </w:t>
      </w:r>
      <w:r w:rsidR="00437819" w:rsidRPr="00072F0C">
        <w:rPr>
          <w:sz w:val="24"/>
          <w:szCs w:val="24"/>
        </w:rPr>
        <w:t>in the pathogenesis of</w:t>
      </w:r>
      <w:r w:rsidR="00617DE6" w:rsidRPr="00072F0C">
        <w:rPr>
          <w:sz w:val="24"/>
          <w:szCs w:val="24"/>
        </w:rPr>
        <w:t xml:space="preserve"> neonatal</w:t>
      </w:r>
      <w:r w:rsidR="00437819" w:rsidRPr="00072F0C">
        <w:rPr>
          <w:sz w:val="24"/>
          <w:szCs w:val="24"/>
        </w:rPr>
        <w:t xml:space="preserve"> </w:t>
      </w:r>
      <w:r w:rsidR="00437819" w:rsidRPr="00072F0C">
        <w:rPr>
          <w:i/>
          <w:sz w:val="24"/>
          <w:szCs w:val="24"/>
        </w:rPr>
        <w:t>E. coli</w:t>
      </w:r>
      <w:r w:rsidR="00437819" w:rsidRPr="00072F0C">
        <w:rPr>
          <w:sz w:val="24"/>
          <w:szCs w:val="24"/>
        </w:rPr>
        <w:t xml:space="preserve"> K1 systemic infection by determining the degree of </w:t>
      </w:r>
      <w:proofErr w:type="spellStart"/>
      <w:r w:rsidR="00437819" w:rsidRPr="00072F0C">
        <w:rPr>
          <w:i/>
          <w:sz w:val="24"/>
          <w:szCs w:val="24"/>
        </w:rPr>
        <w:t>pks</w:t>
      </w:r>
      <w:proofErr w:type="spellEnd"/>
      <w:r w:rsidR="00437819" w:rsidRPr="00072F0C">
        <w:rPr>
          <w:sz w:val="24"/>
          <w:szCs w:val="24"/>
        </w:rPr>
        <w:t xml:space="preserve"> carriage in clinical isolates and the impact of mutation of </w:t>
      </w:r>
      <w:proofErr w:type="spellStart"/>
      <w:r w:rsidR="00437819" w:rsidRPr="00072F0C">
        <w:rPr>
          <w:i/>
          <w:sz w:val="24"/>
          <w:szCs w:val="24"/>
        </w:rPr>
        <w:t>clbA</w:t>
      </w:r>
      <w:proofErr w:type="spellEnd"/>
      <w:r w:rsidR="00437819" w:rsidRPr="00072F0C">
        <w:rPr>
          <w:sz w:val="24"/>
          <w:szCs w:val="24"/>
        </w:rPr>
        <w:t xml:space="preserve"> and </w:t>
      </w:r>
      <w:proofErr w:type="spellStart"/>
      <w:r w:rsidR="00437819" w:rsidRPr="00072F0C">
        <w:rPr>
          <w:i/>
          <w:sz w:val="24"/>
          <w:szCs w:val="24"/>
        </w:rPr>
        <w:t>clbP</w:t>
      </w:r>
      <w:proofErr w:type="spellEnd"/>
      <w:r w:rsidR="00437819" w:rsidRPr="00072F0C">
        <w:rPr>
          <w:sz w:val="24"/>
          <w:szCs w:val="24"/>
        </w:rPr>
        <w:t xml:space="preserve"> in the course of infection in a rat model of neonatal infect</w:t>
      </w:r>
      <w:r w:rsidR="00617DE6" w:rsidRPr="00072F0C">
        <w:rPr>
          <w:sz w:val="24"/>
          <w:szCs w:val="24"/>
        </w:rPr>
        <w:t xml:space="preserve">ion. The data indicate that </w:t>
      </w:r>
      <w:proofErr w:type="spellStart"/>
      <w:r w:rsidR="00617DE6" w:rsidRPr="00072F0C">
        <w:rPr>
          <w:sz w:val="24"/>
          <w:szCs w:val="24"/>
        </w:rPr>
        <w:t>colibactin</w:t>
      </w:r>
      <w:proofErr w:type="spellEnd"/>
      <w:r w:rsidR="00617DE6" w:rsidRPr="00072F0C">
        <w:rPr>
          <w:sz w:val="24"/>
          <w:szCs w:val="24"/>
        </w:rPr>
        <w:t xml:space="preserve"> and </w:t>
      </w:r>
      <w:proofErr w:type="spellStart"/>
      <w:r w:rsidR="00617DE6" w:rsidRPr="00072F0C">
        <w:rPr>
          <w:sz w:val="24"/>
          <w:szCs w:val="24"/>
        </w:rPr>
        <w:t>siderophore</w:t>
      </w:r>
      <w:proofErr w:type="spellEnd"/>
      <w:r w:rsidR="00617DE6" w:rsidRPr="00072F0C">
        <w:rPr>
          <w:sz w:val="24"/>
          <w:szCs w:val="24"/>
        </w:rPr>
        <w:t xml:space="preserve"> synthesis</w:t>
      </w:r>
      <w:r w:rsidR="00437819" w:rsidRPr="00072F0C">
        <w:rPr>
          <w:sz w:val="24"/>
          <w:szCs w:val="24"/>
        </w:rPr>
        <w:t xml:space="preserve"> has</w:t>
      </w:r>
      <w:r w:rsidR="00617DE6" w:rsidRPr="00072F0C">
        <w:rPr>
          <w:sz w:val="24"/>
          <w:szCs w:val="24"/>
        </w:rPr>
        <w:t xml:space="preserve"> a</w:t>
      </w:r>
      <w:r w:rsidR="00437819" w:rsidRPr="00072F0C">
        <w:rPr>
          <w:sz w:val="24"/>
          <w:szCs w:val="24"/>
        </w:rPr>
        <w:t xml:space="preserve"> substantial impact on GI tract colonization and the capacity of </w:t>
      </w:r>
      <w:proofErr w:type="spellStart"/>
      <w:r w:rsidR="00437819" w:rsidRPr="00072F0C">
        <w:rPr>
          <w:i/>
          <w:sz w:val="24"/>
          <w:szCs w:val="24"/>
        </w:rPr>
        <w:t>pks</w:t>
      </w:r>
      <w:proofErr w:type="spellEnd"/>
      <w:r w:rsidR="00437819" w:rsidRPr="00072F0C">
        <w:rPr>
          <w:sz w:val="24"/>
          <w:szCs w:val="24"/>
        </w:rPr>
        <w:t xml:space="preserve">-positive </w:t>
      </w:r>
      <w:r w:rsidR="00437819" w:rsidRPr="00072F0C">
        <w:rPr>
          <w:i/>
          <w:sz w:val="24"/>
          <w:szCs w:val="24"/>
        </w:rPr>
        <w:t>E. coli</w:t>
      </w:r>
      <w:r w:rsidR="00437819" w:rsidRPr="00072F0C">
        <w:rPr>
          <w:sz w:val="24"/>
          <w:szCs w:val="24"/>
        </w:rPr>
        <w:t xml:space="preserve"> K1 to cause invasive disease.</w:t>
      </w:r>
    </w:p>
    <w:p w:rsidR="00F25DDC" w:rsidRPr="00072F0C" w:rsidRDefault="00F25DDC" w:rsidP="00D23CE1">
      <w:pPr>
        <w:spacing w:line="480" w:lineRule="auto"/>
        <w:rPr>
          <w:b/>
          <w:sz w:val="24"/>
          <w:szCs w:val="24"/>
        </w:rPr>
      </w:pPr>
      <w:r w:rsidRPr="00072F0C">
        <w:rPr>
          <w:b/>
          <w:sz w:val="24"/>
          <w:szCs w:val="24"/>
        </w:rPr>
        <w:t>METHODS</w:t>
      </w:r>
    </w:p>
    <w:p w:rsidR="00F25DDC" w:rsidRPr="00072F0C" w:rsidRDefault="00F25DDC" w:rsidP="00D23CE1">
      <w:pPr>
        <w:spacing w:after="0" w:line="480" w:lineRule="auto"/>
        <w:rPr>
          <w:b/>
          <w:sz w:val="24"/>
          <w:szCs w:val="24"/>
        </w:rPr>
      </w:pPr>
      <w:r w:rsidRPr="00072F0C">
        <w:rPr>
          <w:b/>
          <w:sz w:val="24"/>
          <w:szCs w:val="24"/>
        </w:rPr>
        <w:t>Bacterial strains</w:t>
      </w:r>
    </w:p>
    <w:p w:rsidR="0003366B" w:rsidRPr="00072F0C" w:rsidRDefault="00F25DDC" w:rsidP="00D23CE1">
      <w:pPr>
        <w:spacing w:line="480" w:lineRule="auto"/>
        <w:rPr>
          <w:sz w:val="24"/>
          <w:szCs w:val="24"/>
        </w:rPr>
      </w:pPr>
      <w:r w:rsidRPr="00072F0C">
        <w:rPr>
          <w:i/>
          <w:sz w:val="24"/>
          <w:szCs w:val="24"/>
        </w:rPr>
        <w:t>E. coli</w:t>
      </w:r>
      <w:r w:rsidRPr="00072F0C">
        <w:rPr>
          <w:sz w:val="24"/>
          <w:szCs w:val="24"/>
        </w:rPr>
        <w:t xml:space="preserve"> O18:K1 strain A192PP was derived from </w:t>
      </w:r>
      <w:proofErr w:type="spellStart"/>
      <w:r w:rsidRPr="00072F0C">
        <w:rPr>
          <w:sz w:val="24"/>
          <w:szCs w:val="24"/>
        </w:rPr>
        <w:t>septicemia</w:t>
      </w:r>
      <w:proofErr w:type="spellEnd"/>
      <w:r w:rsidRPr="00072F0C">
        <w:rPr>
          <w:sz w:val="24"/>
          <w:szCs w:val="24"/>
        </w:rPr>
        <w:t xml:space="preserve"> isolate </w:t>
      </w:r>
      <w:r w:rsidRPr="00072F0C">
        <w:rPr>
          <w:i/>
          <w:sz w:val="24"/>
          <w:szCs w:val="24"/>
        </w:rPr>
        <w:t>E. coli</w:t>
      </w:r>
      <w:r w:rsidRPr="00072F0C">
        <w:rPr>
          <w:sz w:val="24"/>
          <w:szCs w:val="24"/>
        </w:rPr>
        <w:t xml:space="preserve"> A192</w:t>
      </w:r>
      <w:r w:rsidR="00C06233" w:rsidRPr="00072F0C">
        <w:rPr>
          <w:sz w:val="24"/>
          <w:szCs w:val="24"/>
        </w:rPr>
        <w:t xml:space="preserve"> (</w:t>
      </w:r>
      <w:r w:rsidR="00076222" w:rsidRPr="00072F0C">
        <w:rPr>
          <w:sz w:val="24"/>
          <w:szCs w:val="24"/>
        </w:rPr>
        <w:t>22</w:t>
      </w:r>
      <w:r w:rsidR="00C06233" w:rsidRPr="00072F0C">
        <w:rPr>
          <w:sz w:val="24"/>
          <w:szCs w:val="24"/>
        </w:rPr>
        <w:t>)</w:t>
      </w:r>
      <w:r w:rsidRPr="00072F0C">
        <w:rPr>
          <w:sz w:val="24"/>
          <w:szCs w:val="24"/>
        </w:rPr>
        <w:t xml:space="preserve"> </w:t>
      </w:r>
      <w:r w:rsidR="00521423" w:rsidRPr="00072F0C">
        <w:rPr>
          <w:sz w:val="24"/>
          <w:szCs w:val="24"/>
        </w:rPr>
        <w:t>by two r</w:t>
      </w:r>
      <w:r w:rsidRPr="00072F0C">
        <w:rPr>
          <w:sz w:val="24"/>
          <w:szCs w:val="24"/>
        </w:rPr>
        <w:t>ounds of passage through neonatal rat pups</w:t>
      </w:r>
      <w:r w:rsidR="00521423" w:rsidRPr="00072F0C">
        <w:rPr>
          <w:sz w:val="24"/>
          <w:szCs w:val="24"/>
        </w:rPr>
        <w:t>, with</w:t>
      </w:r>
      <w:r w:rsidR="00404C91" w:rsidRPr="00072F0C">
        <w:rPr>
          <w:sz w:val="24"/>
          <w:szCs w:val="24"/>
        </w:rPr>
        <w:t xml:space="preserve"> bacterial</w:t>
      </w:r>
      <w:r w:rsidR="00C06233" w:rsidRPr="00072F0C">
        <w:rPr>
          <w:sz w:val="24"/>
          <w:szCs w:val="24"/>
        </w:rPr>
        <w:t xml:space="preserve"> recovery from the blood (</w:t>
      </w:r>
      <w:r w:rsidR="00076222" w:rsidRPr="00072F0C">
        <w:rPr>
          <w:sz w:val="24"/>
          <w:szCs w:val="24"/>
        </w:rPr>
        <w:t>23</w:t>
      </w:r>
      <w:r w:rsidR="00C06233" w:rsidRPr="00072F0C">
        <w:rPr>
          <w:sz w:val="24"/>
          <w:szCs w:val="24"/>
        </w:rPr>
        <w:t>)</w:t>
      </w:r>
      <w:r w:rsidR="00521423" w:rsidRPr="00072F0C">
        <w:rPr>
          <w:sz w:val="24"/>
          <w:szCs w:val="24"/>
        </w:rPr>
        <w:t>.</w:t>
      </w:r>
      <w:r w:rsidR="009C5345" w:rsidRPr="00072F0C">
        <w:rPr>
          <w:sz w:val="24"/>
          <w:szCs w:val="24"/>
        </w:rPr>
        <w:t xml:space="preserve"> </w:t>
      </w:r>
      <w:r w:rsidR="009C5345" w:rsidRPr="00072F0C">
        <w:rPr>
          <w:sz w:val="24"/>
          <w:szCs w:val="24"/>
        </w:rPr>
        <w:lastRenderedPageBreak/>
        <w:t>Thirty four</w:t>
      </w:r>
      <w:r w:rsidR="00BC3BC9" w:rsidRPr="00072F0C">
        <w:rPr>
          <w:sz w:val="24"/>
          <w:szCs w:val="24"/>
        </w:rPr>
        <w:t xml:space="preserve"> isolates of </w:t>
      </w:r>
      <w:r w:rsidR="00BC3BC9" w:rsidRPr="00072F0C">
        <w:rPr>
          <w:i/>
          <w:sz w:val="24"/>
          <w:szCs w:val="24"/>
        </w:rPr>
        <w:t xml:space="preserve">E. coli </w:t>
      </w:r>
      <w:r w:rsidR="009C5345" w:rsidRPr="00072F0C">
        <w:rPr>
          <w:sz w:val="24"/>
          <w:szCs w:val="24"/>
        </w:rPr>
        <w:t>K1</w:t>
      </w:r>
      <w:r w:rsidR="00BC3BC9" w:rsidRPr="00072F0C">
        <w:rPr>
          <w:sz w:val="24"/>
          <w:szCs w:val="24"/>
        </w:rPr>
        <w:t xml:space="preserve"> from neonatal blood, </w:t>
      </w:r>
      <w:r w:rsidR="00EE5A6C" w:rsidRPr="00072F0C">
        <w:rPr>
          <w:sz w:val="24"/>
          <w:szCs w:val="24"/>
        </w:rPr>
        <w:t>obtain</w:t>
      </w:r>
      <w:r w:rsidR="00BC3BC9" w:rsidRPr="00072F0C">
        <w:rPr>
          <w:sz w:val="24"/>
          <w:szCs w:val="24"/>
        </w:rPr>
        <w:t>ed between 2001 and 2014 at Great Ormond Street Hospital, London</w:t>
      </w:r>
      <w:r w:rsidR="0080689E" w:rsidRPr="00072F0C">
        <w:rPr>
          <w:sz w:val="24"/>
          <w:szCs w:val="24"/>
        </w:rPr>
        <w:t>, were kindly provided by Professor Nigel Kline and Ms Elaine Cloutman-Green (Institute of Chil</w:t>
      </w:r>
      <w:r w:rsidR="008D6378" w:rsidRPr="00072F0C">
        <w:rPr>
          <w:sz w:val="24"/>
          <w:szCs w:val="24"/>
        </w:rPr>
        <w:t>d H</w:t>
      </w:r>
      <w:r w:rsidR="0080689E" w:rsidRPr="00072F0C">
        <w:rPr>
          <w:sz w:val="24"/>
          <w:szCs w:val="24"/>
        </w:rPr>
        <w:t>ealth, University College London)</w:t>
      </w:r>
      <w:r w:rsidR="00EE5A6C" w:rsidRPr="00072F0C">
        <w:rPr>
          <w:sz w:val="24"/>
          <w:szCs w:val="24"/>
        </w:rPr>
        <w:t>. The presence of K1 capsule was confirmed with K</w:t>
      </w:r>
      <w:r w:rsidR="00C06233" w:rsidRPr="00072F0C">
        <w:rPr>
          <w:sz w:val="24"/>
          <w:szCs w:val="24"/>
        </w:rPr>
        <w:t>1-specific bacteriophage K1E (</w:t>
      </w:r>
      <w:r w:rsidR="00076222" w:rsidRPr="00072F0C">
        <w:rPr>
          <w:sz w:val="24"/>
          <w:szCs w:val="24"/>
        </w:rPr>
        <w:t>24</w:t>
      </w:r>
      <w:r w:rsidR="00C06233" w:rsidRPr="00072F0C">
        <w:rPr>
          <w:sz w:val="24"/>
          <w:szCs w:val="24"/>
        </w:rPr>
        <w:t>)</w:t>
      </w:r>
      <w:r w:rsidR="00EE5A6C" w:rsidRPr="00072F0C">
        <w:rPr>
          <w:sz w:val="24"/>
          <w:szCs w:val="24"/>
        </w:rPr>
        <w:t>.</w:t>
      </w:r>
      <w:r w:rsidR="0092045F" w:rsidRPr="00072F0C">
        <w:rPr>
          <w:sz w:val="24"/>
          <w:szCs w:val="24"/>
        </w:rPr>
        <w:t xml:space="preserve"> Inactivation of </w:t>
      </w:r>
      <w:r w:rsidR="0092045F" w:rsidRPr="00072F0C">
        <w:rPr>
          <w:i/>
          <w:sz w:val="24"/>
          <w:szCs w:val="24"/>
        </w:rPr>
        <w:t>E. coli</w:t>
      </w:r>
      <w:r w:rsidR="0092045F" w:rsidRPr="00072F0C">
        <w:rPr>
          <w:sz w:val="24"/>
          <w:szCs w:val="24"/>
        </w:rPr>
        <w:t xml:space="preserve"> A192PP genes was undertaken using bacteriophage λ Red recombinase</w:t>
      </w:r>
      <w:r w:rsidR="00C06233" w:rsidRPr="00072F0C">
        <w:rPr>
          <w:sz w:val="24"/>
          <w:szCs w:val="24"/>
        </w:rPr>
        <w:t xml:space="preserve"> as described (</w:t>
      </w:r>
      <w:r w:rsidR="00076222" w:rsidRPr="00072F0C">
        <w:rPr>
          <w:sz w:val="24"/>
          <w:szCs w:val="24"/>
        </w:rPr>
        <w:t>25</w:t>
      </w:r>
      <w:r w:rsidR="00C06233" w:rsidRPr="00072F0C">
        <w:rPr>
          <w:sz w:val="24"/>
          <w:szCs w:val="24"/>
        </w:rPr>
        <w:t>)</w:t>
      </w:r>
      <w:r w:rsidR="0092045F" w:rsidRPr="00072F0C">
        <w:rPr>
          <w:sz w:val="24"/>
          <w:szCs w:val="24"/>
        </w:rPr>
        <w:t xml:space="preserve">. </w:t>
      </w:r>
      <w:r w:rsidR="00DC2BF4" w:rsidRPr="00072F0C">
        <w:rPr>
          <w:sz w:val="24"/>
          <w:szCs w:val="24"/>
        </w:rPr>
        <w:t xml:space="preserve">The mutants employed are shown in Table 1. For complementation, </w:t>
      </w:r>
      <w:proofErr w:type="spellStart"/>
      <w:r w:rsidR="00DC2BF4" w:rsidRPr="00072F0C">
        <w:rPr>
          <w:i/>
          <w:sz w:val="24"/>
          <w:szCs w:val="24"/>
        </w:rPr>
        <w:t>clbA</w:t>
      </w:r>
      <w:proofErr w:type="spellEnd"/>
      <w:r w:rsidR="00995F64">
        <w:rPr>
          <w:sz w:val="24"/>
          <w:szCs w:val="24"/>
        </w:rPr>
        <w:t xml:space="preserve"> was cloned into</w:t>
      </w:r>
      <w:r w:rsidR="00DC2BF4" w:rsidRPr="00072F0C">
        <w:rPr>
          <w:sz w:val="24"/>
          <w:szCs w:val="24"/>
        </w:rPr>
        <w:t xml:space="preserve"> plasmid pASK75</w:t>
      </w:r>
      <w:r w:rsidR="009A0A60" w:rsidRPr="00072F0C">
        <w:rPr>
          <w:sz w:val="24"/>
          <w:szCs w:val="24"/>
        </w:rPr>
        <w:t xml:space="preserve"> (</w:t>
      </w:r>
      <w:r w:rsidR="00076222" w:rsidRPr="00072F0C">
        <w:rPr>
          <w:sz w:val="24"/>
          <w:szCs w:val="24"/>
        </w:rPr>
        <w:t>26</w:t>
      </w:r>
      <w:r w:rsidR="009A0A60" w:rsidRPr="00072F0C">
        <w:rPr>
          <w:sz w:val="24"/>
          <w:szCs w:val="24"/>
        </w:rPr>
        <w:t>)</w:t>
      </w:r>
      <w:r w:rsidR="00DC2BF4" w:rsidRPr="00072F0C">
        <w:rPr>
          <w:sz w:val="24"/>
          <w:szCs w:val="24"/>
        </w:rPr>
        <w:t xml:space="preserve">, and </w:t>
      </w:r>
      <w:proofErr w:type="spellStart"/>
      <w:r w:rsidR="00DC2BF4" w:rsidRPr="00072F0C">
        <w:rPr>
          <w:i/>
          <w:sz w:val="24"/>
          <w:szCs w:val="24"/>
        </w:rPr>
        <w:t>clbP</w:t>
      </w:r>
      <w:proofErr w:type="spellEnd"/>
      <w:r w:rsidR="00995F64">
        <w:rPr>
          <w:sz w:val="24"/>
          <w:szCs w:val="24"/>
        </w:rPr>
        <w:t xml:space="preserve"> into</w:t>
      </w:r>
      <w:r w:rsidR="00DC2BF4" w:rsidRPr="00072F0C">
        <w:rPr>
          <w:sz w:val="24"/>
          <w:szCs w:val="24"/>
        </w:rPr>
        <w:t xml:space="preserve"> plasmid </w:t>
      </w:r>
      <w:proofErr w:type="spellStart"/>
      <w:r w:rsidR="00DC2BF4" w:rsidRPr="00072F0C">
        <w:rPr>
          <w:sz w:val="24"/>
          <w:szCs w:val="24"/>
        </w:rPr>
        <w:t>pBRSK</w:t>
      </w:r>
      <w:proofErr w:type="spellEnd"/>
      <w:r w:rsidR="00C06233" w:rsidRPr="00072F0C">
        <w:rPr>
          <w:sz w:val="24"/>
          <w:szCs w:val="24"/>
        </w:rPr>
        <w:t xml:space="preserve"> (10)</w:t>
      </w:r>
      <w:r w:rsidR="00DC2BF4" w:rsidRPr="00072F0C">
        <w:rPr>
          <w:sz w:val="24"/>
          <w:szCs w:val="24"/>
        </w:rPr>
        <w:t xml:space="preserve"> (Table 1</w:t>
      </w:r>
      <w:r w:rsidR="0003366B" w:rsidRPr="00072F0C">
        <w:rPr>
          <w:sz w:val="24"/>
          <w:szCs w:val="24"/>
        </w:rPr>
        <w:t xml:space="preserve">): </w:t>
      </w:r>
      <w:proofErr w:type="spellStart"/>
      <w:r w:rsidR="0003366B" w:rsidRPr="00072F0C">
        <w:rPr>
          <w:i/>
          <w:sz w:val="24"/>
          <w:szCs w:val="24"/>
        </w:rPr>
        <w:t>clbA</w:t>
      </w:r>
      <w:proofErr w:type="spellEnd"/>
      <w:r w:rsidR="0003366B" w:rsidRPr="00072F0C">
        <w:rPr>
          <w:i/>
          <w:sz w:val="24"/>
          <w:szCs w:val="24"/>
        </w:rPr>
        <w:t>::</w:t>
      </w:r>
      <w:proofErr w:type="spellStart"/>
      <w:r w:rsidR="0003366B" w:rsidRPr="00072F0C">
        <w:rPr>
          <w:i/>
          <w:sz w:val="24"/>
          <w:szCs w:val="24"/>
        </w:rPr>
        <w:t>kan</w:t>
      </w:r>
      <w:proofErr w:type="spellEnd"/>
      <w:r w:rsidR="0003366B" w:rsidRPr="00072F0C">
        <w:rPr>
          <w:sz w:val="24"/>
          <w:szCs w:val="24"/>
        </w:rPr>
        <w:t xml:space="preserve"> and  </w:t>
      </w:r>
      <w:proofErr w:type="spellStart"/>
      <w:r w:rsidR="0003366B" w:rsidRPr="00072F0C">
        <w:rPr>
          <w:i/>
          <w:sz w:val="24"/>
          <w:szCs w:val="24"/>
        </w:rPr>
        <w:t>clbP</w:t>
      </w:r>
      <w:proofErr w:type="spellEnd"/>
      <w:r w:rsidR="0003366B" w:rsidRPr="00072F0C">
        <w:rPr>
          <w:i/>
          <w:sz w:val="24"/>
          <w:szCs w:val="24"/>
        </w:rPr>
        <w:t>::</w:t>
      </w:r>
      <w:proofErr w:type="spellStart"/>
      <w:r w:rsidR="0003366B" w:rsidRPr="00072F0C">
        <w:rPr>
          <w:i/>
          <w:sz w:val="24"/>
          <w:szCs w:val="24"/>
        </w:rPr>
        <w:t>kan</w:t>
      </w:r>
      <w:proofErr w:type="spellEnd"/>
      <w:r w:rsidR="0003366B" w:rsidRPr="00072F0C">
        <w:rPr>
          <w:sz w:val="24"/>
          <w:szCs w:val="24"/>
        </w:rPr>
        <w:t xml:space="preserve"> alleles were amplified by PCR from chromosomal DNA of SP15</w:t>
      </w:r>
      <w:r w:rsidR="0003366B" w:rsidRPr="00072F0C">
        <w:rPr>
          <w:i/>
          <w:sz w:val="24"/>
          <w:szCs w:val="24"/>
        </w:rPr>
        <w:t>clbA::</w:t>
      </w:r>
      <w:proofErr w:type="spellStart"/>
      <w:r w:rsidR="0003366B" w:rsidRPr="00072F0C">
        <w:rPr>
          <w:i/>
          <w:sz w:val="24"/>
          <w:szCs w:val="24"/>
        </w:rPr>
        <w:t>kan</w:t>
      </w:r>
      <w:proofErr w:type="spellEnd"/>
      <w:r w:rsidR="0003366B" w:rsidRPr="00072F0C">
        <w:rPr>
          <w:sz w:val="24"/>
          <w:szCs w:val="24"/>
        </w:rPr>
        <w:t xml:space="preserve"> and SP15</w:t>
      </w:r>
      <w:r w:rsidR="0003366B" w:rsidRPr="00072F0C">
        <w:rPr>
          <w:i/>
          <w:sz w:val="24"/>
          <w:szCs w:val="24"/>
        </w:rPr>
        <w:t>clbP::</w:t>
      </w:r>
      <w:proofErr w:type="spellStart"/>
      <w:r w:rsidR="0003366B" w:rsidRPr="00072F0C">
        <w:rPr>
          <w:i/>
          <w:sz w:val="24"/>
          <w:szCs w:val="24"/>
        </w:rPr>
        <w:t>kan</w:t>
      </w:r>
      <w:proofErr w:type="spellEnd"/>
      <w:r w:rsidR="0003366B" w:rsidRPr="00072F0C">
        <w:rPr>
          <w:sz w:val="24"/>
          <w:szCs w:val="24"/>
        </w:rPr>
        <w:t xml:space="preserve"> using primers </w:t>
      </w:r>
      <w:proofErr w:type="spellStart"/>
      <w:r w:rsidR="0003366B" w:rsidRPr="00072F0C">
        <w:rPr>
          <w:i/>
          <w:sz w:val="24"/>
          <w:szCs w:val="24"/>
        </w:rPr>
        <w:t>clbA</w:t>
      </w:r>
      <w:proofErr w:type="spellEnd"/>
      <w:r w:rsidR="0003366B" w:rsidRPr="00072F0C">
        <w:rPr>
          <w:sz w:val="24"/>
          <w:szCs w:val="24"/>
        </w:rPr>
        <w:t>-F/</w:t>
      </w:r>
      <w:proofErr w:type="spellStart"/>
      <w:r w:rsidR="0003366B" w:rsidRPr="00072F0C">
        <w:rPr>
          <w:i/>
          <w:sz w:val="24"/>
          <w:szCs w:val="24"/>
        </w:rPr>
        <w:t>clbA</w:t>
      </w:r>
      <w:proofErr w:type="spellEnd"/>
      <w:r w:rsidR="0003366B" w:rsidRPr="00072F0C">
        <w:rPr>
          <w:sz w:val="24"/>
          <w:szCs w:val="24"/>
        </w:rPr>
        <w:t xml:space="preserve">-R and </w:t>
      </w:r>
      <w:proofErr w:type="spellStart"/>
      <w:r w:rsidR="0003366B" w:rsidRPr="00072F0C">
        <w:rPr>
          <w:i/>
          <w:sz w:val="24"/>
          <w:szCs w:val="24"/>
        </w:rPr>
        <w:t>clbP</w:t>
      </w:r>
      <w:proofErr w:type="spellEnd"/>
      <w:r w:rsidR="0003366B" w:rsidRPr="00072F0C">
        <w:rPr>
          <w:sz w:val="24"/>
          <w:szCs w:val="24"/>
        </w:rPr>
        <w:t>-F/</w:t>
      </w:r>
      <w:proofErr w:type="spellStart"/>
      <w:r w:rsidR="0003366B" w:rsidRPr="00072F0C">
        <w:rPr>
          <w:i/>
          <w:sz w:val="24"/>
          <w:szCs w:val="24"/>
        </w:rPr>
        <w:t>clbP</w:t>
      </w:r>
      <w:proofErr w:type="spellEnd"/>
      <w:r w:rsidR="0003366B" w:rsidRPr="00072F0C">
        <w:rPr>
          <w:sz w:val="24"/>
          <w:szCs w:val="24"/>
        </w:rPr>
        <w:t>-R, respectively, and were used to transform strain A192PP (</w:t>
      </w:r>
      <w:proofErr w:type="spellStart"/>
      <w:r w:rsidR="0003366B" w:rsidRPr="00072F0C">
        <w:rPr>
          <w:i/>
          <w:sz w:val="24"/>
          <w:szCs w:val="24"/>
        </w:rPr>
        <w:t>clbA</w:t>
      </w:r>
      <w:proofErr w:type="spellEnd"/>
      <w:r w:rsidR="0088105E">
        <w:rPr>
          <w:sz w:val="24"/>
          <w:szCs w:val="24"/>
        </w:rPr>
        <w:t>-F:</w:t>
      </w:r>
      <w:r w:rsidR="0088105E">
        <w:rPr>
          <w:sz w:val="24"/>
          <w:szCs w:val="24"/>
        </w:rPr>
        <w:tab/>
      </w:r>
      <w:r w:rsidR="0003366B" w:rsidRPr="00072F0C">
        <w:rPr>
          <w:sz w:val="24"/>
          <w:szCs w:val="24"/>
        </w:rPr>
        <w:t xml:space="preserve">CAG ATA CAC AGA TAC CAT TCA; </w:t>
      </w:r>
      <w:proofErr w:type="spellStart"/>
      <w:r w:rsidR="0003366B" w:rsidRPr="00072F0C">
        <w:rPr>
          <w:i/>
          <w:sz w:val="24"/>
          <w:szCs w:val="24"/>
        </w:rPr>
        <w:t>clbA</w:t>
      </w:r>
      <w:proofErr w:type="spellEnd"/>
      <w:r w:rsidR="0003366B" w:rsidRPr="00072F0C">
        <w:rPr>
          <w:sz w:val="24"/>
          <w:szCs w:val="24"/>
        </w:rPr>
        <w:t>-R:</w:t>
      </w:r>
      <w:r w:rsidR="0003366B" w:rsidRPr="00072F0C">
        <w:rPr>
          <w:sz w:val="24"/>
          <w:szCs w:val="24"/>
        </w:rPr>
        <w:tab/>
        <w:t xml:space="preserve">CTA GAT TAT CCG TGG CGA TTC; </w:t>
      </w:r>
      <w:proofErr w:type="spellStart"/>
      <w:r w:rsidR="0003366B" w:rsidRPr="00072F0C">
        <w:rPr>
          <w:i/>
          <w:sz w:val="24"/>
          <w:szCs w:val="24"/>
        </w:rPr>
        <w:t>clbP</w:t>
      </w:r>
      <w:proofErr w:type="spellEnd"/>
      <w:r w:rsidR="0003366B" w:rsidRPr="00072F0C">
        <w:rPr>
          <w:sz w:val="24"/>
          <w:szCs w:val="24"/>
        </w:rPr>
        <w:t>-F:</w:t>
      </w:r>
      <w:r w:rsidR="0003366B" w:rsidRPr="00072F0C">
        <w:rPr>
          <w:sz w:val="24"/>
          <w:szCs w:val="24"/>
        </w:rPr>
        <w:tab/>
        <w:t xml:space="preserve">GTG AAC TGA GCG AAA TAT TGG CTA ATC; </w:t>
      </w:r>
      <w:proofErr w:type="spellStart"/>
      <w:r w:rsidR="0003366B" w:rsidRPr="00072F0C">
        <w:rPr>
          <w:i/>
          <w:sz w:val="24"/>
          <w:szCs w:val="24"/>
        </w:rPr>
        <w:t>clbP</w:t>
      </w:r>
      <w:proofErr w:type="spellEnd"/>
      <w:r w:rsidR="0003366B" w:rsidRPr="00072F0C">
        <w:rPr>
          <w:sz w:val="24"/>
          <w:szCs w:val="24"/>
        </w:rPr>
        <w:t>-R: TTA CTC ATC GTC CCA CTC CTT GTT G). The allelic exchanges were confirmed by PCR.</w:t>
      </w:r>
    </w:p>
    <w:p w:rsidR="0081608D" w:rsidRPr="00072F0C" w:rsidRDefault="0081608D" w:rsidP="00D23CE1">
      <w:pPr>
        <w:spacing w:after="0" w:line="480" w:lineRule="auto"/>
        <w:rPr>
          <w:b/>
          <w:sz w:val="24"/>
          <w:szCs w:val="24"/>
        </w:rPr>
      </w:pPr>
      <w:r w:rsidRPr="00072F0C">
        <w:rPr>
          <w:b/>
          <w:sz w:val="24"/>
          <w:szCs w:val="24"/>
        </w:rPr>
        <w:t xml:space="preserve">Identification of </w:t>
      </w:r>
      <w:proofErr w:type="spellStart"/>
      <w:proofErr w:type="gramStart"/>
      <w:r w:rsidRPr="00072F0C">
        <w:rPr>
          <w:b/>
          <w:i/>
          <w:sz w:val="24"/>
          <w:szCs w:val="24"/>
        </w:rPr>
        <w:t>pks</w:t>
      </w:r>
      <w:proofErr w:type="spellEnd"/>
      <w:r w:rsidRPr="00072F0C">
        <w:rPr>
          <w:b/>
          <w:sz w:val="24"/>
          <w:szCs w:val="24"/>
        </w:rPr>
        <w:t xml:space="preserve"> island</w:t>
      </w:r>
      <w:proofErr w:type="gramEnd"/>
    </w:p>
    <w:p w:rsidR="0081608D" w:rsidRPr="00072F0C" w:rsidRDefault="00CD0F4D" w:rsidP="00D23CE1">
      <w:pPr>
        <w:spacing w:line="480" w:lineRule="auto"/>
        <w:rPr>
          <w:sz w:val="24"/>
          <w:szCs w:val="24"/>
        </w:rPr>
      </w:pPr>
      <w:r w:rsidRPr="00072F0C">
        <w:rPr>
          <w:sz w:val="24"/>
          <w:szCs w:val="24"/>
        </w:rPr>
        <w:t xml:space="preserve">Strains were screened by PCR for the presence of </w:t>
      </w:r>
      <w:proofErr w:type="spellStart"/>
      <w:r w:rsidRPr="00072F0C">
        <w:rPr>
          <w:i/>
          <w:sz w:val="24"/>
          <w:szCs w:val="24"/>
        </w:rPr>
        <w:t>clbA</w:t>
      </w:r>
      <w:proofErr w:type="spellEnd"/>
      <w:r w:rsidRPr="00072F0C">
        <w:rPr>
          <w:sz w:val="24"/>
          <w:szCs w:val="24"/>
        </w:rPr>
        <w:t xml:space="preserve"> and </w:t>
      </w:r>
      <w:proofErr w:type="spellStart"/>
      <w:r w:rsidRPr="00072F0C">
        <w:rPr>
          <w:i/>
          <w:sz w:val="24"/>
          <w:szCs w:val="24"/>
        </w:rPr>
        <w:t>clbP</w:t>
      </w:r>
      <w:proofErr w:type="spellEnd"/>
      <w:r w:rsidRPr="00072F0C">
        <w:rPr>
          <w:sz w:val="24"/>
          <w:szCs w:val="24"/>
        </w:rPr>
        <w:t xml:space="preserve"> genes representative of the </w:t>
      </w:r>
      <w:proofErr w:type="spellStart"/>
      <w:proofErr w:type="gramStart"/>
      <w:r w:rsidRPr="00072F0C">
        <w:rPr>
          <w:i/>
          <w:sz w:val="24"/>
          <w:szCs w:val="24"/>
        </w:rPr>
        <w:t>pks</w:t>
      </w:r>
      <w:proofErr w:type="spellEnd"/>
      <w:r w:rsidRPr="00072F0C">
        <w:rPr>
          <w:sz w:val="24"/>
          <w:szCs w:val="24"/>
        </w:rPr>
        <w:t xml:space="preserve"> island</w:t>
      </w:r>
      <w:proofErr w:type="gramEnd"/>
      <w:r w:rsidRPr="00072F0C">
        <w:rPr>
          <w:sz w:val="24"/>
          <w:szCs w:val="24"/>
        </w:rPr>
        <w:t>. PCR react</w:t>
      </w:r>
      <w:r w:rsidR="00902C72" w:rsidRPr="00072F0C">
        <w:rPr>
          <w:sz w:val="24"/>
          <w:szCs w:val="24"/>
        </w:rPr>
        <w:t xml:space="preserve">ions were performed using </w:t>
      </w:r>
      <w:proofErr w:type="spellStart"/>
      <w:r w:rsidR="00902C72" w:rsidRPr="00072F0C">
        <w:rPr>
          <w:sz w:val="24"/>
          <w:szCs w:val="24"/>
        </w:rPr>
        <w:t>HotStart</w:t>
      </w:r>
      <w:proofErr w:type="spellEnd"/>
      <w:r w:rsidR="00902C72" w:rsidRPr="00072F0C">
        <w:rPr>
          <w:sz w:val="24"/>
          <w:szCs w:val="24"/>
        </w:rPr>
        <w:t xml:space="preserve"> </w:t>
      </w:r>
      <w:proofErr w:type="spellStart"/>
      <w:r w:rsidR="00902C72" w:rsidRPr="00072F0C">
        <w:rPr>
          <w:sz w:val="24"/>
          <w:szCs w:val="24"/>
        </w:rPr>
        <w:t>T</w:t>
      </w:r>
      <w:r w:rsidR="00E63DE1">
        <w:rPr>
          <w:sz w:val="24"/>
          <w:szCs w:val="24"/>
        </w:rPr>
        <w:t>aq</w:t>
      </w:r>
      <w:proofErr w:type="spellEnd"/>
      <w:r w:rsidR="00E63DE1">
        <w:rPr>
          <w:sz w:val="24"/>
          <w:szCs w:val="24"/>
        </w:rPr>
        <w:t xml:space="preserve"> kit (</w:t>
      </w:r>
      <w:proofErr w:type="spellStart"/>
      <w:r w:rsidR="00E63DE1">
        <w:rPr>
          <w:sz w:val="24"/>
          <w:szCs w:val="24"/>
        </w:rPr>
        <w:t>QIAgen</w:t>
      </w:r>
      <w:proofErr w:type="spellEnd"/>
      <w:r w:rsidR="00E63DE1">
        <w:rPr>
          <w:sz w:val="24"/>
          <w:szCs w:val="24"/>
        </w:rPr>
        <w:t>, Limburg, Nether</w:t>
      </w:r>
      <w:r w:rsidR="00902C72" w:rsidRPr="00072F0C">
        <w:rPr>
          <w:sz w:val="24"/>
          <w:szCs w:val="24"/>
        </w:rPr>
        <w:t>l</w:t>
      </w:r>
      <w:r w:rsidR="00E63DE1">
        <w:rPr>
          <w:sz w:val="24"/>
          <w:szCs w:val="24"/>
        </w:rPr>
        <w:t>a</w:t>
      </w:r>
      <w:r w:rsidR="00902C72" w:rsidRPr="00072F0C">
        <w:rPr>
          <w:sz w:val="24"/>
          <w:szCs w:val="24"/>
        </w:rPr>
        <w:t xml:space="preserve">nds) </w:t>
      </w:r>
      <w:r w:rsidR="0067140C">
        <w:rPr>
          <w:sz w:val="24"/>
          <w:szCs w:val="24"/>
        </w:rPr>
        <w:t xml:space="preserve">in 25 </w:t>
      </w:r>
      <w:proofErr w:type="spellStart"/>
      <w:r w:rsidR="0067140C">
        <w:rPr>
          <w:sz w:val="24"/>
          <w:szCs w:val="24"/>
        </w:rPr>
        <w:t>μl</w:t>
      </w:r>
      <w:proofErr w:type="spellEnd"/>
      <w:r w:rsidRPr="00072F0C">
        <w:rPr>
          <w:sz w:val="24"/>
          <w:szCs w:val="24"/>
        </w:rPr>
        <w:t xml:space="preserve"> containing 1 </w:t>
      </w:r>
      <w:proofErr w:type="spellStart"/>
      <w:r w:rsidRPr="00072F0C">
        <w:rPr>
          <w:sz w:val="24"/>
          <w:szCs w:val="24"/>
        </w:rPr>
        <w:t>pmol</w:t>
      </w:r>
      <w:proofErr w:type="spellEnd"/>
      <w:r w:rsidRPr="00072F0C">
        <w:rPr>
          <w:sz w:val="24"/>
          <w:szCs w:val="24"/>
        </w:rPr>
        <w:t xml:space="preserve"> F and R primer</w:t>
      </w:r>
      <w:r w:rsidR="00902C72" w:rsidRPr="00072F0C">
        <w:rPr>
          <w:sz w:val="24"/>
          <w:szCs w:val="24"/>
        </w:rPr>
        <w:t>s</w:t>
      </w:r>
      <w:r w:rsidRPr="00072F0C">
        <w:rPr>
          <w:sz w:val="24"/>
          <w:szCs w:val="24"/>
        </w:rPr>
        <w:t xml:space="preserve">, 1 x buffer, 1 </w:t>
      </w:r>
      <w:r w:rsidR="0067140C">
        <w:rPr>
          <w:sz w:val="24"/>
          <w:szCs w:val="24"/>
        </w:rPr>
        <w:t xml:space="preserve">x </w:t>
      </w:r>
      <w:proofErr w:type="spellStart"/>
      <w:r w:rsidR="0067140C">
        <w:rPr>
          <w:sz w:val="24"/>
          <w:szCs w:val="24"/>
        </w:rPr>
        <w:t>HotStart</w:t>
      </w:r>
      <w:proofErr w:type="spellEnd"/>
      <w:r w:rsidR="0067140C">
        <w:rPr>
          <w:sz w:val="24"/>
          <w:szCs w:val="24"/>
        </w:rPr>
        <w:t xml:space="preserve"> </w:t>
      </w:r>
      <w:proofErr w:type="spellStart"/>
      <w:r w:rsidR="0067140C">
        <w:rPr>
          <w:sz w:val="24"/>
          <w:szCs w:val="24"/>
        </w:rPr>
        <w:t>Taq</w:t>
      </w:r>
      <w:proofErr w:type="spellEnd"/>
      <w:r w:rsidR="0067140C">
        <w:rPr>
          <w:sz w:val="24"/>
          <w:szCs w:val="24"/>
        </w:rPr>
        <w:t xml:space="preserve"> Buffer Mix, 1 </w:t>
      </w:r>
      <w:proofErr w:type="spellStart"/>
      <w:r w:rsidR="0067140C">
        <w:rPr>
          <w:sz w:val="24"/>
          <w:szCs w:val="24"/>
        </w:rPr>
        <w:t>μl</w:t>
      </w:r>
      <w:proofErr w:type="spellEnd"/>
      <w:r w:rsidR="00902C72" w:rsidRPr="00072F0C">
        <w:rPr>
          <w:sz w:val="24"/>
          <w:szCs w:val="24"/>
        </w:rPr>
        <w:t xml:space="preserve"> </w:t>
      </w:r>
      <w:r w:rsidRPr="00072F0C">
        <w:rPr>
          <w:sz w:val="24"/>
          <w:szCs w:val="24"/>
        </w:rPr>
        <w:t>DNA and dH</w:t>
      </w:r>
      <w:r w:rsidRPr="00072F0C">
        <w:rPr>
          <w:sz w:val="24"/>
          <w:szCs w:val="24"/>
          <w:vertAlign w:val="subscript"/>
        </w:rPr>
        <w:t>2</w:t>
      </w:r>
      <w:r w:rsidR="00902C72" w:rsidRPr="00072F0C">
        <w:rPr>
          <w:sz w:val="24"/>
          <w:szCs w:val="24"/>
        </w:rPr>
        <w:t>O. Reactions were heated to 95</w:t>
      </w:r>
      <w:r w:rsidR="00902C72" w:rsidRPr="00072F0C">
        <w:rPr>
          <w:sz w:val="24"/>
          <w:szCs w:val="24"/>
          <w:vertAlign w:val="superscript"/>
        </w:rPr>
        <w:t>o</w:t>
      </w:r>
      <w:r w:rsidR="0067140C">
        <w:rPr>
          <w:sz w:val="24"/>
          <w:szCs w:val="24"/>
        </w:rPr>
        <w:t>C for 15 min</w:t>
      </w:r>
      <w:r w:rsidR="00902C72" w:rsidRPr="00072F0C">
        <w:rPr>
          <w:sz w:val="24"/>
          <w:szCs w:val="24"/>
        </w:rPr>
        <w:t>, followed by 35 cycles at 95</w:t>
      </w:r>
      <w:r w:rsidRPr="00072F0C">
        <w:rPr>
          <w:sz w:val="24"/>
          <w:szCs w:val="24"/>
          <w:vertAlign w:val="superscript"/>
        </w:rPr>
        <w:t>o</w:t>
      </w:r>
      <w:r w:rsidR="0067140C">
        <w:rPr>
          <w:sz w:val="24"/>
          <w:szCs w:val="24"/>
        </w:rPr>
        <w:t>C for 30 s</w:t>
      </w:r>
      <w:r w:rsidR="00902C72" w:rsidRPr="00072F0C">
        <w:rPr>
          <w:sz w:val="24"/>
          <w:szCs w:val="24"/>
        </w:rPr>
        <w:t>, 60</w:t>
      </w:r>
      <w:r w:rsidR="00902C72" w:rsidRPr="00072F0C">
        <w:rPr>
          <w:sz w:val="24"/>
          <w:szCs w:val="24"/>
          <w:vertAlign w:val="superscript"/>
        </w:rPr>
        <w:t>o</w:t>
      </w:r>
      <w:r w:rsidRPr="00072F0C">
        <w:rPr>
          <w:sz w:val="24"/>
          <w:szCs w:val="24"/>
        </w:rPr>
        <w:t>C</w:t>
      </w:r>
      <w:r w:rsidR="0067140C">
        <w:rPr>
          <w:sz w:val="24"/>
          <w:szCs w:val="24"/>
        </w:rPr>
        <w:t xml:space="preserve"> for 30 s</w:t>
      </w:r>
      <w:r w:rsidRPr="00072F0C">
        <w:rPr>
          <w:sz w:val="24"/>
          <w:szCs w:val="24"/>
        </w:rPr>
        <w:t xml:space="preserve"> and 72</w:t>
      </w:r>
      <w:r w:rsidR="00902C72" w:rsidRPr="00072F0C">
        <w:rPr>
          <w:sz w:val="24"/>
          <w:szCs w:val="24"/>
          <w:vertAlign w:val="superscript"/>
        </w:rPr>
        <w:t>o</w:t>
      </w:r>
      <w:r w:rsidR="0067140C">
        <w:rPr>
          <w:sz w:val="24"/>
          <w:szCs w:val="24"/>
        </w:rPr>
        <w:t>C for 90 s</w:t>
      </w:r>
      <w:r w:rsidR="00902C72" w:rsidRPr="00072F0C">
        <w:rPr>
          <w:sz w:val="24"/>
          <w:szCs w:val="24"/>
        </w:rPr>
        <w:t>, followed by of one</w:t>
      </w:r>
      <w:r w:rsidRPr="00072F0C">
        <w:rPr>
          <w:sz w:val="24"/>
          <w:szCs w:val="24"/>
        </w:rPr>
        <w:t xml:space="preserve"> cycle of 72</w:t>
      </w:r>
      <w:r w:rsidR="00902C72" w:rsidRPr="00072F0C">
        <w:rPr>
          <w:sz w:val="24"/>
          <w:szCs w:val="24"/>
          <w:vertAlign w:val="superscript"/>
        </w:rPr>
        <w:t>o</w:t>
      </w:r>
      <w:r w:rsidR="0067140C">
        <w:rPr>
          <w:sz w:val="24"/>
          <w:szCs w:val="24"/>
        </w:rPr>
        <w:t>C for 10 min</w:t>
      </w:r>
      <w:r w:rsidRPr="00072F0C">
        <w:rPr>
          <w:sz w:val="24"/>
          <w:szCs w:val="24"/>
        </w:rPr>
        <w:t xml:space="preserve">. PCR products were detected </w:t>
      </w:r>
      <w:r w:rsidR="00902C72" w:rsidRPr="00072F0C">
        <w:rPr>
          <w:sz w:val="24"/>
          <w:szCs w:val="24"/>
        </w:rPr>
        <w:t>following separation by electrophoresis using</w:t>
      </w:r>
      <w:r w:rsidRPr="00072F0C">
        <w:rPr>
          <w:sz w:val="24"/>
          <w:szCs w:val="24"/>
        </w:rPr>
        <w:t xml:space="preserve"> 1.5% agarose gels.</w:t>
      </w:r>
    </w:p>
    <w:p w:rsidR="00072F0C" w:rsidRDefault="00072F0C" w:rsidP="00D23CE1">
      <w:pPr>
        <w:spacing w:after="0" w:line="480" w:lineRule="auto"/>
        <w:rPr>
          <w:b/>
          <w:sz w:val="24"/>
          <w:szCs w:val="24"/>
        </w:rPr>
      </w:pPr>
    </w:p>
    <w:p w:rsidR="00072F0C" w:rsidRDefault="00072F0C" w:rsidP="00D23CE1">
      <w:pPr>
        <w:spacing w:after="0" w:line="480" w:lineRule="auto"/>
        <w:rPr>
          <w:b/>
          <w:sz w:val="24"/>
          <w:szCs w:val="24"/>
        </w:rPr>
      </w:pPr>
    </w:p>
    <w:p w:rsidR="00502B3B" w:rsidRDefault="00502B3B" w:rsidP="00D23CE1">
      <w:pPr>
        <w:spacing w:after="0" w:line="480" w:lineRule="auto"/>
        <w:rPr>
          <w:b/>
          <w:sz w:val="24"/>
          <w:szCs w:val="24"/>
        </w:rPr>
      </w:pPr>
    </w:p>
    <w:p w:rsidR="000057CD" w:rsidRPr="00072F0C" w:rsidRDefault="000057CD" w:rsidP="00D23CE1">
      <w:pPr>
        <w:spacing w:after="0" w:line="480" w:lineRule="auto"/>
        <w:rPr>
          <w:b/>
          <w:sz w:val="24"/>
          <w:szCs w:val="24"/>
        </w:rPr>
      </w:pPr>
      <w:r w:rsidRPr="00072F0C">
        <w:rPr>
          <w:b/>
          <w:sz w:val="24"/>
          <w:szCs w:val="24"/>
        </w:rPr>
        <w:lastRenderedPageBreak/>
        <w:t>Genome sequencing</w:t>
      </w:r>
    </w:p>
    <w:p w:rsidR="00E14585" w:rsidRPr="00072F0C" w:rsidRDefault="00F63099" w:rsidP="00E901E6">
      <w:pPr>
        <w:spacing w:line="480" w:lineRule="auto"/>
        <w:rPr>
          <w:sz w:val="24"/>
          <w:szCs w:val="24"/>
        </w:rPr>
      </w:pPr>
      <w:r w:rsidRPr="00072F0C">
        <w:rPr>
          <w:sz w:val="24"/>
          <w:szCs w:val="24"/>
        </w:rPr>
        <w:t xml:space="preserve">Bacteria were grown overnight in Mueller-Hinton broth at 37°C using an orbital </w:t>
      </w:r>
      <w:r w:rsidR="0037391A">
        <w:rPr>
          <w:sz w:val="24"/>
          <w:szCs w:val="24"/>
        </w:rPr>
        <w:t>incubator (200 orbits</w:t>
      </w:r>
      <w:r w:rsidR="00E63DE1">
        <w:rPr>
          <w:sz w:val="24"/>
          <w:szCs w:val="24"/>
        </w:rPr>
        <w:t xml:space="preserve"> min</w:t>
      </w:r>
      <w:r w:rsidRPr="00072F0C">
        <w:rPr>
          <w:sz w:val="24"/>
          <w:szCs w:val="24"/>
        </w:rPr>
        <w:t>). Genomic DNA was extracte</w:t>
      </w:r>
      <w:r w:rsidR="00023508">
        <w:rPr>
          <w:sz w:val="24"/>
          <w:szCs w:val="24"/>
        </w:rPr>
        <w:t>d from 1 ml</w:t>
      </w:r>
      <w:r w:rsidRPr="00072F0C">
        <w:rPr>
          <w:sz w:val="24"/>
          <w:szCs w:val="24"/>
        </w:rPr>
        <w:t xml:space="preserve"> of culture using </w:t>
      </w:r>
      <w:proofErr w:type="spellStart"/>
      <w:r w:rsidRPr="00072F0C">
        <w:rPr>
          <w:sz w:val="24"/>
          <w:szCs w:val="24"/>
        </w:rPr>
        <w:t>QIAamp</w:t>
      </w:r>
      <w:proofErr w:type="spellEnd"/>
      <w:r w:rsidRPr="00072F0C">
        <w:rPr>
          <w:sz w:val="24"/>
          <w:szCs w:val="24"/>
        </w:rPr>
        <w:t xml:space="preserve"> DNA mini kit (</w:t>
      </w:r>
      <w:proofErr w:type="spellStart"/>
      <w:r w:rsidRPr="00072F0C">
        <w:rPr>
          <w:sz w:val="24"/>
          <w:szCs w:val="24"/>
        </w:rPr>
        <w:t>QIAgen</w:t>
      </w:r>
      <w:proofErr w:type="spellEnd"/>
      <w:r w:rsidR="00A370A1" w:rsidRPr="00072F0C">
        <w:rPr>
          <w:sz w:val="24"/>
          <w:szCs w:val="24"/>
        </w:rPr>
        <w:t>). Sequencing</w:t>
      </w:r>
      <w:r w:rsidRPr="00072F0C">
        <w:rPr>
          <w:sz w:val="24"/>
          <w:szCs w:val="24"/>
        </w:rPr>
        <w:t xml:space="preserve"> library preparation was carried out</w:t>
      </w:r>
      <w:r w:rsidR="00A370A1" w:rsidRPr="00072F0C">
        <w:rPr>
          <w:sz w:val="24"/>
          <w:szCs w:val="24"/>
        </w:rPr>
        <w:t xml:space="preserve"> with </w:t>
      </w:r>
      <w:proofErr w:type="spellStart"/>
      <w:r w:rsidR="00A370A1" w:rsidRPr="00072F0C">
        <w:rPr>
          <w:sz w:val="24"/>
          <w:szCs w:val="24"/>
        </w:rPr>
        <w:t>Illumina</w:t>
      </w:r>
      <w:proofErr w:type="spellEnd"/>
      <w:r w:rsidR="00A370A1" w:rsidRPr="00072F0C">
        <w:rPr>
          <w:sz w:val="24"/>
          <w:szCs w:val="24"/>
        </w:rPr>
        <w:t xml:space="preserve"> </w:t>
      </w:r>
      <w:proofErr w:type="spellStart"/>
      <w:r w:rsidR="00A370A1" w:rsidRPr="00072F0C">
        <w:rPr>
          <w:rFonts w:cstheme="minorHAnsi"/>
          <w:sz w:val="24"/>
          <w:szCs w:val="24"/>
        </w:rPr>
        <w:t>Nextera</w:t>
      </w:r>
      <w:proofErr w:type="spellEnd"/>
      <w:r w:rsidR="00A370A1" w:rsidRPr="00072F0C">
        <w:rPr>
          <w:rFonts w:cstheme="minorHAnsi"/>
          <w:sz w:val="24"/>
          <w:szCs w:val="24"/>
        </w:rPr>
        <w:t xml:space="preserve"> XT according to the manufacturer’s</w:t>
      </w:r>
      <w:r w:rsidR="00A370A1" w:rsidRPr="00072F0C">
        <w:rPr>
          <w:sz w:val="24"/>
          <w:szCs w:val="24"/>
        </w:rPr>
        <w:t xml:space="preserve"> instructions</w:t>
      </w:r>
      <w:r w:rsidRPr="00072F0C">
        <w:rPr>
          <w:sz w:val="24"/>
          <w:szCs w:val="24"/>
        </w:rPr>
        <w:t xml:space="preserve">. </w:t>
      </w:r>
      <w:proofErr w:type="spellStart"/>
      <w:r w:rsidR="005D24DD" w:rsidRPr="00072F0C">
        <w:rPr>
          <w:sz w:val="24"/>
          <w:szCs w:val="24"/>
        </w:rPr>
        <w:t>Mi-Seq</w:t>
      </w:r>
      <w:proofErr w:type="spellEnd"/>
      <w:r w:rsidRPr="00072F0C">
        <w:rPr>
          <w:sz w:val="24"/>
          <w:szCs w:val="24"/>
        </w:rPr>
        <w:t xml:space="preserve"> sequencing</w:t>
      </w:r>
      <w:r w:rsidR="00BA0722" w:rsidRPr="00072F0C">
        <w:rPr>
          <w:sz w:val="24"/>
          <w:szCs w:val="24"/>
        </w:rPr>
        <w:t xml:space="preserve"> (2 x 151 </w:t>
      </w:r>
      <w:proofErr w:type="spellStart"/>
      <w:r w:rsidR="00BA0722" w:rsidRPr="00072F0C">
        <w:rPr>
          <w:sz w:val="24"/>
          <w:szCs w:val="24"/>
        </w:rPr>
        <w:t>bp</w:t>
      </w:r>
      <w:proofErr w:type="spellEnd"/>
      <w:r w:rsidR="00BA0722" w:rsidRPr="00072F0C">
        <w:rPr>
          <w:sz w:val="24"/>
          <w:szCs w:val="24"/>
        </w:rPr>
        <w:t>)</w:t>
      </w:r>
      <w:r w:rsidRPr="00072F0C">
        <w:rPr>
          <w:sz w:val="24"/>
          <w:szCs w:val="24"/>
        </w:rPr>
        <w:t xml:space="preserve"> was carried out following the manufacturer’s standard protocols (</w:t>
      </w:r>
      <w:proofErr w:type="spellStart"/>
      <w:r w:rsidRPr="00072F0C">
        <w:rPr>
          <w:sz w:val="24"/>
          <w:szCs w:val="24"/>
        </w:rPr>
        <w:t>Illumina</w:t>
      </w:r>
      <w:proofErr w:type="spellEnd"/>
      <w:r w:rsidRPr="00072F0C">
        <w:rPr>
          <w:sz w:val="24"/>
          <w:szCs w:val="24"/>
        </w:rPr>
        <w:t xml:space="preserve"> Inc, USA).</w:t>
      </w:r>
      <w:r w:rsidR="00BA0722" w:rsidRPr="00072F0C">
        <w:rPr>
          <w:sz w:val="24"/>
          <w:szCs w:val="24"/>
        </w:rPr>
        <w:t xml:space="preserve"> Sequencing reads were quality </w:t>
      </w:r>
      <w:r w:rsidR="00C06233" w:rsidRPr="00072F0C">
        <w:rPr>
          <w:sz w:val="24"/>
          <w:szCs w:val="24"/>
        </w:rPr>
        <w:t xml:space="preserve">controlled using </w:t>
      </w:r>
      <w:proofErr w:type="spellStart"/>
      <w:r w:rsidR="00C06233" w:rsidRPr="00072F0C">
        <w:rPr>
          <w:sz w:val="24"/>
          <w:szCs w:val="24"/>
        </w:rPr>
        <w:t>Trimmomatic</w:t>
      </w:r>
      <w:proofErr w:type="spellEnd"/>
      <w:r w:rsidR="00C06233" w:rsidRPr="00072F0C">
        <w:rPr>
          <w:sz w:val="24"/>
          <w:szCs w:val="24"/>
        </w:rPr>
        <w:t xml:space="preserve"> (</w:t>
      </w:r>
      <w:r w:rsidR="00076222" w:rsidRPr="00072F0C">
        <w:rPr>
          <w:sz w:val="24"/>
          <w:szCs w:val="24"/>
        </w:rPr>
        <w:t>2</w:t>
      </w:r>
      <w:r w:rsidR="009E5E8D" w:rsidRPr="00072F0C">
        <w:rPr>
          <w:sz w:val="24"/>
          <w:szCs w:val="24"/>
        </w:rPr>
        <w:t>6</w:t>
      </w:r>
      <w:r w:rsidR="00C06233" w:rsidRPr="00072F0C">
        <w:rPr>
          <w:sz w:val="24"/>
          <w:szCs w:val="24"/>
        </w:rPr>
        <w:t>)</w:t>
      </w:r>
      <w:r w:rsidR="00BA0722" w:rsidRPr="00072F0C">
        <w:rPr>
          <w:sz w:val="24"/>
          <w:szCs w:val="24"/>
        </w:rPr>
        <w:t xml:space="preserve">. </w:t>
      </w:r>
      <w:r w:rsidRPr="00072F0C">
        <w:rPr>
          <w:sz w:val="24"/>
          <w:szCs w:val="24"/>
        </w:rPr>
        <w:t xml:space="preserve"> Nucleotide sequence of the A192PP genome has been deposited in the E</w:t>
      </w:r>
      <w:r w:rsidR="00D2084B" w:rsidRPr="00072F0C">
        <w:rPr>
          <w:sz w:val="24"/>
          <w:szCs w:val="24"/>
        </w:rPr>
        <w:t>uropean Nucleotide Archive</w:t>
      </w:r>
      <w:r w:rsidRPr="00072F0C">
        <w:rPr>
          <w:sz w:val="24"/>
          <w:szCs w:val="24"/>
        </w:rPr>
        <w:t xml:space="preserve"> (</w:t>
      </w:r>
      <w:hyperlink r:id="rId9" w:history="1">
        <w:r w:rsidR="007843BB" w:rsidRPr="00072F0C">
          <w:rPr>
            <w:rStyle w:val="Hyperlink"/>
            <w:sz w:val="24"/>
            <w:szCs w:val="24"/>
          </w:rPr>
          <w:t>http://www.ebi.ac.uk/ena/</w:t>
        </w:r>
      </w:hyperlink>
      <w:r w:rsidR="007843BB" w:rsidRPr="00072F0C">
        <w:rPr>
          <w:sz w:val="24"/>
          <w:szCs w:val="24"/>
        </w:rPr>
        <w:t>; accession number</w:t>
      </w:r>
      <w:r w:rsidR="008B1FFD" w:rsidRPr="00072F0C">
        <w:rPr>
          <w:sz w:val="24"/>
          <w:szCs w:val="24"/>
        </w:rPr>
        <w:t xml:space="preserve"> PRJEB9141</w:t>
      </w:r>
      <w:r w:rsidR="007843BB" w:rsidRPr="00072F0C">
        <w:rPr>
          <w:sz w:val="24"/>
          <w:szCs w:val="24"/>
        </w:rPr>
        <w:t>)</w:t>
      </w:r>
      <w:r w:rsidRPr="00072F0C">
        <w:rPr>
          <w:sz w:val="24"/>
          <w:szCs w:val="24"/>
        </w:rPr>
        <w:t>.</w:t>
      </w:r>
      <w:r w:rsidR="00AC4BD7" w:rsidRPr="00072F0C">
        <w:rPr>
          <w:sz w:val="24"/>
          <w:szCs w:val="24"/>
        </w:rPr>
        <w:t xml:space="preserve"> </w:t>
      </w:r>
      <w:proofErr w:type="spellStart"/>
      <w:proofErr w:type="gramStart"/>
      <w:r w:rsidR="00AC4BD7" w:rsidRPr="00072F0C">
        <w:rPr>
          <w:i/>
          <w:sz w:val="24"/>
          <w:szCs w:val="24"/>
        </w:rPr>
        <w:t>pks</w:t>
      </w:r>
      <w:proofErr w:type="spellEnd"/>
      <w:proofErr w:type="gramEnd"/>
      <w:r w:rsidR="00AC4BD7" w:rsidRPr="00072F0C">
        <w:rPr>
          <w:sz w:val="24"/>
          <w:szCs w:val="24"/>
        </w:rPr>
        <w:t xml:space="preserve"> islands were identified in </w:t>
      </w:r>
      <w:r w:rsidR="00AC4BD7" w:rsidRPr="00072F0C">
        <w:rPr>
          <w:i/>
          <w:sz w:val="24"/>
          <w:szCs w:val="24"/>
        </w:rPr>
        <w:t>E. coli</w:t>
      </w:r>
      <w:r w:rsidR="00AC4BD7" w:rsidRPr="00072F0C">
        <w:rPr>
          <w:sz w:val="24"/>
          <w:szCs w:val="24"/>
        </w:rPr>
        <w:t xml:space="preserve"> genomes by BLAST analysis of the </w:t>
      </w:r>
      <w:proofErr w:type="spellStart"/>
      <w:r w:rsidR="00AC4BD7" w:rsidRPr="00072F0C">
        <w:rPr>
          <w:i/>
          <w:sz w:val="24"/>
          <w:szCs w:val="24"/>
        </w:rPr>
        <w:t>pks</w:t>
      </w:r>
      <w:proofErr w:type="spellEnd"/>
      <w:r w:rsidR="00AC4BD7" w:rsidRPr="00072F0C">
        <w:rPr>
          <w:sz w:val="24"/>
          <w:szCs w:val="24"/>
        </w:rPr>
        <w:t xml:space="preserve"> element in IHE3034 (AM229678). </w:t>
      </w:r>
      <w:proofErr w:type="spellStart"/>
      <w:proofErr w:type="gramStart"/>
      <w:r w:rsidR="00AC4BD7" w:rsidRPr="00072F0C">
        <w:rPr>
          <w:i/>
          <w:sz w:val="24"/>
          <w:szCs w:val="24"/>
        </w:rPr>
        <w:t>pks</w:t>
      </w:r>
      <w:proofErr w:type="spellEnd"/>
      <w:proofErr w:type="gramEnd"/>
      <w:r w:rsidR="00AC4BD7" w:rsidRPr="00072F0C">
        <w:rPr>
          <w:i/>
          <w:sz w:val="24"/>
          <w:szCs w:val="24"/>
        </w:rPr>
        <w:t xml:space="preserve"> </w:t>
      </w:r>
      <w:r w:rsidR="00AC4BD7" w:rsidRPr="00072F0C">
        <w:rPr>
          <w:sz w:val="24"/>
          <w:szCs w:val="24"/>
        </w:rPr>
        <w:t>island</w:t>
      </w:r>
      <w:r w:rsidR="00023508">
        <w:rPr>
          <w:sz w:val="24"/>
          <w:szCs w:val="24"/>
        </w:rPr>
        <w:t>s and their insertion sites</w:t>
      </w:r>
      <w:r w:rsidR="00AC4BD7" w:rsidRPr="00072F0C">
        <w:rPr>
          <w:sz w:val="24"/>
          <w:szCs w:val="24"/>
        </w:rPr>
        <w:t xml:space="preserve"> from nine </w:t>
      </w:r>
      <w:r w:rsidR="00AC4BD7" w:rsidRPr="00072F0C">
        <w:rPr>
          <w:i/>
          <w:sz w:val="24"/>
          <w:szCs w:val="24"/>
        </w:rPr>
        <w:t>E. coli</w:t>
      </w:r>
      <w:r w:rsidR="00AC4BD7" w:rsidRPr="00072F0C">
        <w:rPr>
          <w:sz w:val="24"/>
          <w:szCs w:val="24"/>
        </w:rPr>
        <w:t xml:space="preserve"> genomes were compared using t</w:t>
      </w:r>
      <w:r w:rsidR="00C06233" w:rsidRPr="00072F0C">
        <w:rPr>
          <w:sz w:val="24"/>
          <w:szCs w:val="24"/>
        </w:rPr>
        <w:t>he Artemis Comparison Tool (</w:t>
      </w:r>
      <w:r w:rsidR="00E901E6" w:rsidRPr="00072F0C">
        <w:rPr>
          <w:sz w:val="24"/>
          <w:szCs w:val="24"/>
        </w:rPr>
        <w:t>2</w:t>
      </w:r>
      <w:r w:rsidR="009E5E8D" w:rsidRPr="00072F0C">
        <w:rPr>
          <w:sz w:val="24"/>
          <w:szCs w:val="24"/>
        </w:rPr>
        <w:t>7</w:t>
      </w:r>
      <w:r w:rsidR="00C06233" w:rsidRPr="00072F0C">
        <w:rPr>
          <w:sz w:val="24"/>
          <w:szCs w:val="24"/>
        </w:rPr>
        <w:t>)</w:t>
      </w:r>
      <w:r w:rsidR="00AC4BD7" w:rsidRPr="00072F0C">
        <w:rPr>
          <w:sz w:val="24"/>
          <w:szCs w:val="24"/>
        </w:rPr>
        <w:t xml:space="preserve">. </w:t>
      </w:r>
      <w:proofErr w:type="spellStart"/>
      <w:r w:rsidR="00AC4BD7" w:rsidRPr="00072F0C">
        <w:rPr>
          <w:sz w:val="24"/>
          <w:szCs w:val="24"/>
        </w:rPr>
        <w:t>Fastq</w:t>
      </w:r>
      <w:proofErr w:type="spellEnd"/>
      <w:r w:rsidR="00AC4BD7" w:rsidRPr="00072F0C">
        <w:rPr>
          <w:sz w:val="24"/>
          <w:szCs w:val="24"/>
        </w:rPr>
        <w:t xml:space="preserve"> files for A192PP were mapped against the IHE3034 </w:t>
      </w:r>
      <w:proofErr w:type="spellStart"/>
      <w:r w:rsidR="00AC4BD7" w:rsidRPr="00072F0C">
        <w:rPr>
          <w:i/>
          <w:sz w:val="24"/>
          <w:szCs w:val="24"/>
        </w:rPr>
        <w:t>pks</w:t>
      </w:r>
      <w:proofErr w:type="spellEnd"/>
      <w:r w:rsidR="00AC4BD7" w:rsidRPr="00072F0C">
        <w:rPr>
          <w:sz w:val="24"/>
          <w:szCs w:val="24"/>
        </w:rPr>
        <w:t xml:space="preserve"> element using the Burrows-Wheeler Aligner </w:t>
      </w:r>
      <w:r w:rsidR="00C06233" w:rsidRPr="00072F0C">
        <w:rPr>
          <w:sz w:val="24"/>
          <w:szCs w:val="24"/>
        </w:rPr>
        <w:t>software package (</w:t>
      </w:r>
      <w:r w:rsidR="00E901E6" w:rsidRPr="00072F0C">
        <w:rPr>
          <w:sz w:val="24"/>
          <w:szCs w:val="24"/>
        </w:rPr>
        <w:t>2</w:t>
      </w:r>
      <w:r w:rsidR="009E5E8D" w:rsidRPr="00072F0C">
        <w:rPr>
          <w:sz w:val="24"/>
          <w:szCs w:val="24"/>
        </w:rPr>
        <w:t>8</w:t>
      </w:r>
      <w:r w:rsidR="00C06233" w:rsidRPr="00072F0C">
        <w:rPr>
          <w:sz w:val="24"/>
          <w:szCs w:val="24"/>
        </w:rPr>
        <w:t>)</w:t>
      </w:r>
      <w:r w:rsidR="00AC4BD7" w:rsidRPr="00072F0C">
        <w:rPr>
          <w:sz w:val="24"/>
          <w:szCs w:val="24"/>
        </w:rPr>
        <w:t>.</w:t>
      </w:r>
      <w:r w:rsidR="005D24DD" w:rsidRPr="00072F0C">
        <w:rPr>
          <w:sz w:val="24"/>
          <w:szCs w:val="24"/>
        </w:rPr>
        <w:t xml:space="preserve"> </w:t>
      </w:r>
    </w:p>
    <w:p w:rsidR="00074A55" w:rsidRPr="00072F0C" w:rsidRDefault="00074A55" w:rsidP="00074A55">
      <w:pPr>
        <w:spacing w:after="0" w:line="480" w:lineRule="auto"/>
        <w:rPr>
          <w:b/>
          <w:sz w:val="24"/>
          <w:szCs w:val="24"/>
        </w:rPr>
      </w:pPr>
      <w:proofErr w:type="spellStart"/>
      <w:r w:rsidRPr="00072F0C">
        <w:rPr>
          <w:b/>
          <w:sz w:val="24"/>
          <w:szCs w:val="24"/>
        </w:rPr>
        <w:t>Colibactin</w:t>
      </w:r>
      <w:proofErr w:type="spellEnd"/>
      <w:r w:rsidRPr="00072F0C">
        <w:rPr>
          <w:b/>
          <w:sz w:val="24"/>
          <w:szCs w:val="24"/>
        </w:rPr>
        <w:t xml:space="preserve"> production</w:t>
      </w:r>
    </w:p>
    <w:p w:rsidR="00086EBE" w:rsidRPr="00072F0C" w:rsidRDefault="00074A55" w:rsidP="00074A55">
      <w:pPr>
        <w:spacing w:line="480" w:lineRule="auto"/>
        <w:rPr>
          <w:sz w:val="24"/>
          <w:szCs w:val="24"/>
        </w:rPr>
      </w:pPr>
      <w:proofErr w:type="spellStart"/>
      <w:r w:rsidRPr="00072F0C">
        <w:rPr>
          <w:sz w:val="24"/>
          <w:szCs w:val="24"/>
        </w:rPr>
        <w:t>Colibactin</w:t>
      </w:r>
      <w:proofErr w:type="spellEnd"/>
      <w:r w:rsidRPr="00072F0C">
        <w:rPr>
          <w:sz w:val="24"/>
          <w:szCs w:val="24"/>
        </w:rPr>
        <w:t xml:space="preserve"> induces</w:t>
      </w:r>
      <w:r w:rsidR="00805431" w:rsidRPr="00072F0C">
        <w:rPr>
          <w:sz w:val="24"/>
          <w:szCs w:val="24"/>
        </w:rPr>
        <w:t xml:space="preserve"> senescence and consequent</w:t>
      </w:r>
      <w:r w:rsidRPr="00072F0C">
        <w:rPr>
          <w:sz w:val="24"/>
          <w:szCs w:val="24"/>
        </w:rPr>
        <w:t xml:space="preserve"> </w:t>
      </w:r>
      <w:proofErr w:type="spellStart"/>
      <w:r w:rsidRPr="00072F0C">
        <w:rPr>
          <w:sz w:val="24"/>
          <w:szCs w:val="24"/>
        </w:rPr>
        <w:t>megalocytosis</w:t>
      </w:r>
      <w:proofErr w:type="spellEnd"/>
      <w:r w:rsidRPr="00072F0C">
        <w:rPr>
          <w:sz w:val="24"/>
          <w:szCs w:val="24"/>
        </w:rPr>
        <w:t xml:space="preserve"> in cultured eukaryotic cells, manifest as progressive enlargement of the cell body and nucleus and the absence of mitosis. We quantified the extent of </w:t>
      </w:r>
      <w:proofErr w:type="spellStart"/>
      <w:r w:rsidRPr="00072F0C">
        <w:rPr>
          <w:sz w:val="24"/>
          <w:szCs w:val="24"/>
        </w:rPr>
        <w:t>colibactin</w:t>
      </w:r>
      <w:proofErr w:type="spellEnd"/>
      <w:r w:rsidRPr="00072F0C">
        <w:rPr>
          <w:sz w:val="24"/>
          <w:szCs w:val="24"/>
        </w:rPr>
        <w:t xml:space="preserve">-induced </w:t>
      </w:r>
      <w:proofErr w:type="spellStart"/>
      <w:r w:rsidRPr="00072F0C">
        <w:rPr>
          <w:sz w:val="24"/>
          <w:szCs w:val="24"/>
        </w:rPr>
        <w:t>megalocytosis</w:t>
      </w:r>
      <w:proofErr w:type="spellEnd"/>
      <w:r w:rsidRPr="00072F0C">
        <w:rPr>
          <w:sz w:val="24"/>
          <w:szCs w:val="24"/>
        </w:rPr>
        <w:t xml:space="preserve"> using a </w:t>
      </w:r>
      <w:r w:rsidR="00C06233" w:rsidRPr="00072F0C">
        <w:rPr>
          <w:sz w:val="24"/>
          <w:szCs w:val="24"/>
        </w:rPr>
        <w:t>methylene blue binding assay (</w:t>
      </w:r>
      <w:r w:rsidR="009E5E8D" w:rsidRPr="00072F0C">
        <w:rPr>
          <w:sz w:val="24"/>
          <w:szCs w:val="24"/>
        </w:rPr>
        <w:t>12</w:t>
      </w:r>
      <w:r w:rsidR="00C06233" w:rsidRPr="00072F0C">
        <w:rPr>
          <w:sz w:val="24"/>
          <w:szCs w:val="24"/>
        </w:rPr>
        <w:t>)</w:t>
      </w:r>
      <w:r w:rsidRPr="00072F0C">
        <w:rPr>
          <w:sz w:val="24"/>
          <w:szCs w:val="24"/>
        </w:rPr>
        <w:t xml:space="preserve">. </w:t>
      </w:r>
      <w:r w:rsidRPr="00072F0C">
        <w:rPr>
          <w:i/>
          <w:sz w:val="24"/>
          <w:szCs w:val="24"/>
        </w:rPr>
        <w:t>E. coli</w:t>
      </w:r>
      <w:r w:rsidRPr="00072F0C">
        <w:rPr>
          <w:sz w:val="24"/>
          <w:szCs w:val="24"/>
        </w:rPr>
        <w:t xml:space="preserve"> strains were added to HeLa cells cultivated as described above at </w:t>
      </w:r>
      <w:r w:rsidR="00DA623F" w:rsidRPr="00072F0C">
        <w:rPr>
          <w:sz w:val="24"/>
          <w:szCs w:val="24"/>
        </w:rPr>
        <w:t>multiplicities of infection (</w:t>
      </w:r>
      <w:r w:rsidRPr="00072F0C">
        <w:rPr>
          <w:sz w:val="24"/>
          <w:szCs w:val="24"/>
        </w:rPr>
        <w:t>MOIs</w:t>
      </w:r>
      <w:r w:rsidR="00DA623F" w:rsidRPr="00072F0C">
        <w:rPr>
          <w:sz w:val="24"/>
          <w:szCs w:val="24"/>
        </w:rPr>
        <w:t>)</w:t>
      </w:r>
      <w:r w:rsidRPr="00072F0C">
        <w:rPr>
          <w:sz w:val="24"/>
          <w:szCs w:val="24"/>
        </w:rPr>
        <w:t xml:space="preserve"> of between 12 and 400, co-cultured for 4 h and washed. Cells were then incubated for 72 h with cell culture medium containing </w:t>
      </w:r>
      <w:r w:rsidR="00023508">
        <w:rPr>
          <w:sz w:val="24"/>
          <w:szCs w:val="24"/>
        </w:rPr>
        <w:t xml:space="preserve">200 </w:t>
      </w:r>
      <w:proofErr w:type="spellStart"/>
      <w:r w:rsidR="00023508">
        <w:rPr>
          <w:sz w:val="24"/>
          <w:szCs w:val="24"/>
        </w:rPr>
        <w:t>μg</w:t>
      </w:r>
      <w:proofErr w:type="spellEnd"/>
      <w:r w:rsidR="00023508">
        <w:rPr>
          <w:sz w:val="24"/>
          <w:szCs w:val="24"/>
        </w:rPr>
        <w:t>/ml</w:t>
      </w:r>
      <w:r w:rsidRPr="00072F0C">
        <w:rPr>
          <w:sz w:val="24"/>
          <w:szCs w:val="24"/>
        </w:rPr>
        <w:t xml:space="preserve"> gentamicin followed by staining with methylene blue. Dye binding was determined </w:t>
      </w:r>
      <w:proofErr w:type="spellStart"/>
      <w:r w:rsidRPr="00072F0C">
        <w:rPr>
          <w:sz w:val="24"/>
          <w:szCs w:val="24"/>
        </w:rPr>
        <w:t>spectrophotometrically</w:t>
      </w:r>
      <w:proofErr w:type="spellEnd"/>
      <w:r w:rsidRPr="00072F0C">
        <w:rPr>
          <w:sz w:val="24"/>
          <w:szCs w:val="24"/>
        </w:rPr>
        <w:t xml:space="preserve"> at OD</w:t>
      </w:r>
      <w:r w:rsidR="00784689" w:rsidRPr="00072F0C">
        <w:rPr>
          <w:sz w:val="24"/>
          <w:szCs w:val="24"/>
          <w:vertAlign w:val="subscript"/>
        </w:rPr>
        <w:t>66</w:t>
      </w:r>
      <w:r w:rsidRPr="00072F0C">
        <w:rPr>
          <w:sz w:val="24"/>
          <w:szCs w:val="24"/>
          <w:vertAlign w:val="subscript"/>
        </w:rPr>
        <w:t>0</w:t>
      </w:r>
      <w:r w:rsidRPr="00072F0C">
        <w:rPr>
          <w:sz w:val="24"/>
          <w:szCs w:val="24"/>
        </w:rPr>
        <w:t>.</w:t>
      </w:r>
    </w:p>
    <w:p w:rsidR="00072F0C" w:rsidRDefault="00072F0C" w:rsidP="00D23CE1">
      <w:pPr>
        <w:spacing w:after="0" w:line="480" w:lineRule="auto"/>
        <w:rPr>
          <w:b/>
          <w:sz w:val="24"/>
          <w:szCs w:val="24"/>
        </w:rPr>
      </w:pPr>
    </w:p>
    <w:p w:rsidR="00791AB5" w:rsidRPr="00072F0C" w:rsidRDefault="00791AB5" w:rsidP="00D23CE1">
      <w:pPr>
        <w:spacing w:after="0" w:line="480" w:lineRule="auto"/>
        <w:rPr>
          <w:b/>
          <w:sz w:val="24"/>
          <w:szCs w:val="24"/>
        </w:rPr>
      </w:pPr>
      <w:proofErr w:type="spellStart"/>
      <w:r w:rsidRPr="00072F0C">
        <w:rPr>
          <w:b/>
          <w:sz w:val="24"/>
          <w:szCs w:val="24"/>
        </w:rPr>
        <w:lastRenderedPageBreak/>
        <w:t>Genotoxicity</w:t>
      </w:r>
      <w:proofErr w:type="spellEnd"/>
      <w:r w:rsidRPr="00072F0C">
        <w:rPr>
          <w:b/>
          <w:sz w:val="24"/>
          <w:szCs w:val="24"/>
        </w:rPr>
        <w:t xml:space="preserve"> assay</w:t>
      </w:r>
    </w:p>
    <w:p w:rsidR="0003366B" w:rsidRPr="00072F0C" w:rsidRDefault="00791AB5" w:rsidP="00D23CE1">
      <w:pPr>
        <w:spacing w:line="480" w:lineRule="auto"/>
        <w:rPr>
          <w:sz w:val="24"/>
          <w:szCs w:val="24"/>
        </w:rPr>
      </w:pPr>
      <w:r w:rsidRPr="00072F0C">
        <w:rPr>
          <w:sz w:val="24"/>
          <w:szCs w:val="24"/>
        </w:rPr>
        <w:t xml:space="preserve">The capacity of </w:t>
      </w:r>
      <w:proofErr w:type="spellStart"/>
      <w:r w:rsidRPr="00072F0C">
        <w:rPr>
          <w:sz w:val="24"/>
          <w:szCs w:val="24"/>
        </w:rPr>
        <w:t>colibactin</w:t>
      </w:r>
      <w:proofErr w:type="spellEnd"/>
      <w:r w:rsidRPr="00072F0C">
        <w:rPr>
          <w:sz w:val="24"/>
          <w:szCs w:val="24"/>
        </w:rPr>
        <w:t xml:space="preserve"> to </w:t>
      </w:r>
      <w:r w:rsidR="00023083" w:rsidRPr="00072F0C">
        <w:rPr>
          <w:sz w:val="24"/>
          <w:szCs w:val="24"/>
        </w:rPr>
        <w:t>engender ds</w:t>
      </w:r>
      <w:r w:rsidRPr="00072F0C">
        <w:rPr>
          <w:sz w:val="24"/>
          <w:szCs w:val="24"/>
        </w:rPr>
        <w:t xml:space="preserve"> </w:t>
      </w:r>
      <w:r w:rsidR="00D4363B" w:rsidRPr="00072F0C">
        <w:rPr>
          <w:sz w:val="24"/>
          <w:szCs w:val="24"/>
        </w:rPr>
        <w:t>DNA breaks</w:t>
      </w:r>
      <w:r w:rsidRPr="00072F0C">
        <w:rPr>
          <w:sz w:val="24"/>
          <w:szCs w:val="24"/>
        </w:rPr>
        <w:t xml:space="preserve"> was determined in HeLa cells by γ-H2AX</w:t>
      </w:r>
      <w:r w:rsidR="00C06233" w:rsidRPr="00072F0C">
        <w:rPr>
          <w:sz w:val="24"/>
          <w:szCs w:val="24"/>
        </w:rPr>
        <w:t xml:space="preserve"> immunofluorescence analysis (</w:t>
      </w:r>
      <w:r w:rsidRPr="00072F0C">
        <w:rPr>
          <w:sz w:val="24"/>
          <w:szCs w:val="24"/>
        </w:rPr>
        <w:t xml:space="preserve">5, </w:t>
      </w:r>
      <w:r w:rsidR="009E5E8D" w:rsidRPr="00072F0C">
        <w:rPr>
          <w:sz w:val="24"/>
          <w:szCs w:val="24"/>
        </w:rPr>
        <w:t>29</w:t>
      </w:r>
      <w:r w:rsidR="00C06233" w:rsidRPr="00072F0C">
        <w:rPr>
          <w:sz w:val="24"/>
          <w:szCs w:val="24"/>
        </w:rPr>
        <w:t>)</w:t>
      </w:r>
      <w:r w:rsidR="00D03216" w:rsidRPr="00072F0C">
        <w:rPr>
          <w:sz w:val="24"/>
          <w:szCs w:val="24"/>
        </w:rPr>
        <w:t>; this assay monitors the phosphorylation of histone H2AX, a s</w:t>
      </w:r>
      <w:r w:rsidR="00023083" w:rsidRPr="00072F0C">
        <w:rPr>
          <w:sz w:val="24"/>
          <w:szCs w:val="24"/>
        </w:rPr>
        <w:t>ensitive marker of ds</w:t>
      </w:r>
      <w:r w:rsidR="00D4363B" w:rsidRPr="00072F0C">
        <w:rPr>
          <w:sz w:val="24"/>
          <w:szCs w:val="24"/>
        </w:rPr>
        <w:t xml:space="preserve"> DNA breaks</w:t>
      </w:r>
      <w:r w:rsidRPr="00072F0C">
        <w:rPr>
          <w:sz w:val="24"/>
          <w:szCs w:val="24"/>
        </w:rPr>
        <w:t>.</w:t>
      </w:r>
      <w:r w:rsidR="00D03216" w:rsidRPr="00072F0C">
        <w:rPr>
          <w:sz w:val="24"/>
          <w:szCs w:val="24"/>
        </w:rPr>
        <w:t xml:space="preserve"> HeLa cells</w:t>
      </w:r>
      <w:r w:rsidR="007A174A" w:rsidRPr="00072F0C">
        <w:rPr>
          <w:sz w:val="24"/>
          <w:szCs w:val="24"/>
        </w:rPr>
        <w:t xml:space="preserve"> (1.5 × 10</w:t>
      </w:r>
      <w:r w:rsidR="0064595C" w:rsidRPr="00072F0C">
        <w:rPr>
          <w:sz w:val="24"/>
          <w:szCs w:val="24"/>
          <w:vertAlign w:val="superscript"/>
        </w:rPr>
        <w:t>4</w:t>
      </w:r>
      <w:r w:rsidR="007A174A" w:rsidRPr="00072F0C">
        <w:rPr>
          <w:sz w:val="24"/>
          <w:szCs w:val="24"/>
        </w:rPr>
        <w:t xml:space="preserve"> cells in </w:t>
      </w:r>
      <w:r w:rsidR="009E6EE6">
        <w:rPr>
          <w:sz w:val="24"/>
          <w:szCs w:val="24"/>
        </w:rPr>
        <w:t xml:space="preserve">200 </w:t>
      </w:r>
      <w:proofErr w:type="spellStart"/>
      <w:r w:rsidR="009E6EE6">
        <w:rPr>
          <w:sz w:val="24"/>
          <w:szCs w:val="24"/>
        </w:rPr>
        <w:t>μl</w:t>
      </w:r>
      <w:proofErr w:type="spellEnd"/>
      <w:r w:rsidR="0041299A" w:rsidRPr="00072F0C">
        <w:rPr>
          <w:sz w:val="24"/>
          <w:szCs w:val="24"/>
        </w:rPr>
        <w:t xml:space="preserve"> Dulbecco’s modified Eagle’s medium</w:t>
      </w:r>
      <w:r w:rsidR="00DB61D7" w:rsidRPr="00072F0C">
        <w:rPr>
          <w:sz w:val="24"/>
          <w:szCs w:val="24"/>
        </w:rPr>
        <w:t xml:space="preserve"> supplemented wit</w:t>
      </w:r>
      <w:r w:rsidR="009E6EE6">
        <w:rPr>
          <w:sz w:val="24"/>
          <w:szCs w:val="24"/>
        </w:rPr>
        <w:t xml:space="preserve">h 10% </w:t>
      </w:r>
      <w:proofErr w:type="spellStart"/>
      <w:r w:rsidR="009E6EE6">
        <w:rPr>
          <w:sz w:val="24"/>
          <w:szCs w:val="24"/>
        </w:rPr>
        <w:t>fetal</w:t>
      </w:r>
      <w:proofErr w:type="spellEnd"/>
      <w:r w:rsidR="009E6EE6">
        <w:rPr>
          <w:sz w:val="24"/>
          <w:szCs w:val="24"/>
        </w:rPr>
        <w:t xml:space="preserve"> calf serum, 80 µg/ml gentamicin and </w:t>
      </w:r>
      <w:proofErr w:type="gramStart"/>
      <w:r w:rsidR="009E6EE6">
        <w:rPr>
          <w:sz w:val="24"/>
          <w:szCs w:val="24"/>
        </w:rPr>
        <w:t>0.1 unit/ml</w:t>
      </w:r>
      <w:r w:rsidR="00DB61D7" w:rsidRPr="00072F0C">
        <w:rPr>
          <w:sz w:val="24"/>
          <w:szCs w:val="24"/>
        </w:rPr>
        <w:t xml:space="preserve"> bovine insulin</w:t>
      </w:r>
      <w:proofErr w:type="gramEnd"/>
      <w:r w:rsidR="007A174A" w:rsidRPr="00072F0C">
        <w:rPr>
          <w:sz w:val="24"/>
          <w:szCs w:val="24"/>
        </w:rPr>
        <w:t>)</w:t>
      </w:r>
      <w:r w:rsidR="00D03216" w:rsidRPr="00072F0C">
        <w:rPr>
          <w:sz w:val="24"/>
          <w:szCs w:val="24"/>
        </w:rPr>
        <w:t xml:space="preserve"> were dispensed into 96-well cell culture plates.</w:t>
      </w:r>
      <w:r w:rsidR="0041299A" w:rsidRPr="00072F0C">
        <w:rPr>
          <w:sz w:val="24"/>
          <w:szCs w:val="24"/>
        </w:rPr>
        <w:t xml:space="preserve"> After incubation</w:t>
      </w:r>
      <w:r w:rsidR="00CA048A" w:rsidRPr="00072F0C">
        <w:rPr>
          <w:sz w:val="24"/>
          <w:szCs w:val="24"/>
        </w:rPr>
        <w:t xml:space="preserve"> at 37</w:t>
      </w:r>
      <w:r w:rsidR="00CA048A" w:rsidRPr="00072F0C">
        <w:rPr>
          <w:sz w:val="24"/>
          <w:szCs w:val="24"/>
          <w:vertAlign w:val="superscript"/>
        </w:rPr>
        <w:t>o</w:t>
      </w:r>
      <w:r w:rsidR="00CA048A" w:rsidRPr="00072F0C">
        <w:rPr>
          <w:sz w:val="24"/>
          <w:szCs w:val="24"/>
        </w:rPr>
        <w:t>C</w:t>
      </w:r>
      <w:r w:rsidR="0041299A" w:rsidRPr="00072F0C">
        <w:rPr>
          <w:sz w:val="24"/>
          <w:szCs w:val="24"/>
        </w:rPr>
        <w:t xml:space="preserve"> in a 5% CO</w:t>
      </w:r>
      <w:r w:rsidR="0041299A" w:rsidRPr="00072F0C">
        <w:rPr>
          <w:sz w:val="24"/>
          <w:szCs w:val="24"/>
          <w:vertAlign w:val="subscript"/>
        </w:rPr>
        <w:t xml:space="preserve">2 </w:t>
      </w:r>
      <w:r w:rsidR="0041299A" w:rsidRPr="00072F0C">
        <w:rPr>
          <w:sz w:val="24"/>
          <w:szCs w:val="24"/>
        </w:rPr>
        <w:t xml:space="preserve">atmosphere for 24 h, the cells were washed </w:t>
      </w:r>
      <w:r w:rsidR="0073441E" w:rsidRPr="00072F0C">
        <w:rPr>
          <w:sz w:val="24"/>
          <w:szCs w:val="24"/>
        </w:rPr>
        <w:t>and incubated with bacteria at</w:t>
      </w:r>
      <w:r w:rsidR="0041299A" w:rsidRPr="00072F0C">
        <w:rPr>
          <w:sz w:val="24"/>
          <w:szCs w:val="24"/>
        </w:rPr>
        <w:t xml:space="preserve"> </w:t>
      </w:r>
      <w:r w:rsidR="00DA623F" w:rsidRPr="00072F0C">
        <w:rPr>
          <w:sz w:val="24"/>
          <w:szCs w:val="24"/>
        </w:rPr>
        <w:t>MOIs</w:t>
      </w:r>
      <w:r w:rsidR="0041299A" w:rsidRPr="00072F0C">
        <w:rPr>
          <w:sz w:val="24"/>
          <w:szCs w:val="24"/>
        </w:rPr>
        <w:t xml:space="preserve"> of 20 to 100 bacteria per cell. </w:t>
      </w:r>
      <w:r w:rsidR="00DB61D7" w:rsidRPr="00072F0C">
        <w:rPr>
          <w:sz w:val="24"/>
          <w:szCs w:val="24"/>
        </w:rPr>
        <w:t>After</w:t>
      </w:r>
      <w:r w:rsidR="001A7CB1" w:rsidRPr="00072F0C">
        <w:rPr>
          <w:sz w:val="24"/>
          <w:szCs w:val="24"/>
        </w:rPr>
        <w:t xml:space="preserve"> 5</w:t>
      </w:r>
      <w:r w:rsidR="00CA048A" w:rsidRPr="00072F0C">
        <w:rPr>
          <w:sz w:val="24"/>
          <w:szCs w:val="24"/>
        </w:rPr>
        <w:t xml:space="preserve"> h infection at 37</w:t>
      </w:r>
      <w:r w:rsidR="00CA048A" w:rsidRPr="00072F0C">
        <w:rPr>
          <w:sz w:val="24"/>
          <w:szCs w:val="24"/>
          <w:vertAlign w:val="superscript"/>
        </w:rPr>
        <w:t>o</w:t>
      </w:r>
      <w:r w:rsidR="00DB61D7" w:rsidRPr="00072F0C">
        <w:rPr>
          <w:sz w:val="24"/>
          <w:szCs w:val="24"/>
        </w:rPr>
        <w:t>C</w:t>
      </w:r>
      <w:r w:rsidR="00CA048A" w:rsidRPr="00072F0C">
        <w:rPr>
          <w:sz w:val="24"/>
          <w:szCs w:val="24"/>
        </w:rPr>
        <w:t xml:space="preserve"> in 5% CO</w:t>
      </w:r>
      <w:r w:rsidR="00CA048A" w:rsidRPr="00072F0C">
        <w:rPr>
          <w:sz w:val="24"/>
          <w:szCs w:val="24"/>
          <w:vertAlign w:val="subscript"/>
        </w:rPr>
        <w:t>2</w:t>
      </w:r>
      <w:r w:rsidR="00CA048A" w:rsidRPr="00072F0C">
        <w:rPr>
          <w:sz w:val="24"/>
          <w:szCs w:val="24"/>
        </w:rPr>
        <w:t>, cells were washed 3 times with Hank’s Balanced Salts Solution and incubated</w:t>
      </w:r>
      <w:r w:rsidR="00DB61D7" w:rsidRPr="00072F0C">
        <w:rPr>
          <w:sz w:val="24"/>
          <w:szCs w:val="24"/>
        </w:rPr>
        <w:t xml:space="preserve"> at 37</w:t>
      </w:r>
      <w:r w:rsidR="00DB61D7" w:rsidRPr="00072F0C">
        <w:rPr>
          <w:sz w:val="24"/>
          <w:szCs w:val="24"/>
          <w:vertAlign w:val="superscript"/>
        </w:rPr>
        <w:t>o</w:t>
      </w:r>
      <w:r w:rsidR="00DB61D7" w:rsidRPr="00072F0C">
        <w:rPr>
          <w:sz w:val="24"/>
          <w:szCs w:val="24"/>
        </w:rPr>
        <w:t>C</w:t>
      </w:r>
      <w:r w:rsidR="00CA048A" w:rsidRPr="00072F0C">
        <w:rPr>
          <w:sz w:val="24"/>
          <w:szCs w:val="24"/>
        </w:rPr>
        <w:t xml:space="preserve"> in cell culture medium</w:t>
      </w:r>
      <w:r w:rsidR="00DB61D7" w:rsidRPr="00072F0C">
        <w:rPr>
          <w:sz w:val="24"/>
          <w:szCs w:val="24"/>
        </w:rPr>
        <w:t xml:space="preserve"> for</w:t>
      </w:r>
      <w:r w:rsidR="009E6EE6">
        <w:rPr>
          <w:sz w:val="24"/>
          <w:szCs w:val="24"/>
        </w:rPr>
        <w:t xml:space="preserve"> 20 h with 200 </w:t>
      </w:r>
      <w:proofErr w:type="spellStart"/>
      <w:r w:rsidR="009E6EE6">
        <w:rPr>
          <w:sz w:val="24"/>
          <w:szCs w:val="24"/>
        </w:rPr>
        <w:t>μg</w:t>
      </w:r>
      <w:proofErr w:type="spellEnd"/>
      <w:r w:rsidR="009E6EE6">
        <w:rPr>
          <w:sz w:val="24"/>
          <w:szCs w:val="24"/>
        </w:rPr>
        <w:t>/ml</w:t>
      </w:r>
      <w:r w:rsidR="00CA048A" w:rsidRPr="00072F0C">
        <w:rPr>
          <w:sz w:val="24"/>
          <w:szCs w:val="24"/>
        </w:rPr>
        <w:t xml:space="preserve"> gentamicin.</w:t>
      </w:r>
      <w:r w:rsidR="00DB61D7" w:rsidRPr="00072F0C">
        <w:rPr>
          <w:sz w:val="24"/>
          <w:szCs w:val="24"/>
        </w:rPr>
        <w:t xml:space="preserve"> Cells were fixed in the plate with 4% paraformaldehyde and processed as previously</w:t>
      </w:r>
      <w:r w:rsidR="00C06233" w:rsidRPr="00072F0C">
        <w:rPr>
          <w:sz w:val="24"/>
          <w:szCs w:val="24"/>
        </w:rPr>
        <w:t xml:space="preserve"> described (</w:t>
      </w:r>
      <w:r w:rsidR="009E5E8D" w:rsidRPr="00072F0C">
        <w:rPr>
          <w:sz w:val="24"/>
          <w:szCs w:val="24"/>
        </w:rPr>
        <w:t>12</w:t>
      </w:r>
      <w:r w:rsidR="00C06233" w:rsidRPr="00072F0C">
        <w:rPr>
          <w:sz w:val="24"/>
          <w:szCs w:val="24"/>
        </w:rPr>
        <w:t>)</w:t>
      </w:r>
      <w:r w:rsidR="00DB61D7" w:rsidRPr="00072F0C">
        <w:rPr>
          <w:sz w:val="24"/>
          <w:szCs w:val="24"/>
        </w:rPr>
        <w:t xml:space="preserve">. </w:t>
      </w:r>
      <w:r w:rsidR="0064595C" w:rsidRPr="00072F0C">
        <w:rPr>
          <w:sz w:val="24"/>
          <w:szCs w:val="24"/>
        </w:rPr>
        <w:t xml:space="preserve">Rabbit monoclonal anti-γ-H2AX </w:t>
      </w:r>
      <w:r w:rsidR="0064595C" w:rsidRPr="00072F0C">
        <w:rPr>
          <w:color w:val="000000"/>
          <w:sz w:val="24"/>
          <w:szCs w:val="24"/>
          <w:lang w:val="en-US"/>
        </w:rPr>
        <w:t>antibody #9718 (Cell Signaling Technology Inc, Danvers MA)</w:t>
      </w:r>
      <w:r w:rsidR="00DB61D7" w:rsidRPr="00072F0C">
        <w:rPr>
          <w:sz w:val="24"/>
          <w:szCs w:val="24"/>
        </w:rPr>
        <w:t xml:space="preserve"> was diluted 1:500 in bloc</w:t>
      </w:r>
      <w:r w:rsidR="001A7CB1" w:rsidRPr="00072F0C">
        <w:rPr>
          <w:sz w:val="24"/>
          <w:szCs w:val="24"/>
        </w:rPr>
        <w:t>king solution and incubated for 2 h at room temperature</w:t>
      </w:r>
      <w:r w:rsidR="00DB61D7" w:rsidRPr="00072F0C">
        <w:rPr>
          <w:sz w:val="24"/>
          <w:szCs w:val="24"/>
        </w:rPr>
        <w:t xml:space="preserve">. </w:t>
      </w:r>
      <w:proofErr w:type="spellStart"/>
      <w:r w:rsidR="00976A24" w:rsidRPr="00072F0C">
        <w:rPr>
          <w:sz w:val="24"/>
          <w:szCs w:val="24"/>
        </w:rPr>
        <w:t>IRDyeTM</w:t>
      </w:r>
      <w:proofErr w:type="spellEnd"/>
      <w:r w:rsidR="00976A24" w:rsidRPr="00072F0C">
        <w:rPr>
          <w:sz w:val="24"/>
          <w:szCs w:val="24"/>
        </w:rPr>
        <w:t xml:space="preserve"> 800CW</w:t>
      </w:r>
      <w:r w:rsidR="00B26CE2" w:rsidRPr="00072F0C">
        <w:rPr>
          <w:sz w:val="24"/>
          <w:szCs w:val="24"/>
        </w:rPr>
        <w:t>-conjugated goat anti-rabbit</w:t>
      </w:r>
      <w:r w:rsidR="00976A24" w:rsidRPr="00072F0C">
        <w:rPr>
          <w:sz w:val="24"/>
          <w:szCs w:val="24"/>
        </w:rPr>
        <w:t xml:space="preserve"> secondary antibody was diluted 1:100 in blocking solution and incubated for 1 h.</w:t>
      </w:r>
      <w:r w:rsidR="00132C71" w:rsidRPr="00072F0C">
        <w:rPr>
          <w:sz w:val="24"/>
          <w:szCs w:val="24"/>
        </w:rPr>
        <w:t xml:space="preserve"> RedDot2 (</w:t>
      </w:r>
      <w:proofErr w:type="spellStart"/>
      <w:r w:rsidR="00132C71" w:rsidRPr="00072F0C">
        <w:rPr>
          <w:sz w:val="24"/>
          <w:szCs w:val="24"/>
        </w:rPr>
        <w:t>Biotium</w:t>
      </w:r>
      <w:proofErr w:type="spellEnd"/>
      <w:r w:rsidR="00132C71" w:rsidRPr="00072F0C">
        <w:rPr>
          <w:sz w:val="24"/>
          <w:szCs w:val="24"/>
        </w:rPr>
        <w:t>) was used for DNA labelling. DNA and γ-H2AX were</w:t>
      </w:r>
      <w:r w:rsidRPr="00072F0C">
        <w:rPr>
          <w:sz w:val="24"/>
          <w:szCs w:val="24"/>
        </w:rPr>
        <w:t xml:space="preserve"> visualized using an Odyssey Infrared Imaging Scanner (Li-</w:t>
      </w:r>
      <w:proofErr w:type="spellStart"/>
      <w:r w:rsidRPr="00072F0C">
        <w:rPr>
          <w:sz w:val="24"/>
          <w:szCs w:val="24"/>
        </w:rPr>
        <w:t>Cor</w:t>
      </w:r>
      <w:proofErr w:type="spellEnd"/>
      <w:r w:rsidRPr="00072F0C">
        <w:rPr>
          <w:sz w:val="24"/>
          <w:szCs w:val="24"/>
        </w:rPr>
        <w:t xml:space="preserve"> </w:t>
      </w:r>
      <w:proofErr w:type="spellStart"/>
      <w:r w:rsidRPr="00072F0C">
        <w:rPr>
          <w:sz w:val="24"/>
          <w:szCs w:val="24"/>
        </w:rPr>
        <w:t>Sc</w:t>
      </w:r>
      <w:r w:rsidR="00132C71" w:rsidRPr="00072F0C">
        <w:rPr>
          <w:sz w:val="24"/>
          <w:szCs w:val="24"/>
        </w:rPr>
        <w:t>ienceTec</w:t>
      </w:r>
      <w:proofErr w:type="spellEnd"/>
      <w:r w:rsidR="00132C71" w:rsidRPr="00072F0C">
        <w:rPr>
          <w:sz w:val="24"/>
          <w:szCs w:val="24"/>
        </w:rPr>
        <w:t xml:space="preserve">, Les </w:t>
      </w:r>
      <w:proofErr w:type="spellStart"/>
      <w:r w:rsidR="00132C71" w:rsidRPr="00072F0C">
        <w:rPr>
          <w:sz w:val="24"/>
          <w:szCs w:val="24"/>
        </w:rPr>
        <w:t>Ulis</w:t>
      </w:r>
      <w:proofErr w:type="spellEnd"/>
      <w:r w:rsidR="00132C71" w:rsidRPr="00072F0C">
        <w:rPr>
          <w:sz w:val="24"/>
          <w:szCs w:val="24"/>
        </w:rPr>
        <w:t>, France) using 680 nm and 800 nm channels for RedDot2 and IRDyeTM800 respectively</w:t>
      </w:r>
      <w:r w:rsidRPr="00072F0C">
        <w:rPr>
          <w:sz w:val="24"/>
          <w:szCs w:val="24"/>
        </w:rPr>
        <w:t xml:space="preserve">. </w:t>
      </w:r>
      <w:r w:rsidR="00132C71" w:rsidRPr="00072F0C">
        <w:rPr>
          <w:sz w:val="24"/>
          <w:szCs w:val="24"/>
        </w:rPr>
        <w:t>Relative fluorescence</w:t>
      </w:r>
      <w:r w:rsidRPr="00072F0C">
        <w:rPr>
          <w:sz w:val="24"/>
          <w:szCs w:val="24"/>
        </w:rPr>
        <w:t xml:space="preserve"> units for γ-H2AX per cell (as determined by γ-H2AX divided by DNA content) were divided by vehicle controls to determine percent</w:t>
      </w:r>
      <w:r w:rsidR="00132C71" w:rsidRPr="00072F0C">
        <w:rPr>
          <w:sz w:val="24"/>
          <w:szCs w:val="24"/>
        </w:rPr>
        <w:t>age</w:t>
      </w:r>
      <w:r w:rsidRPr="00072F0C">
        <w:rPr>
          <w:sz w:val="24"/>
          <w:szCs w:val="24"/>
        </w:rPr>
        <w:t xml:space="preserve"> change in phosphorylation of H2AX levels relative to control. All experiments were carried out in triplicate.</w:t>
      </w:r>
    </w:p>
    <w:p w:rsidR="00072F0C" w:rsidRDefault="00072F0C" w:rsidP="00D23CE1">
      <w:pPr>
        <w:spacing w:after="0" w:line="480" w:lineRule="auto"/>
        <w:rPr>
          <w:b/>
          <w:sz w:val="24"/>
          <w:szCs w:val="24"/>
        </w:rPr>
      </w:pPr>
    </w:p>
    <w:p w:rsidR="00072F0C" w:rsidRDefault="00072F0C" w:rsidP="00D23CE1">
      <w:pPr>
        <w:spacing w:after="0" w:line="480" w:lineRule="auto"/>
        <w:rPr>
          <w:b/>
          <w:sz w:val="24"/>
          <w:szCs w:val="24"/>
        </w:rPr>
      </w:pPr>
    </w:p>
    <w:p w:rsidR="009E6EE6" w:rsidRDefault="009E6EE6" w:rsidP="00D23CE1">
      <w:pPr>
        <w:spacing w:after="0" w:line="480" w:lineRule="auto"/>
        <w:rPr>
          <w:b/>
          <w:sz w:val="24"/>
          <w:szCs w:val="24"/>
        </w:rPr>
      </w:pPr>
    </w:p>
    <w:p w:rsidR="009E3FF5" w:rsidRPr="00072F0C" w:rsidRDefault="009E3FF5" w:rsidP="00D23CE1">
      <w:pPr>
        <w:spacing w:after="0" w:line="480" w:lineRule="auto"/>
        <w:rPr>
          <w:b/>
          <w:sz w:val="24"/>
          <w:szCs w:val="24"/>
        </w:rPr>
      </w:pPr>
      <w:r w:rsidRPr="00072F0C">
        <w:rPr>
          <w:b/>
          <w:sz w:val="24"/>
          <w:szCs w:val="24"/>
        </w:rPr>
        <w:lastRenderedPageBreak/>
        <w:t>Colonization and infection of neonatal rats</w:t>
      </w:r>
    </w:p>
    <w:p w:rsidR="009E3FF5" w:rsidRPr="00072F0C" w:rsidRDefault="00552C4B" w:rsidP="00D23CE1">
      <w:pPr>
        <w:spacing w:line="480" w:lineRule="auto"/>
        <w:rPr>
          <w:sz w:val="24"/>
          <w:szCs w:val="24"/>
        </w:rPr>
      </w:pPr>
      <w:r w:rsidRPr="00072F0C">
        <w:rPr>
          <w:sz w:val="24"/>
          <w:szCs w:val="24"/>
        </w:rPr>
        <w:t>Animal experiments were approved by the Ethical Committee of the UCL School of Pharmacy and the UK Home Office (HO) and were conducted under HO Project Licence PPL 80/2243.</w:t>
      </w:r>
      <w:r w:rsidR="00B33654" w:rsidRPr="00072F0C">
        <w:rPr>
          <w:sz w:val="24"/>
          <w:szCs w:val="24"/>
        </w:rPr>
        <w:t xml:space="preserve"> The procedur</w:t>
      </w:r>
      <w:r w:rsidR="009E6EE6">
        <w:rPr>
          <w:sz w:val="24"/>
          <w:szCs w:val="24"/>
        </w:rPr>
        <w:t>e has been described in detail (</w:t>
      </w:r>
      <w:r w:rsidR="00E901E6" w:rsidRPr="00072F0C">
        <w:rPr>
          <w:sz w:val="24"/>
          <w:szCs w:val="24"/>
        </w:rPr>
        <w:t>3</w:t>
      </w:r>
      <w:r w:rsidR="009E5E8D" w:rsidRPr="00072F0C">
        <w:rPr>
          <w:sz w:val="24"/>
          <w:szCs w:val="24"/>
        </w:rPr>
        <w:t>0</w:t>
      </w:r>
      <w:r w:rsidR="009E6EE6">
        <w:rPr>
          <w:sz w:val="24"/>
          <w:szCs w:val="24"/>
        </w:rPr>
        <w:t>)</w:t>
      </w:r>
      <w:r w:rsidR="00B33654" w:rsidRPr="00072F0C">
        <w:rPr>
          <w:sz w:val="24"/>
          <w:szCs w:val="24"/>
        </w:rPr>
        <w:t xml:space="preserve">. Briefly, </w:t>
      </w:r>
      <w:r w:rsidR="003C5A32" w:rsidRPr="00072F0C">
        <w:rPr>
          <w:sz w:val="24"/>
          <w:szCs w:val="24"/>
        </w:rPr>
        <w:t xml:space="preserve">all members of </w:t>
      </w:r>
      <w:r w:rsidR="00613CC5" w:rsidRPr="00072F0C">
        <w:rPr>
          <w:sz w:val="24"/>
          <w:szCs w:val="24"/>
        </w:rPr>
        <w:t xml:space="preserve">a litter (12 pups) of two-day-old (P2) </w:t>
      </w:r>
      <w:proofErr w:type="spellStart"/>
      <w:r w:rsidR="00613CC5" w:rsidRPr="00072F0C">
        <w:rPr>
          <w:sz w:val="24"/>
          <w:szCs w:val="24"/>
        </w:rPr>
        <w:t>Wistar</w:t>
      </w:r>
      <w:proofErr w:type="spellEnd"/>
      <w:r w:rsidR="00613CC5" w:rsidRPr="00072F0C">
        <w:rPr>
          <w:sz w:val="24"/>
          <w:szCs w:val="24"/>
        </w:rPr>
        <w:t xml:space="preserve"> rat pups (</w:t>
      </w:r>
      <w:r w:rsidR="009E6EE6">
        <w:rPr>
          <w:sz w:val="24"/>
          <w:szCs w:val="24"/>
        </w:rPr>
        <w:t>Harlan UK) were fed 20 µl</w:t>
      </w:r>
      <w:r w:rsidR="003C5A32" w:rsidRPr="00072F0C">
        <w:rPr>
          <w:sz w:val="24"/>
          <w:szCs w:val="24"/>
        </w:rPr>
        <w:t xml:space="preserve"> of mid-logarithmic phase </w:t>
      </w:r>
      <w:r w:rsidR="003C5A32" w:rsidRPr="00072F0C">
        <w:rPr>
          <w:i/>
          <w:sz w:val="24"/>
          <w:szCs w:val="24"/>
        </w:rPr>
        <w:t>E. coli</w:t>
      </w:r>
      <w:r w:rsidR="003C5A32" w:rsidRPr="00072F0C">
        <w:rPr>
          <w:sz w:val="24"/>
          <w:szCs w:val="24"/>
        </w:rPr>
        <w:t xml:space="preserve"> (2-6 X 10</w:t>
      </w:r>
      <w:r w:rsidR="003C5A32" w:rsidRPr="00072F0C">
        <w:rPr>
          <w:sz w:val="24"/>
          <w:szCs w:val="24"/>
          <w:vertAlign w:val="superscript"/>
        </w:rPr>
        <w:t xml:space="preserve">6 </w:t>
      </w:r>
      <w:r w:rsidR="003C5A32" w:rsidRPr="00072F0C">
        <w:rPr>
          <w:sz w:val="24"/>
          <w:szCs w:val="24"/>
        </w:rPr>
        <w:t xml:space="preserve">CFU) from an Eppendorf micropipette. </w:t>
      </w:r>
      <w:r w:rsidR="00495BD9" w:rsidRPr="00072F0C">
        <w:rPr>
          <w:sz w:val="24"/>
          <w:szCs w:val="24"/>
        </w:rPr>
        <w:t>GI tract colonization was determined by culture</w:t>
      </w:r>
      <w:r w:rsidR="008513C4" w:rsidRPr="00072F0C">
        <w:rPr>
          <w:sz w:val="24"/>
          <w:szCs w:val="24"/>
        </w:rPr>
        <w:t xml:space="preserve"> of perianal swabs on </w:t>
      </w:r>
      <w:proofErr w:type="spellStart"/>
      <w:r w:rsidR="008513C4" w:rsidRPr="00072F0C">
        <w:rPr>
          <w:sz w:val="24"/>
          <w:szCs w:val="24"/>
        </w:rPr>
        <w:t>MacConkey</w:t>
      </w:r>
      <w:proofErr w:type="spellEnd"/>
      <w:r w:rsidR="008513C4" w:rsidRPr="00072F0C">
        <w:rPr>
          <w:sz w:val="24"/>
          <w:szCs w:val="24"/>
        </w:rPr>
        <w:t xml:space="preserve"> agar;</w:t>
      </w:r>
      <w:r w:rsidR="00495BD9" w:rsidRPr="00072F0C">
        <w:rPr>
          <w:sz w:val="24"/>
          <w:szCs w:val="24"/>
        </w:rPr>
        <w:t xml:space="preserve"> </w:t>
      </w:r>
      <w:proofErr w:type="spellStart"/>
      <w:r w:rsidR="00495BD9" w:rsidRPr="00072F0C">
        <w:rPr>
          <w:sz w:val="24"/>
          <w:szCs w:val="24"/>
        </w:rPr>
        <w:t>bacteremia</w:t>
      </w:r>
      <w:proofErr w:type="spellEnd"/>
      <w:r w:rsidR="008513C4" w:rsidRPr="00072F0C">
        <w:rPr>
          <w:sz w:val="24"/>
          <w:szCs w:val="24"/>
        </w:rPr>
        <w:t xml:space="preserve"> was detected</w:t>
      </w:r>
      <w:r w:rsidR="00495BD9" w:rsidRPr="00072F0C">
        <w:rPr>
          <w:sz w:val="24"/>
          <w:szCs w:val="24"/>
        </w:rPr>
        <w:t xml:space="preserve"> by </w:t>
      </w:r>
      <w:proofErr w:type="spellStart"/>
      <w:r w:rsidR="007F7F28" w:rsidRPr="00072F0C">
        <w:rPr>
          <w:sz w:val="24"/>
          <w:szCs w:val="24"/>
        </w:rPr>
        <w:t>MacConkey</w:t>
      </w:r>
      <w:proofErr w:type="spellEnd"/>
      <w:r w:rsidR="007F7F28" w:rsidRPr="00072F0C">
        <w:rPr>
          <w:sz w:val="24"/>
          <w:szCs w:val="24"/>
        </w:rPr>
        <w:t xml:space="preserve"> agar culture of</w:t>
      </w:r>
      <w:r w:rsidR="00495BD9" w:rsidRPr="00072F0C">
        <w:rPr>
          <w:sz w:val="24"/>
          <w:szCs w:val="24"/>
        </w:rPr>
        <w:t xml:space="preserve"> blood taken</w:t>
      </w:r>
      <w:r w:rsidR="008513C4" w:rsidRPr="00072F0C">
        <w:rPr>
          <w:sz w:val="24"/>
          <w:szCs w:val="24"/>
        </w:rPr>
        <w:t xml:space="preserve"> </w:t>
      </w:r>
      <w:r w:rsidR="008513C4" w:rsidRPr="00072F0C">
        <w:rPr>
          <w:i/>
          <w:sz w:val="24"/>
          <w:szCs w:val="24"/>
        </w:rPr>
        <w:t>post mortem</w:t>
      </w:r>
      <w:r w:rsidR="00495BD9" w:rsidRPr="00072F0C">
        <w:rPr>
          <w:sz w:val="24"/>
          <w:szCs w:val="24"/>
        </w:rPr>
        <w:t>.</w:t>
      </w:r>
      <w:r w:rsidR="0034005D" w:rsidRPr="00072F0C">
        <w:rPr>
          <w:sz w:val="24"/>
          <w:szCs w:val="24"/>
        </w:rPr>
        <w:t xml:space="preserve"> Disease progression was determined</w:t>
      </w:r>
      <w:r w:rsidR="0055310D" w:rsidRPr="00072F0C">
        <w:rPr>
          <w:sz w:val="24"/>
          <w:szCs w:val="24"/>
        </w:rPr>
        <w:t xml:space="preserve"> by</w:t>
      </w:r>
      <w:r w:rsidR="0034005D" w:rsidRPr="00072F0C">
        <w:rPr>
          <w:sz w:val="24"/>
          <w:szCs w:val="24"/>
        </w:rPr>
        <w:t xml:space="preserve"> daily </w:t>
      </w:r>
      <w:r w:rsidR="0055310D" w:rsidRPr="00072F0C">
        <w:rPr>
          <w:sz w:val="24"/>
          <w:szCs w:val="24"/>
        </w:rPr>
        <w:t>evaluation of symptoms of systemic infection</w:t>
      </w:r>
      <w:r w:rsidR="00C06233" w:rsidRPr="00072F0C">
        <w:rPr>
          <w:sz w:val="24"/>
          <w:szCs w:val="24"/>
        </w:rPr>
        <w:t xml:space="preserve"> (</w:t>
      </w:r>
      <w:r w:rsidR="00E901E6" w:rsidRPr="00072F0C">
        <w:rPr>
          <w:sz w:val="24"/>
          <w:szCs w:val="24"/>
        </w:rPr>
        <w:t>2</w:t>
      </w:r>
      <w:r w:rsidR="009E5E8D" w:rsidRPr="00072F0C">
        <w:rPr>
          <w:sz w:val="24"/>
          <w:szCs w:val="24"/>
        </w:rPr>
        <w:t>8</w:t>
      </w:r>
      <w:r w:rsidR="00C06233" w:rsidRPr="00072F0C">
        <w:rPr>
          <w:sz w:val="24"/>
          <w:szCs w:val="24"/>
        </w:rPr>
        <w:t>)</w:t>
      </w:r>
      <w:r w:rsidR="0055310D" w:rsidRPr="00072F0C">
        <w:rPr>
          <w:sz w:val="24"/>
          <w:szCs w:val="24"/>
        </w:rPr>
        <w:t>.</w:t>
      </w:r>
      <w:r w:rsidR="00436CDB" w:rsidRPr="00072F0C">
        <w:rPr>
          <w:sz w:val="24"/>
          <w:szCs w:val="24"/>
        </w:rPr>
        <w:t xml:space="preserve"> After sacrifice, samples from the proximal small intestine (SI), mid-SI, distal SI, colon, blood, mesenteric lymph nodes (MLN), live</w:t>
      </w:r>
      <w:r w:rsidR="00637679" w:rsidRPr="00072F0C">
        <w:rPr>
          <w:sz w:val="24"/>
          <w:szCs w:val="24"/>
        </w:rPr>
        <w:t>r,</w:t>
      </w:r>
      <w:r w:rsidR="00436CDB" w:rsidRPr="00072F0C">
        <w:rPr>
          <w:sz w:val="24"/>
          <w:szCs w:val="24"/>
        </w:rPr>
        <w:t xml:space="preserve"> kidney and spleen were excised aseptically, transferred to ice-cold phosphate buffered saline (PBS) and homogenized. Bacteria were quantified by</w:t>
      </w:r>
      <w:r w:rsidR="00E27583" w:rsidRPr="00072F0C">
        <w:rPr>
          <w:sz w:val="24"/>
          <w:szCs w:val="24"/>
        </w:rPr>
        <w:t xml:space="preserve"> serial dilution culture on </w:t>
      </w:r>
      <w:proofErr w:type="spellStart"/>
      <w:r w:rsidR="00E27583" w:rsidRPr="00072F0C">
        <w:rPr>
          <w:sz w:val="24"/>
          <w:szCs w:val="24"/>
        </w:rPr>
        <w:t>MacConkey</w:t>
      </w:r>
      <w:proofErr w:type="spellEnd"/>
      <w:r w:rsidR="00E27583" w:rsidRPr="00072F0C">
        <w:rPr>
          <w:sz w:val="24"/>
          <w:szCs w:val="24"/>
        </w:rPr>
        <w:t xml:space="preserve"> agar and </w:t>
      </w:r>
      <w:r w:rsidR="00E27583" w:rsidRPr="00072F0C">
        <w:rPr>
          <w:i/>
          <w:sz w:val="24"/>
          <w:szCs w:val="24"/>
        </w:rPr>
        <w:t>E. coli</w:t>
      </w:r>
      <w:r w:rsidR="00E27583" w:rsidRPr="00072F0C">
        <w:rPr>
          <w:sz w:val="24"/>
          <w:szCs w:val="24"/>
        </w:rPr>
        <w:t xml:space="preserve"> K1 confirmed with bacteriophage K1E</w:t>
      </w:r>
      <w:r w:rsidR="00436CDB" w:rsidRPr="00072F0C">
        <w:rPr>
          <w:sz w:val="24"/>
          <w:szCs w:val="24"/>
        </w:rPr>
        <w:t xml:space="preserve">. </w:t>
      </w:r>
    </w:p>
    <w:p w:rsidR="00E27583" w:rsidRPr="00072F0C" w:rsidRDefault="00E27583" w:rsidP="00D23CE1">
      <w:pPr>
        <w:spacing w:after="0" w:line="480" w:lineRule="auto"/>
        <w:rPr>
          <w:b/>
          <w:sz w:val="24"/>
          <w:szCs w:val="24"/>
        </w:rPr>
      </w:pPr>
      <w:proofErr w:type="spellStart"/>
      <w:r w:rsidRPr="00072F0C">
        <w:rPr>
          <w:b/>
          <w:sz w:val="24"/>
          <w:szCs w:val="24"/>
        </w:rPr>
        <w:t>Immunohistochemical</w:t>
      </w:r>
      <w:proofErr w:type="spellEnd"/>
      <w:r w:rsidRPr="00072F0C">
        <w:rPr>
          <w:b/>
          <w:sz w:val="24"/>
          <w:szCs w:val="24"/>
        </w:rPr>
        <w:t xml:space="preserve"> evaluation of tissue sections</w:t>
      </w:r>
    </w:p>
    <w:p w:rsidR="00E901E6" w:rsidRPr="00072F0C" w:rsidRDefault="00812910" w:rsidP="00D23CE1">
      <w:pPr>
        <w:spacing w:line="480" w:lineRule="auto"/>
        <w:rPr>
          <w:color w:val="000000"/>
          <w:sz w:val="24"/>
          <w:szCs w:val="24"/>
          <w:lang w:val="en-US"/>
        </w:rPr>
      </w:pPr>
      <w:r w:rsidRPr="00072F0C">
        <w:rPr>
          <w:color w:val="000000"/>
          <w:sz w:val="24"/>
          <w:szCs w:val="24"/>
        </w:rPr>
        <w:t>The entire GI tract was recovered immediately after culling of rat pups and 2 cm segments of the mid-SI rem</w:t>
      </w:r>
      <w:r w:rsidR="00C06233" w:rsidRPr="00072F0C">
        <w:rPr>
          <w:color w:val="000000"/>
          <w:sz w:val="24"/>
          <w:szCs w:val="24"/>
        </w:rPr>
        <w:t>oved as previously described (</w:t>
      </w:r>
      <w:r w:rsidR="00E901E6" w:rsidRPr="00072F0C">
        <w:rPr>
          <w:color w:val="000000"/>
          <w:sz w:val="24"/>
          <w:szCs w:val="24"/>
        </w:rPr>
        <w:t>3</w:t>
      </w:r>
      <w:r w:rsidR="009E5E8D" w:rsidRPr="00072F0C">
        <w:rPr>
          <w:color w:val="000000"/>
          <w:sz w:val="24"/>
          <w:szCs w:val="24"/>
        </w:rPr>
        <w:t>0</w:t>
      </w:r>
      <w:r w:rsidR="00C06233" w:rsidRPr="00072F0C">
        <w:rPr>
          <w:color w:val="000000"/>
          <w:sz w:val="24"/>
          <w:szCs w:val="24"/>
        </w:rPr>
        <w:t>)</w:t>
      </w:r>
      <w:r w:rsidRPr="00072F0C">
        <w:rPr>
          <w:color w:val="000000"/>
          <w:sz w:val="24"/>
          <w:szCs w:val="24"/>
        </w:rPr>
        <w:t xml:space="preserve">. Tissues were placed in 10% formalin for 24 h, embedded in paraffin and 5 </w:t>
      </w:r>
      <w:proofErr w:type="spellStart"/>
      <w:r w:rsidRPr="00072F0C">
        <w:rPr>
          <w:color w:val="000000"/>
          <w:sz w:val="24"/>
          <w:szCs w:val="24"/>
        </w:rPr>
        <w:t>μM</w:t>
      </w:r>
      <w:proofErr w:type="spellEnd"/>
      <w:r w:rsidR="00007F2F" w:rsidRPr="00072F0C">
        <w:rPr>
          <w:color w:val="000000"/>
          <w:sz w:val="24"/>
          <w:szCs w:val="24"/>
        </w:rPr>
        <w:t xml:space="preserve"> sections cut</w:t>
      </w:r>
      <w:r w:rsidRPr="00072F0C">
        <w:rPr>
          <w:color w:val="000000"/>
          <w:sz w:val="24"/>
          <w:szCs w:val="24"/>
        </w:rPr>
        <w:t>.</w:t>
      </w:r>
      <w:r w:rsidR="00DD5BF9" w:rsidRPr="00072F0C">
        <w:rPr>
          <w:color w:val="000000"/>
          <w:sz w:val="24"/>
          <w:szCs w:val="24"/>
        </w:rPr>
        <w:t xml:space="preserve"> </w:t>
      </w:r>
      <w:r w:rsidR="00DD5BF9" w:rsidRPr="00072F0C">
        <w:rPr>
          <w:color w:val="000000"/>
          <w:sz w:val="24"/>
          <w:szCs w:val="24"/>
          <w:lang w:val="en-US"/>
        </w:rPr>
        <w:t xml:space="preserve">Dewaxed sections were subjected to antigen retrieval in 0.1 M trypsin for 6 min at 37°C, then in 10 </w:t>
      </w:r>
      <w:proofErr w:type="spellStart"/>
      <w:r w:rsidR="00DD5BF9" w:rsidRPr="00072F0C">
        <w:rPr>
          <w:color w:val="000000"/>
          <w:sz w:val="24"/>
          <w:szCs w:val="24"/>
          <w:lang w:val="en-US"/>
        </w:rPr>
        <w:t>mM</w:t>
      </w:r>
      <w:proofErr w:type="spellEnd"/>
      <w:r w:rsidR="00DD5BF9" w:rsidRPr="00072F0C">
        <w:rPr>
          <w:color w:val="000000"/>
          <w:sz w:val="24"/>
          <w:szCs w:val="24"/>
          <w:lang w:val="en-US"/>
        </w:rPr>
        <w:t xml:space="preserve"> sodium citrate buffer (pH 6.0) for 30 min at 94°C. After peroxidase blocking (DAKO S2023) for 5 min, sections were incubated with protein block reagent (2.5% normal goat serum) for 20 min and then with the monoclonal rabbit anti-γH2AX antibody #9718 (Cell Signaling Technology Inc, Danvers MA) at a dilution of 1:400 for 1 h. The slides were washed with Envision flex buffer (DAKO K8000) for 5 min, and then incubated with the polymer-peroxidase conjugate (DAKO, </w:t>
      </w:r>
      <w:r w:rsidR="00DD5BF9" w:rsidRPr="00072F0C">
        <w:rPr>
          <w:color w:val="000000"/>
          <w:sz w:val="24"/>
          <w:szCs w:val="24"/>
          <w:lang w:val="en-US"/>
        </w:rPr>
        <w:lastRenderedPageBreak/>
        <w:t>K4061) for 30 min. After a second wash, chromogenic development was performed for 5 min with 3</w:t>
      </w:r>
      <w:proofErr w:type="gramStart"/>
      <w:r w:rsidR="00DD5BF9" w:rsidRPr="00072F0C">
        <w:rPr>
          <w:color w:val="000000"/>
          <w:sz w:val="24"/>
          <w:szCs w:val="24"/>
          <w:lang w:val="en-US"/>
        </w:rPr>
        <w:t>,3</w:t>
      </w:r>
      <w:proofErr w:type="gramEnd"/>
      <w:r w:rsidR="00DD5BF9" w:rsidRPr="00072F0C">
        <w:rPr>
          <w:color w:val="000000"/>
          <w:sz w:val="24"/>
          <w:szCs w:val="24"/>
          <w:lang w:val="en-US"/>
        </w:rPr>
        <w:t xml:space="preserve">′-diaminobenzidine (DAKO, K3468). The tissues were counterstained with </w:t>
      </w:r>
      <w:proofErr w:type="spellStart"/>
      <w:r w:rsidR="00DD5BF9" w:rsidRPr="00072F0C">
        <w:rPr>
          <w:color w:val="000000"/>
          <w:sz w:val="24"/>
          <w:szCs w:val="24"/>
          <w:lang w:val="en-US"/>
        </w:rPr>
        <w:t>haematoxylin</w:t>
      </w:r>
      <w:proofErr w:type="spellEnd"/>
      <w:r w:rsidR="00DD5BF9" w:rsidRPr="00072F0C">
        <w:rPr>
          <w:color w:val="000000"/>
          <w:sz w:val="24"/>
          <w:szCs w:val="24"/>
          <w:lang w:val="en-US"/>
        </w:rPr>
        <w:t xml:space="preserve">. </w:t>
      </w:r>
      <w:r w:rsidR="00B51AA3" w:rsidRPr="00072F0C">
        <w:rPr>
          <w:color w:val="000000"/>
          <w:sz w:val="24"/>
          <w:szCs w:val="24"/>
          <w:lang w:val="en-US"/>
        </w:rPr>
        <w:t>H</w:t>
      </w:r>
      <w:r w:rsidR="00DD5BF9" w:rsidRPr="00072F0C">
        <w:rPr>
          <w:color w:val="000000"/>
          <w:sz w:val="24"/>
          <w:szCs w:val="24"/>
          <w:lang w:val="en-US"/>
        </w:rPr>
        <w:t xml:space="preserve">istological images were transformed into digital microscopic images with the </w:t>
      </w:r>
      <w:proofErr w:type="spellStart"/>
      <w:r w:rsidR="00DD5BF9" w:rsidRPr="00072F0C">
        <w:rPr>
          <w:color w:val="000000"/>
          <w:sz w:val="24"/>
          <w:szCs w:val="24"/>
          <w:lang w:val="en-US"/>
        </w:rPr>
        <w:t>Pannoramic</w:t>
      </w:r>
      <w:proofErr w:type="spellEnd"/>
      <w:r w:rsidR="00DD5BF9" w:rsidRPr="00072F0C">
        <w:rPr>
          <w:color w:val="000000"/>
          <w:sz w:val="24"/>
          <w:szCs w:val="24"/>
          <w:lang w:val="en-US"/>
        </w:rPr>
        <w:t xml:space="preserve"> 250 Flash II scanning system (3DHISTECH, Budapest, Hungary).</w:t>
      </w:r>
    </w:p>
    <w:p w:rsidR="00E27583" w:rsidRPr="00072F0C" w:rsidRDefault="00E27583" w:rsidP="00D23CE1">
      <w:pPr>
        <w:spacing w:line="480" w:lineRule="auto"/>
        <w:rPr>
          <w:b/>
          <w:sz w:val="24"/>
          <w:szCs w:val="24"/>
        </w:rPr>
      </w:pPr>
      <w:r w:rsidRPr="00072F0C">
        <w:rPr>
          <w:b/>
          <w:sz w:val="24"/>
          <w:szCs w:val="24"/>
        </w:rPr>
        <w:t>RESULTS</w:t>
      </w:r>
    </w:p>
    <w:p w:rsidR="00E27583" w:rsidRPr="00072F0C" w:rsidRDefault="00E27583" w:rsidP="00D23CE1">
      <w:pPr>
        <w:spacing w:after="0" w:line="480" w:lineRule="auto"/>
        <w:rPr>
          <w:b/>
          <w:sz w:val="24"/>
          <w:szCs w:val="24"/>
        </w:rPr>
      </w:pPr>
      <w:r w:rsidRPr="00072F0C">
        <w:rPr>
          <w:b/>
          <w:sz w:val="24"/>
          <w:szCs w:val="24"/>
        </w:rPr>
        <w:t xml:space="preserve">The </w:t>
      </w:r>
      <w:proofErr w:type="spellStart"/>
      <w:proofErr w:type="gramStart"/>
      <w:r w:rsidRPr="00072F0C">
        <w:rPr>
          <w:b/>
          <w:i/>
          <w:sz w:val="24"/>
          <w:szCs w:val="24"/>
        </w:rPr>
        <w:t>pks</w:t>
      </w:r>
      <w:proofErr w:type="spellEnd"/>
      <w:r w:rsidRPr="00072F0C">
        <w:rPr>
          <w:b/>
          <w:sz w:val="24"/>
          <w:szCs w:val="24"/>
        </w:rPr>
        <w:t xml:space="preserve"> island</w:t>
      </w:r>
      <w:proofErr w:type="gramEnd"/>
      <w:r w:rsidRPr="00072F0C">
        <w:rPr>
          <w:b/>
          <w:sz w:val="24"/>
          <w:szCs w:val="24"/>
        </w:rPr>
        <w:t xml:space="preserve"> is widely distributed amongst</w:t>
      </w:r>
      <w:r w:rsidR="00CB58B3" w:rsidRPr="00072F0C">
        <w:rPr>
          <w:b/>
          <w:sz w:val="24"/>
          <w:szCs w:val="24"/>
        </w:rPr>
        <w:t xml:space="preserve"> neonatal</w:t>
      </w:r>
      <w:r w:rsidRPr="00072F0C">
        <w:rPr>
          <w:b/>
          <w:sz w:val="24"/>
          <w:szCs w:val="24"/>
        </w:rPr>
        <w:t xml:space="preserve"> </w:t>
      </w:r>
      <w:r w:rsidRPr="00072F0C">
        <w:rPr>
          <w:b/>
          <w:i/>
          <w:sz w:val="24"/>
          <w:szCs w:val="24"/>
        </w:rPr>
        <w:t>E. coli</w:t>
      </w:r>
      <w:r w:rsidRPr="00072F0C">
        <w:rPr>
          <w:b/>
          <w:sz w:val="24"/>
          <w:szCs w:val="24"/>
        </w:rPr>
        <w:t xml:space="preserve"> K1 isolates</w:t>
      </w:r>
    </w:p>
    <w:p w:rsidR="00CB58B3" w:rsidRPr="00072F0C" w:rsidRDefault="00A30D2D" w:rsidP="00D23CE1">
      <w:pPr>
        <w:spacing w:line="480" w:lineRule="auto"/>
        <w:rPr>
          <w:sz w:val="24"/>
          <w:szCs w:val="24"/>
        </w:rPr>
      </w:pPr>
      <w:r w:rsidRPr="00072F0C">
        <w:rPr>
          <w:i/>
          <w:sz w:val="24"/>
          <w:szCs w:val="24"/>
        </w:rPr>
        <w:t>E. coli</w:t>
      </w:r>
      <w:r w:rsidRPr="00072F0C">
        <w:rPr>
          <w:sz w:val="24"/>
          <w:szCs w:val="24"/>
        </w:rPr>
        <w:t xml:space="preserve"> A192PP displays a high level of virulence in the rodent</w:t>
      </w:r>
      <w:r w:rsidR="00C06233" w:rsidRPr="00072F0C">
        <w:rPr>
          <w:sz w:val="24"/>
          <w:szCs w:val="24"/>
        </w:rPr>
        <w:t xml:space="preserve"> model of systemic infection (</w:t>
      </w:r>
      <w:r w:rsidR="00076222" w:rsidRPr="00072F0C">
        <w:rPr>
          <w:sz w:val="24"/>
          <w:szCs w:val="24"/>
        </w:rPr>
        <w:t>2</w:t>
      </w:r>
      <w:r w:rsidR="009E5E8D" w:rsidRPr="00072F0C">
        <w:rPr>
          <w:sz w:val="24"/>
          <w:szCs w:val="24"/>
        </w:rPr>
        <w:t>3</w:t>
      </w:r>
      <w:r w:rsidR="00C06233" w:rsidRPr="00072F0C">
        <w:rPr>
          <w:sz w:val="24"/>
          <w:szCs w:val="24"/>
        </w:rPr>
        <w:t>)</w:t>
      </w:r>
      <w:r w:rsidRPr="00072F0C">
        <w:rPr>
          <w:sz w:val="24"/>
          <w:szCs w:val="24"/>
        </w:rPr>
        <w:t>; lethal infection in susceptible neonatal pups occurs following translocation across the small intestine</w:t>
      </w:r>
      <w:r w:rsidR="00406C21" w:rsidRPr="00072F0C">
        <w:rPr>
          <w:sz w:val="24"/>
          <w:szCs w:val="24"/>
        </w:rPr>
        <w:t>,</w:t>
      </w:r>
      <w:r w:rsidRPr="00072F0C">
        <w:rPr>
          <w:sz w:val="24"/>
          <w:szCs w:val="24"/>
        </w:rPr>
        <w:t xml:space="preserve"> with evidence that the invading bacteria adopt a </w:t>
      </w:r>
      <w:proofErr w:type="spellStart"/>
      <w:r w:rsidRPr="00072F0C">
        <w:rPr>
          <w:sz w:val="24"/>
          <w:szCs w:val="24"/>
        </w:rPr>
        <w:t>transcellular</w:t>
      </w:r>
      <w:proofErr w:type="spellEnd"/>
      <w:r w:rsidR="00C06233" w:rsidRPr="00072F0C">
        <w:rPr>
          <w:sz w:val="24"/>
          <w:szCs w:val="24"/>
        </w:rPr>
        <w:t xml:space="preserve"> route across the epithelium (</w:t>
      </w:r>
      <w:r w:rsidR="00076222" w:rsidRPr="00072F0C">
        <w:rPr>
          <w:sz w:val="24"/>
          <w:szCs w:val="24"/>
        </w:rPr>
        <w:t>21</w:t>
      </w:r>
      <w:r w:rsidR="00C06233" w:rsidRPr="00072F0C">
        <w:rPr>
          <w:sz w:val="24"/>
          <w:szCs w:val="24"/>
        </w:rPr>
        <w:t>)</w:t>
      </w:r>
      <w:r w:rsidRPr="00072F0C">
        <w:rPr>
          <w:sz w:val="24"/>
          <w:szCs w:val="24"/>
        </w:rPr>
        <w:t>.</w:t>
      </w:r>
      <w:r w:rsidR="002D1BD1" w:rsidRPr="00072F0C">
        <w:rPr>
          <w:sz w:val="24"/>
          <w:szCs w:val="24"/>
        </w:rPr>
        <w:t xml:space="preserve"> </w:t>
      </w:r>
      <w:r w:rsidR="002D1BD1" w:rsidRPr="00072F0C">
        <w:rPr>
          <w:i/>
          <w:sz w:val="24"/>
          <w:szCs w:val="24"/>
        </w:rPr>
        <w:t>E. coli</w:t>
      </w:r>
      <w:r w:rsidR="00CB58B3" w:rsidRPr="00072F0C">
        <w:rPr>
          <w:sz w:val="24"/>
          <w:szCs w:val="24"/>
        </w:rPr>
        <w:t xml:space="preserve"> K1 virulence fa</w:t>
      </w:r>
      <w:r w:rsidR="002D1BD1" w:rsidRPr="00072F0C">
        <w:rPr>
          <w:sz w:val="24"/>
          <w:szCs w:val="24"/>
        </w:rPr>
        <w:t>ctors enabling colonization and invasion have n</w:t>
      </w:r>
      <w:r w:rsidR="00344D7F" w:rsidRPr="00072F0C">
        <w:rPr>
          <w:sz w:val="24"/>
          <w:szCs w:val="24"/>
        </w:rPr>
        <w:t>ot been elucidated in unambiguous fashion</w:t>
      </w:r>
      <w:r w:rsidR="002D1BD1" w:rsidRPr="00072F0C">
        <w:rPr>
          <w:sz w:val="24"/>
          <w:szCs w:val="24"/>
        </w:rPr>
        <w:t xml:space="preserve"> and we therefore examined A192PP for the presence of genes associated with the </w:t>
      </w:r>
      <w:proofErr w:type="spellStart"/>
      <w:proofErr w:type="gramStart"/>
      <w:r w:rsidR="002D1BD1" w:rsidRPr="00072F0C">
        <w:rPr>
          <w:i/>
          <w:sz w:val="24"/>
          <w:szCs w:val="24"/>
        </w:rPr>
        <w:t>pks</w:t>
      </w:r>
      <w:proofErr w:type="spellEnd"/>
      <w:r w:rsidR="002D1BD1" w:rsidRPr="00072F0C">
        <w:rPr>
          <w:i/>
          <w:sz w:val="24"/>
          <w:szCs w:val="24"/>
        </w:rPr>
        <w:t xml:space="preserve"> </w:t>
      </w:r>
      <w:r w:rsidR="002D1BD1" w:rsidRPr="00072F0C">
        <w:rPr>
          <w:sz w:val="24"/>
          <w:szCs w:val="24"/>
        </w:rPr>
        <w:t>island</w:t>
      </w:r>
      <w:proofErr w:type="gramEnd"/>
      <w:r w:rsidR="002D1BD1" w:rsidRPr="00072F0C">
        <w:rPr>
          <w:sz w:val="24"/>
          <w:szCs w:val="24"/>
        </w:rPr>
        <w:t xml:space="preserve">; PCR indicated that the strain carried </w:t>
      </w:r>
      <w:proofErr w:type="spellStart"/>
      <w:r w:rsidR="002D1BD1" w:rsidRPr="00072F0C">
        <w:rPr>
          <w:i/>
          <w:sz w:val="24"/>
          <w:szCs w:val="24"/>
        </w:rPr>
        <w:t>clbA</w:t>
      </w:r>
      <w:proofErr w:type="spellEnd"/>
      <w:r w:rsidR="002D1BD1" w:rsidRPr="00072F0C">
        <w:rPr>
          <w:sz w:val="24"/>
          <w:szCs w:val="24"/>
        </w:rPr>
        <w:t xml:space="preserve"> and </w:t>
      </w:r>
      <w:proofErr w:type="spellStart"/>
      <w:r w:rsidR="002D1BD1" w:rsidRPr="00072F0C">
        <w:rPr>
          <w:i/>
          <w:sz w:val="24"/>
          <w:szCs w:val="24"/>
        </w:rPr>
        <w:t>clbP</w:t>
      </w:r>
      <w:proofErr w:type="spellEnd"/>
      <w:r w:rsidR="002D1BD1" w:rsidRPr="00072F0C">
        <w:rPr>
          <w:sz w:val="24"/>
          <w:szCs w:val="24"/>
        </w:rPr>
        <w:t>.</w:t>
      </w:r>
      <w:r w:rsidR="00410EFF" w:rsidRPr="00072F0C">
        <w:rPr>
          <w:sz w:val="24"/>
          <w:szCs w:val="24"/>
        </w:rPr>
        <w:t xml:space="preserve"> The presence of the </w:t>
      </w:r>
      <w:proofErr w:type="spellStart"/>
      <w:r w:rsidR="00410EFF" w:rsidRPr="00072F0C">
        <w:rPr>
          <w:i/>
          <w:sz w:val="24"/>
          <w:szCs w:val="24"/>
        </w:rPr>
        <w:t>pks</w:t>
      </w:r>
      <w:proofErr w:type="spellEnd"/>
      <w:r w:rsidR="00410EFF" w:rsidRPr="00072F0C">
        <w:rPr>
          <w:i/>
          <w:sz w:val="24"/>
          <w:szCs w:val="24"/>
        </w:rPr>
        <w:t xml:space="preserve"> </w:t>
      </w:r>
      <w:r w:rsidR="00410EFF" w:rsidRPr="00072F0C">
        <w:rPr>
          <w:sz w:val="24"/>
          <w:szCs w:val="24"/>
        </w:rPr>
        <w:t xml:space="preserve">island was confirmed by whole-genome sequencing of A192PP; the strain carries all genes required for </w:t>
      </w:r>
      <w:proofErr w:type="spellStart"/>
      <w:r w:rsidR="00410EFF" w:rsidRPr="00072F0C">
        <w:rPr>
          <w:sz w:val="24"/>
          <w:szCs w:val="24"/>
        </w:rPr>
        <w:t>colibactin</w:t>
      </w:r>
      <w:proofErr w:type="spellEnd"/>
      <w:r w:rsidR="00410EFF" w:rsidRPr="00072F0C">
        <w:rPr>
          <w:sz w:val="24"/>
          <w:szCs w:val="24"/>
        </w:rPr>
        <w:t xml:space="preserve"> production and the island</w:t>
      </w:r>
      <w:r w:rsidR="00CB5557">
        <w:rPr>
          <w:sz w:val="24"/>
          <w:szCs w:val="24"/>
        </w:rPr>
        <w:t xml:space="preserve"> contains no </w:t>
      </w:r>
      <w:r w:rsidR="00CB5557" w:rsidRPr="00CB5557">
        <w:rPr>
          <w:sz w:val="24"/>
          <w:szCs w:val="24"/>
        </w:rPr>
        <w:t>single nucleotide polymorphisms</w:t>
      </w:r>
      <w:r w:rsidR="00CB5557">
        <w:rPr>
          <w:sz w:val="24"/>
          <w:szCs w:val="24"/>
        </w:rPr>
        <w:t xml:space="preserve"> that distinguish it from the island</w:t>
      </w:r>
      <w:r w:rsidR="00410EFF" w:rsidRPr="00072F0C">
        <w:rPr>
          <w:sz w:val="24"/>
          <w:szCs w:val="24"/>
        </w:rPr>
        <w:t xml:space="preserve"> foun</w:t>
      </w:r>
      <w:r w:rsidR="00CB5557">
        <w:rPr>
          <w:sz w:val="24"/>
          <w:szCs w:val="24"/>
        </w:rPr>
        <w:t>d in O18:K1:H7</w:t>
      </w:r>
      <w:r w:rsidR="009A0A60" w:rsidRPr="00072F0C">
        <w:rPr>
          <w:sz w:val="24"/>
          <w:szCs w:val="24"/>
        </w:rPr>
        <w:t xml:space="preserve"> </w:t>
      </w:r>
      <w:proofErr w:type="spellStart"/>
      <w:r w:rsidR="009A0A60" w:rsidRPr="00072F0C">
        <w:rPr>
          <w:sz w:val="24"/>
          <w:szCs w:val="24"/>
        </w:rPr>
        <w:t>ExPEC</w:t>
      </w:r>
      <w:proofErr w:type="spellEnd"/>
      <w:r w:rsidR="009A0A60" w:rsidRPr="00072F0C">
        <w:rPr>
          <w:sz w:val="24"/>
          <w:szCs w:val="24"/>
        </w:rPr>
        <w:t xml:space="preserve"> stra</w:t>
      </w:r>
      <w:r w:rsidR="00CB5557">
        <w:rPr>
          <w:sz w:val="24"/>
          <w:szCs w:val="24"/>
        </w:rPr>
        <w:t>in IHE3034</w:t>
      </w:r>
      <w:r w:rsidR="00502B3B">
        <w:rPr>
          <w:sz w:val="24"/>
          <w:szCs w:val="24"/>
        </w:rPr>
        <w:t>; similar observations were made with regard to the other sequences we interrogated</w:t>
      </w:r>
      <w:r w:rsidR="00410EFF" w:rsidRPr="00072F0C">
        <w:rPr>
          <w:sz w:val="24"/>
          <w:szCs w:val="24"/>
        </w:rPr>
        <w:t>.</w:t>
      </w:r>
      <w:r w:rsidR="00CB58B3" w:rsidRPr="00072F0C">
        <w:rPr>
          <w:sz w:val="24"/>
          <w:szCs w:val="24"/>
        </w:rPr>
        <w:t xml:space="preserve"> We then examined 3</w:t>
      </w:r>
      <w:r w:rsidR="004B56DA" w:rsidRPr="00072F0C">
        <w:rPr>
          <w:sz w:val="24"/>
          <w:szCs w:val="24"/>
        </w:rPr>
        <w:t>4</w:t>
      </w:r>
      <w:r w:rsidR="00776A0D" w:rsidRPr="00072F0C">
        <w:rPr>
          <w:sz w:val="24"/>
          <w:szCs w:val="24"/>
        </w:rPr>
        <w:t xml:space="preserve"> </w:t>
      </w:r>
      <w:r w:rsidR="00776A0D" w:rsidRPr="00072F0C">
        <w:rPr>
          <w:i/>
          <w:sz w:val="24"/>
          <w:szCs w:val="24"/>
        </w:rPr>
        <w:t>E. coli</w:t>
      </w:r>
      <w:r w:rsidR="00776A0D" w:rsidRPr="00072F0C">
        <w:rPr>
          <w:sz w:val="24"/>
          <w:szCs w:val="24"/>
        </w:rPr>
        <w:t xml:space="preserve"> K1 neonatal isolates for the presence of </w:t>
      </w:r>
      <w:proofErr w:type="spellStart"/>
      <w:r w:rsidR="00776A0D" w:rsidRPr="00072F0C">
        <w:rPr>
          <w:i/>
          <w:sz w:val="24"/>
          <w:szCs w:val="24"/>
        </w:rPr>
        <w:t>clbA</w:t>
      </w:r>
      <w:proofErr w:type="spellEnd"/>
      <w:r w:rsidR="00776A0D" w:rsidRPr="00072F0C">
        <w:rPr>
          <w:i/>
          <w:sz w:val="24"/>
          <w:szCs w:val="24"/>
        </w:rPr>
        <w:t xml:space="preserve"> </w:t>
      </w:r>
      <w:r w:rsidR="00776A0D" w:rsidRPr="00072F0C">
        <w:rPr>
          <w:sz w:val="24"/>
          <w:szCs w:val="24"/>
        </w:rPr>
        <w:t xml:space="preserve">and </w:t>
      </w:r>
      <w:proofErr w:type="spellStart"/>
      <w:r w:rsidR="00776A0D" w:rsidRPr="00072F0C">
        <w:rPr>
          <w:i/>
          <w:sz w:val="24"/>
          <w:szCs w:val="24"/>
        </w:rPr>
        <w:t>clbP</w:t>
      </w:r>
      <w:proofErr w:type="spellEnd"/>
      <w:r w:rsidR="004B56DA" w:rsidRPr="00072F0C">
        <w:rPr>
          <w:sz w:val="24"/>
          <w:szCs w:val="24"/>
        </w:rPr>
        <w:t>; all but one</w:t>
      </w:r>
      <w:r w:rsidR="00776A0D" w:rsidRPr="00072F0C">
        <w:rPr>
          <w:sz w:val="24"/>
          <w:szCs w:val="24"/>
        </w:rPr>
        <w:t xml:space="preserve"> isolate carried these two genes.</w:t>
      </w:r>
      <w:r w:rsidR="00150A72" w:rsidRPr="00072F0C">
        <w:rPr>
          <w:sz w:val="24"/>
          <w:szCs w:val="24"/>
        </w:rPr>
        <w:t xml:space="preserve"> </w:t>
      </w:r>
    </w:p>
    <w:p w:rsidR="00CB58B3" w:rsidRPr="00072F0C" w:rsidRDefault="00CB58B3" w:rsidP="00CB58B3">
      <w:pPr>
        <w:spacing w:after="0" w:line="480" w:lineRule="auto"/>
        <w:rPr>
          <w:b/>
          <w:sz w:val="24"/>
          <w:szCs w:val="24"/>
        </w:rPr>
      </w:pPr>
      <w:r w:rsidRPr="00072F0C">
        <w:rPr>
          <w:b/>
          <w:sz w:val="24"/>
          <w:szCs w:val="24"/>
        </w:rPr>
        <w:t xml:space="preserve">Neonatal </w:t>
      </w:r>
      <w:r w:rsidRPr="00072F0C">
        <w:rPr>
          <w:b/>
          <w:i/>
          <w:sz w:val="24"/>
          <w:szCs w:val="24"/>
        </w:rPr>
        <w:t>E. coli</w:t>
      </w:r>
      <w:r w:rsidRPr="00072F0C">
        <w:rPr>
          <w:b/>
          <w:sz w:val="24"/>
          <w:szCs w:val="24"/>
        </w:rPr>
        <w:t xml:space="preserve"> K1 isolates elicit </w:t>
      </w:r>
      <w:proofErr w:type="spellStart"/>
      <w:r w:rsidRPr="00072F0C">
        <w:rPr>
          <w:b/>
          <w:sz w:val="24"/>
          <w:szCs w:val="24"/>
        </w:rPr>
        <w:t>genotoxic</w:t>
      </w:r>
      <w:proofErr w:type="spellEnd"/>
      <w:r w:rsidRPr="00072F0C">
        <w:rPr>
          <w:b/>
          <w:sz w:val="24"/>
          <w:szCs w:val="24"/>
        </w:rPr>
        <w:t xml:space="preserve"> effects </w:t>
      </w:r>
      <w:r w:rsidRPr="00072F0C">
        <w:rPr>
          <w:b/>
          <w:i/>
          <w:sz w:val="24"/>
          <w:szCs w:val="24"/>
        </w:rPr>
        <w:t>in vitro</w:t>
      </w:r>
    </w:p>
    <w:p w:rsidR="002D1BD1" w:rsidRPr="00072F0C" w:rsidRDefault="007D2899" w:rsidP="00D23CE1">
      <w:pPr>
        <w:spacing w:line="480" w:lineRule="auto"/>
        <w:rPr>
          <w:sz w:val="24"/>
          <w:szCs w:val="24"/>
        </w:rPr>
      </w:pPr>
      <w:r w:rsidRPr="00072F0C">
        <w:rPr>
          <w:sz w:val="24"/>
          <w:szCs w:val="24"/>
        </w:rPr>
        <w:t>Seven</w:t>
      </w:r>
      <w:r w:rsidR="009952AC" w:rsidRPr="00072F0C">
        <w:rPr>
          <w:sz w:val="24"/>
          <w:szCs w:val="24"/>
        </w:rPr>
        <w:t xml:space="preserve"> </w:t>
      </w:r>
      <w:r w:rsidR="00CB58B3" w:rsidRPr="00072F0C">
        <w:rPr>
          <w:sz w:val="24"/>
          <w:szCs w:val="24"/>
        </w:rPr>
        <w:t xml:space="preserve">neonatal </w:t>
      </w:r>
      <w:r w:rsidR="00CB58B3" w:rsidRPr="00072F0C">
        <w:rPr>
          <w:i/>
          <w:sz w:val="24"/>
          <w:szCs w:val="24"/>
        </w:rPr>
        <w:t>E. coli</w:t>
      </w:r>
      <w:r w:rsidR="00CB58B3" w:rsidRPr="00072F0C">
        <w:rPr>
          <w:sz w:val="24"/>
          <w:szCs w:val="24"/>
        </w:rPr>
        <w:t xml:space="preserve"> K1 </w:t>
      </w:r>
      <w:proofErr w:type="spellStart"/>
      <w:r w:rsidR="00CB58B3" w:rsidRPr="00072F0C">
        <w:rPr>
          <w:i/>
          <w:sz w:val="24"/>
          <w:szCs w:val="24"/>
        </w:rPr>
        <w:t>pks</w:t>
      </w:r>
      <w:proofErr w:type="spellEnd"/>
      <w:r w:rsidR="00CB58B3" w:rsidRPr="00072F0C">
        <w:rPr>
          <w:sz w:val="24"/>
          <w:szCs w:val="24"/>
        </w:rPr>
        <w:t xml:space="preserve">+ </w:t>
      </w:r>
      <w:r w:rsidR="009952AC" w:rsidRPr="00072F0C">
        <w:rPr>
          <w:sz w:val="24"/>
          <w:szCs w:val="24"/>
        </w:rPr>
        <w:t>isolates</w:t>
      </w:r>
      <w:r w:rsidR="00776A0D" w:rsidRPr="00072F0C">
        <w:rPr>
          <w:sz w:val="24"/>
          <w:szCs w:val="24"/>
        </w:rPr>
        <w:t xml:space="preserve"> </w:t>
      </w:r>
      <w:r w:rsidR="00150A72" w:rsidRPr="00072F0C">
        <w:rPr>
          <w:sz w:val="24"/>
          <w:szCs w:val="24"/>
        </w:rPr>
        <w:t xml:space="preserve">were randomly selected and their </w:t>
      </w:r>
      <w:r w:rsidRPr="00072F0C">
        <w:rPr>
          <w:sz w:val="24"/>
          <w:szCs w:val="24"/>
        </w:rPr>
        <w:t xml:space="preserve">capacity to elicit </w:t>
      </w:r>
      <w:proofErr w:type="spellStart"/>
      <w:r w:rsidRPr="00072F0C">
        <w:rPr>
          <w:sz w:val="24"/>
          <w:szCs w:val="24"/>
        </w:rPr>
        <w:t>genotoxic</w:t>
      </w:r>
      <w:proofErr w:type="spellEnd"/>
      <w:r w:rsidRPr="00072F0C">
        <w:rPr>
          <w:sz w:val="24"/>
          <w:szCs w:val="24"/>
        </w:rPr>
        <w:t xml:space="preserve"> effects</w:t>
      </w:r>
      <w:r w:rsidR="00150A72" w:rsidRPr="00072F0C">
        <w:rPr>
          <w:sz w:val="24"/>
          <w:szCs w:val="24"/>
        </w:rPr>
        <w:t xml:space="preserve"> in HeLa co-cultures</w:t>
      </w:r>
      <w:r w:rsidR="0082658A" w:rsidRPr="00072F0C">
        <w:rPr>
          <w:sz w:val="24"/>
          <w:szCs w:val="24"/>
        </w:rPr>
        <w:t xml:space="preserve"> was determined</w:t>
      </w:r>
      <w:r w:rsidR="00150A72" w:rsidRPr="00072F0C">
        <w:rPr>
          <w:sz w:val="24"/>
          <w:szCs w:val="24"/>
        </w:rPr>
        <w:t xml:space="preserve">; in all cases, </w:t>
      </w:r>
      <w:r w:rsidR="009952AC" w:rsidRPr="00072F0C">
        <w:rPr>
          <w:sz w:val="24"/>
          <w:szCs w:val="24"/>
        </w:rPr>
        <w:t>exposure of HeLa cells to</w:t>
      </w:r>
      <w:r w:rsidRPr="00072F0C">
        <w:rPr>
          <w:sz w:val="24"/>
          <w:szCs w:val="24"/>
        </w:rPr>
        <w:t xml:space="preserve"> neonatal</w:t>
      </w:r>
      <w:r w:rsidR="009952AC" w:rsidRPr="00072F0C">
        <w:rPr>
          <w:sz w:val="24"/>
          <w:szCs w:val="24"/>
        </w:rPr>
        <w:t xml:space="preserve"> </w:t>
      </w:r>
      <w:r w:rsidR="009952AC" w:rsidRPr="00072F0C">
        <w:rPr>
          <w:i/>
          <w:sz w:val="24"/>
          <w:szCs w:val="24"/>
        </w:rPr>
        <w:t>E. coli</w:t>
      </w:r>
      <w:r w:rsidR="009952AC" w:rsidRPr="00072F0C">
        <w:rPr>
          <w:sz w:val="24"/>
          <w:szCs w:val="24"/>
        </w:rPr>
        <w:t xml:space="preserve"> K1 </w:t>
      </w:r>
      <w:r w:rsidRPr="00072F0C">
        <w:rPr>
          <w:sz w:val="24"/>
          <w:szCs w:val="24"/>
        </w:rPr>
        <w:t xml:space="preserve">isolates </w:t>
      </w:r>
      <w:r w:rsidR="009952AC" w:rsidRPr="00072F0C">
        <w:rPr>
          <w:sz w:val="24"/>
          <w:szCs w:val="24"/>
        </w:rPr>
        <w:t>resulted in</w:t>
      </w:r>
      <w:r w:rsidR="001C2805">
        <w:rPr>
          <w:sz w:val="24"/>
          <w:szCs w:val="24"/>
        </w:rPr>
        <w:t xml:space="preserve"> </w:t>
      </w:r>
      <w:proofErr w:type="spellStart"/>
      <w:r w:rsidRPr="00072F0C">
        <w:rPr>
          <w:sz w:val="24"/>
          <w:szCs w:val="24"/>
        </w:rPr>
        <w:t>megalocytosis</w:t>
      </w:r>
      <w:proofErr w:type="spellEnd"/>
      <w:r w:rsidR="009952AC" w:rsidRPr="00072F0C">
        <w:rPr>
          <w:sz w:val="24"/>
          <w:szCs w:val="24"/>
        </w:rPr>
        <w:t>, a</w:t>
      </w:r>
      <w:r w:rsidRPr="00072F0C">
        <w:rPr>
          <w:sz w:val="24"/>
          <w:szCs w:val="24"/>
        </w:rPr>
        <w:t xml:space="preserve"> reliable marker of </w:t>
      </w:r>
      <w:proofErr w:type="spellStart"/>
      <w:r w:rsidRPr="00072F0C">
        <w:rPr>
          <w:sz w:val="24"/>
          <w:szCs w:val="24"/>
        </w:rPr>
        <w:t>colibactin</w:t>
      </w:r>
      <w:proofErr w:type="spellEnd"/>
      <w:r w:rsidRPr="00072F0C">
        <w:rPr>
          <w:sz w:val="24"/>
          <w:szCs w:val="24"/>
        </w:rPr>
        <w:t>-</w:t>
      </w:r>
      <w:r w:rsidRPr="00072F0C">
        <w:rPr>
          <w:sz w:val="24"/>
          <w:szCs w:val="24"/>
        </w:rPr>
        <w:lastRenderedPageBreak/>
        <w:t>pr</w:t>
      </w:r>
      <w:r w:rsidR="009A0A60" w:rsidRPr="00072F0C">
        <w:rPr>
          <w:sz w:val="24"/>
          <w:szCs w:val="24"/>
        </w:rPr>
        <w:t>oducing group B2 strains (Fig.</w:t>
      </w:r>
      <w:r w:rsidR="007A63D1">
        <w:rPr>
          <w:sz w:val="24"/>
          <w:szCs w:val="24"/>
        </w:rPr>
        <w:t xml:space="preserve"> 1</w:t>
      </w:r>
      <w:r w:rsidRPr="00072F0C">
        <w:rPr>
          <w:sz w:val="24"/>
          <w:szCs w:val="24"/>
        </w:rPr>
        <w:t>)</w:t>
      </w:r>
      <w:r w:rsidR="00C06233" w:rsidRPr="00072F0C">
        <w:rPr>
          <w:sz w:val="24"/>
          <w:szCs w:val="24"/>
        </w:rPr>
        <w:t xml:space="preserve"> (31)</w:t>
      </w:r>
      <w:r w:rsidR="009952AC" w:rsidRPr="00072F0C">
        <w:rPr>
          <w:sz w:val="24"/>
          <w:szCs w:val="24"/>
        </w:rPr>
        <w:t>.</w:t>
      </w:r>
      <w:r w:rsidR="00CB58B3" w:rsidRPr="00072F0C">
        <w:rPr>
          <w:sz w:val="24"/>
          <w:szCs w:val="24"/>
        </w:rPr>
        <w:t xml:space="preserve"> </w:t>
      </w:r>
      <w:r w:rsidR="00CB58B3" w:rsidRPr="00072F0C">
        <w:rPr>
          <w:i/>
          <w:sz w:val="24"/>
          <w:szCs w:val="24"/>
        </w:rPr>
        <w:t>E. coli</w:t>
      </w:r>
      <w:r w:rsidR="00CB58B3" w:rsidRPr="00072F0C">
        <w:rPr>
          <w:sz w:val="24"/>
          <w:szCs w:val="24"/>
        </w:rPr>
        <w:t xml:space="preserve"> A192PP also demonstrated the ability to induce </w:t>
      </w:r>
      <w:proofErr w:type="spellStart"/>
      <w:r w:rsidR="00CB58B3" w:rsidRPr="00072F0C">
        <w:rPr>
          <w:sz w:val="24"/>
          <w:szCs w:val="24"/>
        </w:rPr>
        <w:t>megalocytosis</w:t>
      </w:r>
      <w:proofErr w:type="spellEnd"/>
      <w:r w:rsidR="00CB58B3" w:rsidRPr="00072F0C">
        <w:rPr>
          <w:sz w:val="24"/>
          <w:szCs w:val="24"/>
        </w:rPr>
        <w:t xml:space="preserve"> in HeLa cell co-culture</w:t>
      </w:r>
      <w:r w:rsidR="009A0A60" w:rsidRPr="00072F0C">
        <w:rPr>
          <w:sz w:val="24"/>
          <w:szCs w:val="24"/>
        </w:rPr>
        <w:t xml:space="preserve"> (Fig.</w:t>
      </w:r>
      <w:r w:rsidR="00CB58B3" w:rsidRPr="00072F0C">
        <w:rPr>
          <w:sz w:val="24"/>
          <w:szCs w:val="24"/>
        </w:rPr>
        <w:t xml:space="preserve"> 2B).</w:t>
      </w:r>
    </w:p>
    <w:p w:rsidR="0006278A" w:rsidRPr="00072F0C" w:rsidRDefault="0006278A" w:rsidP="0006278A">
      <w:pPr>
        <w:spacing w:line="480" w:lineRule="auto"/>
        <w:rPr>
          <w:sz w:val="24"/>
          <w:szCs w:val="24"/>
        </w:rPr>
      </w:pPr>
      <w:r w:rsidRPr="00072F0C">
        <w:rPr>
          <w:sz w:val="24"/>
          <w:szCs w:val="24"/>
        </w:rPr>
        <w:t xml:space="preserve">Whilst disruption of </w:t>
      </w:r>
      <w:proofErr w:type="spellStart"/>
      <w:r w:rsidRPr="00072F0C">
        <w:rPr>
          <w:i/>
          <w:sz w:val="24"/>
          <w:szCs w:val="24"/>
        </w:rPr>
        <w:t>clbA</w:t>
      </w:r>
      <w:proofErr w:type="spellEnd"/>
      <w:r w:rsidRPr="00072F0C">
        <w:rPr>
          <w:i/>
          <w:sz w:val="24"/>
          <w:szCs w:val="24"/>
        </w:rPr>
        <w:t xml:space="preserve"> </w:t>
      </w:r>
      <w:r w:rsidRPr="00072F0C">
        <w:rPr>
          <w:sz w:val="24"/>
          <w:szCs w:val="24"/>
        </w:rPr>
        <w:t xml:space="preserve">and </w:t>
      </w:r>
      <w:proofErr w:type="spellStart"/>
      <w:r w:rsidRPr="00072F0C">
        <w:rPr>
          <w:i/>
          <w:sz w:val="24"/>
          <w:szCs w:val="24"/>
        </w:rPr>
        <w:t>clbP</w:t>
      </w:r>
      <w:proofErr w:type="spellEnd"/>
      <w:r w:rsidRPr="00072F0C">
        <w:rPr>
          <w:sz w:val="24"/>
          <w:szCs w:val="24"/>
        </w:rPr>
        <w:t xml:space="preserve"> in </w:t>
      </w:r>
      <w:r w:rsidRPr="00072F0C">
        <w:rPr>
          <w:i/>
          <w:sz w:val="24"/>
          <w:szCs w:val="24"/>
        </w:rPr>
        <w:t>E. coli</w:t>
      </w:r>
      <w:r w:rsidRPr="00072F0C">
        <w:rPr>
          <w:sz w:val="24"/>
          <w:szCs w:val="24"/>
        </w:rPr>
        <w:t xml:space="preserve"> A192PP did not affect growth kin</w:t>
      </w:r>
      <w:r w:rsidR="009A0A60" w:rsidRPr="00072F0C">
        <w:rPr>
          <w:sz w:val="24"/>
          <w:szCs w:val="24"/>
        </w:rPr>
        <w:t>etics in batch culture (Fig.</w:t>
      </w:r>
      <w:r w:rsidRPr="00072F0C">
        <w:rPr>
          <w:sz w:val="24"/>
          <w:szCs w:val="24"/>
        </w:rPr>
        <w:t xml:space="preserve"> 2A), induction of </w:t>
      </w:r>
      <w:proofErr w:type="spellStart"/>
      <w:r w:rsidRPr="00072F0C">
        <w:rPr>
          <w:sz w:val="24"/>
          <w:szCs w:val="24"/>
        </w:rPr>
        <w:t>megalocytosis</w:t>
      </w:r>
      <w:proofErr w:type="spellEnd"/>
      <w:r w:rsidRPr="00072F0C">
        <w:rPr>
          <w:sz w:val="24"/>
          <w:szCs w:val="24"/>
        </w:rPr>
        <w:t xml:space="preserve"> was not evident when HeLa cells were exposed to A192PPΔ</w:t>
      </w:r>
      <w:r w:rsidRPr="00072F0C">
        <w:rPr>
          <w:i/>
          <w:sz w:val="24"/>
          <w:szCs w:val="24"/>
        </w:rPr>
        <w:t>clbA::</w:t>
      </w:r>
      <w:proofErr w:type="spellStart"/>
      <w:r w:rsidRPr="00072F0C">
        <w:rPr>
          <w:i/>
          <w:sz w:val="24"/>
          <w:szCs w:val="24"/>
        </w:rPr>
        <w:t>kan</w:t>
      </w:r>
      <w:proofErr w:type="spellEnd"/>
      <w:r w:rsidRPr="00072F0C">
        <w:rPr>
          <w:sz w:val="24"/>
          <w:szCs w:val="24"/>
        </w:rPr>
        <w:t xml:space="preserve"> and </w:t>
      </w:r>
      <w:r w:rsidRPr="00072F0C">
        <w:rPr>
          <w:rFonts w:cs="Arial"/>
          <w:sz w:val="24"/>
          <w:szCs w:val="24"/>
        </w:rPr>
        <w:t>A192PPΔ</w:t>
      </w:r>
      <w:r w:rsidRPr="00072F0C">
        <w:rPr>
          <w:rFonts w:cs="Arial"/>
          <w:i/>
          <w:sz w:val="24"/>
          <w:szCs w:val="24"/>
        </w:rPr>
        <w:t>clbP</w:t>
      </w:r>
      <w:r w:rsidRPr="00072F0C">
        <w:rPr>
          <w:rFonts w:cs="Arial"/>
          <w:sz w:val="24"/>
          <w:szCs w:val="24"/>
        </w:rPr>
        <w:t>::</w:t>
      </w:r>
      <w:proofErr w:type="spellStart"/>
      <w:r w:rsidRPr="00072F0C">
        <w:rPr>
          <w:rFonts w:cs="Arial"/>
          <w:i/>
          <w:sz w:val="24"/>
          <w:szCs w:val="24"/>
        </w:rPr>
        <w:t>kan</w:t>
      </w:r>
      <w:proofErr w:type="spellEnd"/>
      <w:r w:rsidRPr="00072F0C">
        <w:rPr>
          <w:sz w:val="24"/>
          <w:szCs w:val="24"/>
        </w:rPr>
        <w:t xml:space="preserve"> derivatives of </w:t>
      </w:r>
      <w:r w:rsidRPr="00072F0C">
        <w:rPr>
          <w:i/>
          <w:sz w:val="24"/>
          <w:szCs w:val="24"/>
        </w:rPr>
        <w:t>E. coli</w:t>
      </w:r>
      <w:r w:rsidR="009A0A60" w:rsidRPr="00072F0C">
        <w:rPr>
          <w:sz w:val="24"/>
          <w:szCs w:val="24"/>
        </w:rPr>
        <w:t xml:space="preserve"> A192PP (Fig.</w:t>
      </w:r>
      <w:r w:rsidRPr="00072F0C">
        <w:rPr>
          <w:sz w:val="24"/>
          <w:szCs w:val="24"/>
        </w:rPr>
        <w:t xml:space="preserve"> 2B). Further, in contrast to the parent strain, A192PPΔ</w:t>
      </w:r>
      <w:r w:rsidRPr="00072F0C">
        <w:rPr>
          <w:i/>
          <w:sz w:val="24"/>
          <w:szCs w:val="24"/>
        </w:rPr>
        <w:t>clbA::</w:t>
      </w:r>
      <w:proofErr w:type="spellStart"/>
      <w:r w:rsidRPr="00072F0C">
        <w:rPr>
          <w:i/>
          <w:sz w:val="24"/>
          <w:szCs w:val="24"/>
        </w:rPr>
        <w:t>kan</w:t>
      </w:r>
      <w:proofErr w:type="spellEnd"/>
      <w:r w:rsidRPr="00072F0C">
        <w:rPr>
          <w:sz w:val="24"/>
          <w:szCs w:val="24"/>
        </w:rPr>
        <w:t xml:space="preserve"> and </w:t>
      </w:r>
      <w:r w:rsidRPr="00072F0C">
        <w:rPr>
          <w:rFonts w:cs="Arial"/>
          <w:sz w:val="24"/>
          <w:szCs w:val="24"/>
        </w:rPr>
        <w:t>A192PPΔ</w:t>
      </w:r>
      <w:r w:rsidRPr="00072F0C">
        <w:rPr>
          <w:rFonts w:cs="Arial"/>
          <w:i/>
          <w:sz w:val="24"/>
          <w:szCs w:val="24"/>
        </w:rPr>
        <w:t>clbP</w:t>
      </w:r>
      <w:r w:rsidRPr="00072F0C">
        <w:rPr>
          <w:rFonts w:cs="Arial"/>
          <w:sz w:val="24"/>
          <w:szCs w:val="24"/>
        </w:rPr>
        <w:t>::</w:t>
      </w:r>
      <w:proofErr w:type="spellStart"/>
      <w:r w:rsidRPr="00072F0C">
        <w:rPr>
          <w:rFonts w:cs="Arial"/>
          <w:i/>
          <w:sz w:val="24"/>
          <w:szCs w:val="24"/>
        </w:rPr>
        <w:t>kan</w:t>
      </w:r>
      <w:proofErr w:type="spellEnd"/>
      <w:r w:rsidRPr="00072F0C">
        <w:rPr>
          <w:sz w:val="24"/>
          <w:szCs w:val="24"/>
        </w:rPr>
        <w:t xml:space="preserve"> did not induce ds DNA breaks in HeLa cells</w:t>
      </w:r>
      <w:r w:rsidR="009A0A60" w:rsidRPr="00072F0C">
        <w:rPr>
          <w:sz w:val="24"/>
          <w:szCs w:val="24"/>
        </w:rPr>
        <w:t xml:space="preserve"> (Fig.</w:t>
      </w:r>
      <w:r w:rsidRPr="00072F0C">
        <w:rPr>
          <w:sz w:val="24"/>
          <w:szCs w:val="24"/>
        </w:rPr>
        <w:t xml:space="preserve"> 2C). This functionality was restored when </w:t>
      </w:r>
      <w:proofErr w:type="spellStart"/>
      <w:r w:rsidRPr="00072F0C">
        <w:rPr>
          <w:i/>
          <w:sz w:val="24"/>
          <w:szCs w:val="24"/>
        </w:rPr>
        <w:t>clbA</w:t>
      </w:r>
      <w:proofErr w:type="spellEnd"/>
      <w:r w:rsidRPr="00072F0C">
        <w:rPr>
          <w:i/>
          <w:sz w:val="24"/>
          <w:szCs w:val="24"/>
        </w:rPr>
        <w:t xml:space="preserve"> </w:t>
      </w:r>
      <w:r w:rsidRPr="00072F0C">
        <w:rPr>
          <w:sz w:val="24"/>
          <w:szCs w:val="24"/>
        </w:rPr>
        <w:t xml:space="preserve">and </w:t>
      </w:r>
      <w:proofErr w:type="spellStart"/>
      <w:r w:rsidRPr="00072F0C">
        <w:rPr>
          <w:i/>
          <w:sz w:val="24"/>
          <w:szCs w:val="24"/>
        </w:rPr>
        <w:t>clbP</w:t>
      </w:r>
      <w:proofErr w:type="spellEnd"/>
      <w:r w:rsidRPr="00072F0C">
        <w:rPr>
          <w:i/>
          <w:sz w:val="24"/>
          <w:szCs w:val="24"/>
        </w:rPr>
        <w:t xml:space="preserve"> </w:t>
      </w:r>
      <w:r w:rsidRPr="00072F0C">
        <w:rPr>
          <w:sz w:val="24"/>
          <w:szCs w:val="24"/>
        </w:rPr>
        <w:t>were intro</w:t>
      </w:r>
      <w:r w:rsidR="009A0A60" w:rsidRPr="00072F0C">
        <w:rPr>
          <w:sz w:val="24"/>
          <w:szCs w:val="24"/>
        </w:rPr>
        <w:t>duced on plasmid vectors (Fig.</w:t>
      </w:r>
      <w:r w:rsidRPr="00072F0C">
        <w:rPr>
          <w:sz w:val="24"/>
          <w:szCs w:val="24"/>
        </w:rPr>
        <w:t xml:space="preserve"> 2C), and the capacity of the complemented strains to induce γ-H2AX was comparable to the progenitor A192PP.</w:t>
      </w:r>
    </w:p>
    <w:p w:rsidR="0006278A" w:rsidRPr="00072F0C" w:rsidRDefault="0006278A" w:rsidP="0006278A">
      <w:pPr>
        <w:spacing w:after="0" w:line="480" w:lineRule="auto"/>
        <w:rPr>
          <w:b/>
          <w:sz w:val="24"/>
          <w:szCs w:val="24"/>
        </w:rPr>
      </w:pPr>
      <w:proofErr w:type="spellStart"/>
      <w:r w:rsidRPr="00072F0C">
        <w:rPr>
          <w:b/>
          <w:sz w:val="24"/>
          <w:szCs w:val="24"/>
        </w:rPr>
        <w:t>Colibactin</w:t>
      </w:r>
      <w:proofErr w:type="spellEnd"/>
      <w:r w:rsidRPr="00072F0C">
        <w:rPr>
          <w:b/>
          <w:sz w:val="24"/>
          <w:szCs w:val="24"/>
        </w:rPr>
        <w:t xml:space="preserve"> contributes to the virulence of </w:t>
      </w:r>
      <w:r w:rsidRPr="00072F0C">
        <w:rPr>
          <w:b/>
          <w:i/>
          <w:sz w:val="24"/>
          <w:szCs w:val="24"/>
        </w:rPr>
        <w:t>E. coli</w:t>
      </w:r>
      <w:r w:rsidRPr="00072F0C">
        <w:rPr>
          <w:b/>
          <w:sz w:val="24"/>
          <w:szCs w:val="24"/>
        </w:rPr>
        <w:t xml:space="preserve"> K1 strain A192PP</w:t>
      </w:r>
    </w:p>
    <w:p w:rsidR="009D379E" w:rsidRPr="00072F0C" w:rsidRDefault="0006278A" w:rsidP="00D23CE1">
      <w:pPr>
        <w:spacing w:line="480" w:lineRule="auto"/>
        <w:rPr>
          <w:sz w:val="24"/>
          <w:szCs w:val="24"/>
        </w:rPr>
      </w:pPr>
      <w:r w:rsidRPr="00072F0C">
        <w:rPr>
          <w:i/>
          <w:sz w:val="24"/>
          <w:szCs w:val="24"/>
        </w:rPr>
        <w:t>E. coli</w:t>
      </w:r>
      <w:r w:rsidRPr="00072F0C">
        <w:rPr>
          <w:sz w:val="24"/>
          <w:szCs w:val="24"/>
        </w:rPr>
        <w:t xml:space="preserve"> A192PP, </w:t>
      </w:r>
      <w:proofErr w:type="spellStart"/>
      <w:r w:rsidRPr="00072F0C">
        <w:rPr>
          <w:sz w:val="24"/>
          <w:szCs w:val="24"/>
        </w:rPr>
        <w:t>Δ</w:t>
      </w:r>
      <w:r w:rsidRPr="00072F0C">
        <w:rPr>
          <w:i/>
          <w:sz w:val="24"/>
          <w:szCs w:val="24"/>
        </w:rPr>
        <w:t>clbA</w:t>
      </w:r>
      <w:proofErr w:type="spellEnd"/>
      <w:r w:rsidRPr="00072F0C">
        <w:rPr>
          <w:sz w:val="24"/>
          <w:szCs w:val="24"/>
        </w:rPr>
        <w:t>::</w:t>
      </w:r>
      <w:proofErr w:type="spellStart"/>
      <w:r w:rsidRPr="00072F0C">
        <w:rPr>
          <w:i/>
          <w:sz w:val="24"/>
          <w:szCs w:val="24"/>
        </w:rPr>
        <w:t>kan</w:t>
      </w:r>
      <w:proofErr w:type="spellEnd"/>
      <w:r w:rsidRPr="00072F0C">
        <w:rPr>
          <w:i/>
          <w:sz w:val="24"/>
          <w:szCs w:val="24"/>
        </w:rPr>
        <w:t xml:space="preserve"> </w:t>
      </w:r>
      <w:r w:rsidRPr="00072F0C">
        <w:rPr>
          <w:sz w:val="24"/>
          <w:szCs w:val="24"/>
        </w:rPr>
        <w:t xml:space="preserve">and </w:t>
      </w:r>
      <w:proofErr w:type="spellStart"/>
      <w:r w:rsidRPr="00072F0C">
        <w:rPr>
          <w:sz w:val="24"/>
          <w:szCs w:val="24"/>
        </w:rPr>
        <w:t>Δ</w:t>
      </w:r>
      <w:r w:rsidRPr="00072F0C">
        <w:rPr>
          <w:i/>
          <w:sz w:val="24"/>
          <w:szCs w:val="24"/>
        </w:rPr>
        <w:t>clbP</w:t>
      </w:r>
      <w:proofErr w:type="spellEnd"/>
      <w:r w:rsidRPr="00072F0C">
        <w:rPr>
          <w:sz w:val="24"/>
          <w:szCs w:val="24"/>
        </w:rPr>
        <w:t>::</w:t>
      </w:r>
      <w:proofErr w:type="spellStart"/>
      <w:r w:rsidRPr="00072F0C">
        <w:rPr>
          <w:i/>
          <w:sz w:val="24"/>
          <w:szCs w:val="24"/>
        </w:rPr>
        <w:t>kan</w:t>
      </w:r>
      <w:proofErr w:type="spellEnd"/>
      <w:r w:rsidRPr="00072F0C">
        <w:rPr>
          <w:i/>
          <w:sz w:val="24"/>
          <w:szCs w:val="24"/>
        </w:rPr>
        <w:t xml:space="preserve"> </w:t>
      </w:r>
      <w:r w:rsidRPr="00072F0C">
        <w:rPr>
          <w:sz w:val="24"/>
          <w:szCs w:val="24"/>
        </w:rPr>
        <w:t>mutants and the complemented strains were</w:t>
      </w:r>
      <w:r w:rsidR="00761597" w:rsidRPr="00072F0C">
        <w:rPr>
          <w:sz w:val="24"/>
          <w:szCs w:val="24"/>
        </w:rPr>
        <w:t xml:space="preserve"> examined for their capacity to induce lethal effects in a rat model of neonatal </w:t>
      </w:r>
      <w:r w:rsidR="00761597" w:rsidRPr="00072F0C">
        <w:rPr>
          <w:i/>
          <w:sz w:val="24"/>
          <w:szCs w:val="24"/>
        </w:rPr>
        <w:t>E. coli</w:t>
      </w:r>
      <w:r w:rsidR="00761597" w:rsidRPr="00072F0C">
        <w:rPr>
          <w:sz w:val="24"/>
          <w:szCs w:val="24"/>
        </w:rPr>
        <w:t xml:space="preserve"> K1 systemic infection. We have previously established that two-day-old (P2)</w:t>
      </w:r>
      <w:r w:rsidR="00031771" w:rsidRPr="00072F0C">
        <w:rPr>
          <w:sz w:val="24"/>
          <w:szCs w:val="24"/>
        </w:rPr>
        <w:t xml:space="preserve"> rat pups</w:t>
      </w:r>
      <w:r w:rsidR="00761597" w:rsidRPr="00072F0C">
        <w:rPr>
          <w:sz w:val="24"/>
          <w:szCs w:val="24"/>
        </w:rPr>
        <w:t xml:space="preserve"> are exquisitely susceptible to lethal infection following oral introduction of </w:t>
      </w:r>
      <w:r w:rsidR="00761597" w:rsidRPr="00072F0C">
        <w:rPr>
          <w:i/>
          <w:sz w:val="24"/>
          <w:szCs w:val="24"/>
        </w:rPr>
        <w:t>E. coli</w:t>
      </w:r>
      <w:r w:rsidR="00C06233" w:rsidRPr="00072F0C">
        <w:rPr>
          <w:sz w:val="24"/>
          <w:szCs w:val="24"/>
        </w:rPr>
        <w:t xml:space="preserve"> A192PP (</w:t>
      </w:r>
      <w:r w:rsidR="00761597" w:rsidRPr="00072F0C">
        <w:rPr>
          <w:sz w:val="24"/>
          <w:szCs w:val="24"/>
        </w:rPr>
        <w:t>2</w:t>
      </w:r>
      <w:r w:rsidR="009E5E8D" w:rsidRPr="00072F0C">
        <w:rPr>
          <w:sz w:val="24"/>
          <w:szCs w:val="24"/>
        </w:rPr>
        <w:t>3</w:t>
      </w:r>
      <w:r w:rsidR="00C06233" w:rsidRPr="00072F0C">
        <w:rPr>
          <w:sz w:val="24"/>
          <w:szCs w:val="24"/>
        </w:rPr>
        <w:t>)</w:t>
      </w:r>
      <w:r w:rsidR="00AA375A" w:rsidRPr="00072F0C">
        <w:rPr>
          <w:sz w:val="24"/>
          <w:szCs w:val="24"/>
        </w:rPr>
        <w:t>. Over a period of one week (P</w:t>
      </w:r>
      <w:r w:rsidR="00761597" w:rsidRPr="00072F0C">
        <w:rPr>
          <w:sz w:val="24"/>
          <w:szCs w:val="24"/>
        </w:rPr>
        <w:t xml:space="preserve">2-P9) the pups become progressively more resistant to infection, but not colonization, as a result of rapid maturation </w:t>
      </w:r>
      <w:r w:rsidR="00C06233" w:rsidRPr="00072F0C">
        <w:rPr>
          <w:sz w:val="24"/>
          <w:szCs w:val="24"/>
        </w:rPr>
        <w:t>of the neonatal GI tract (</w:t>
      </w:r>
      <w:r w:rsidR="009E5E8D" w:rsidRPr="00072F0C">
        <w:rPr>
          <w:sz w:val="24"/>
          <w:szCs w:val="24"/>
        </w:rPr>
        <w:t>21</w:t>
      </w:r>
      <w:r w:rsidR="00076222" w:rsidRPr="00072F0C">
        <w:rPr>
          <w:sz w:val="24"/>
          <w:szCs w:val="24"/>
        </w:rPr>
        <w:t>, 3</w:t>
      </w:r>
      <w:r w:rsidR="009E5E8D" w:rsidRPr="00072F0C">
        <w:rPr>
          <w:sz w:val="24"/>
          <w:szCs w:val="24"/>
        </w:rPr>
        <w:t>2</w:t>
      </w:r>
      <w:r w:rsidR="00C06233" w:rsidRPr="00072F0C">
        <w:rPr>
          <w:sz w:val="24"/>
          <w:szCs w:val="24"/>
        </w:rPr>
        <w:t>)</w:t>
      </w:r>
      <w:r w:rsidR="00761597" w:rsidRPr="00072F0C">
        <w:rPr>
          <w:sz w:val="24"/>
          <w:szCs w:val="24"/>
        </w:rPr>
        <w:t>.</w:t>
      </w:r>
      <w:r w:rsidR="00255B83" w:rsidRPr="00072F0C">
        <w:rPr>
          <w:sz w:val="24"/>
          <w:szCs w:val="24"/>
        </w:rPr>
        <w:t xml:space="preserve"> In susceptible animals, </w:t>
      </w:r>
      <w:r w:rsidR="00255B83" w:rsidRPr="00072F0C">
        <w:rPr>
          <w:i/>
          <w:sz w:val="24"/>
          <w:szCs w:val="24"/>
        </w:rPr>
        <w:t>E. coli</w:t>
      </w:r>
      <w:r w:rsidR="00255B83" w:rsidRPr="00072F0C">
        <w:rPr>
          <w:sz w:val="24"/>
          <w:szCs w:val="24"/>
        </w:rPr>
        <w:t xml:space="preserve"> A192PP cells begin to enter the blood circulation around 24 h after GI tract colonization becomes apparent and within seven days all an</w:t>
      </w:r>
      <w:r w:rsidR="00BC507A" w:rsidRPr="00072F0C">
        <w:rPr>
          <w:sz w:val="24"/>
          <w:szCs w:val="24"/>
        </w:rPr>
        <w:t>imals in an infected litter</w:t>
      </w:r>
      <w:r w:rsidR="00255B83" w:rsidRPr="00072F0C">
        <w:rPr>
          <w:sz w:val="24"/>
          <w:szCs w:val="24"/>
        </w:rPr>
        <w:t xml:space="preserve"> succumb to </w:t>
      </w:r>
      <w:r w:rsidR="00BC507A" w:rsidRPr="00072F0C">
        <w:rPr>
          <w:sz w:val="24"/>
          <w:szCs w:val="24"/>
        </w:rPr>
        <w:t xml:space="preserve">a </w:t>
      </w:r>
      <w:r w:rsidR="00255B83" w:rsidRPr="00072F0C">
        <w:rPr>
          <w:sz w:val="24"/>
          <w:szCs w:val="24"/>
        </w:rPr>
        <w:t xml:space="preserve">highly disseminated infection. GI colonization of </w:t>
      </w:r>
      <w:r w:rsidR="00255B83" w:rsidRPr="00072F0C">
        <w:rPr>
          <w:i/>
          <w:sz w:val="24"/>
          <w:szCs w:val="24"/>
        </w:rPr>
        <w:t>E. coli</w:t>
      </w:r>
      <w:r w:rsidR="00255B83" w:rsidRPr="00072F0C">
        <w:rPr>
          <w:sz w:val="24"/>
          <w:szCs w:val="24"/>
        </w:rPr>
        <w:t xml:space="preserve"> A192PP is stable in quantitative aspects over the period of investigation</w:t>
      </w:r>
      <w:r w:rsidR="00C06233" w:rsidRPr="00072F0C">
        <w:rPr>
          <w:sz w:val="24"/>
          <w:szCs w:val="24"/>
        </w:rPr>
        <w:t xml:space="preserve"> (</w:t>
      </w:r>
      <w:r w:rsidR="009E5E8D" w:rsidRPr="00072F0C">
        <w:rPr>
          <w:sz w:val="24"/>
          <w:szCs w:val="24"/>
        </w:rPr>
        <w:t>21, 23</w:t>
      </w:r>
      <w:r w:rsidR="00C06233" w:rsidRPr="00072F0C">
        <w:rPr>
          <w:sz w:val="24"/>
          <w:szCs w:val="24"/>
        </w:rPr>
        <w:t>)</w:t>
      </w:r>
      <w:r w:rsidR="002378B0" w:rsidRPr="00072F0C">
        <w:rPr>
          <w:sz w:val="24"/>
          <w:szCs w:val="24"/>
        </w:rPr>
        <w:t>.</w:t>
      </w:r>
      <w:r w:rsidR="00E477B5" w:rsidRPr="00072F0C">
        <w:rPr>
          <w:sz w:val="24"/>
          <w:szCs w:val="24"/>
        </w:rPr>
        <w:t xml:space="preserve"> </w:t>
      </w:r>
      <w:r w:rsidR="00BC507A" w:rsidRPr="00072F0C">
        <w:rPr>
          <w:sz w:val="24"/>
          <w:szCs w:val="24"/>
        </w:rPr>
        <w:t xml:space="preserve">Here, P2 neonates became efficiently colonized in the GI tract by </w:t>
      </w:r>
      <w:r w:rsidR="00E477B5" w:rsidRPr="00072F0C">
        <w:rPr>
          <w:i/>
          <w:sz w:val="24"/>
          <w:szCs w:val="24"/>
        </w:rPr>
        <w:t>E. coli</w:t>
      </w:r>
      <w:r w:rsidR="00E477B5" w:rsidRPr="00072F0C">
        <w:rPr>
          <w:sz w:val="24"/>
          <w:szCs w:val="24"/>
        </w:rPr>
        <w:t xml:space="preserve"> A192PP and a</w:t>
      </w:r>
      <w:r w:rsidR="00BC507A" w:rsidRPr="00072F0C">
        <w:rPr>
          <w:sz w:val="24"/>
          <w:szCs w:val="24"/>
        </w:rPr>
        <w:t>ll derivatives</w:t>
      </w:r>
      <w:r w:rsidR="00E477B5" w:rsidRPr="00072F0C">
        <w:rPr>
          <w:sz w:val="24"/>
          <w:szCs w:val="24"/>
        </w:rPr>
        <w:t xml:space="preserve"> within 24-48 h of administration and remained colonized for the duration of the experiment. As expected, </w:t>
      </w:r>
      <w:r w:rsidR="00E477B5" w:rsidRPr="00072F0C">
        <w:rPr>
          <w:i/>
          <w:sz w:val="24"/>
          <w:szCs w:val="24"/>
        </w:rPr>
        <w:t>E. coli</w:t>
      </w:r>
      <w:r w:rsidR="00E477B5" w:rsidRPr="00072F0C">
        <w:rPr>
          <w:sz w:val="24"/>
          <w:szCs w:val="24"/>
        </w:rPr>
        <w:t xml:space="preserve"> A192PP produced lethal infect</w:t>
      </w:r>
      <w:r w:rsidR="00105B35" w:rsidRPr="00072F0C">
        <w:rPr>
          <w:sz w:val="24"/>
          <w:szCs w:val="24"/>
        </w:rPr>
        <w:t>ion</w:t>
      </w:r>
      <w:r w:rsidR="009A0A60" w:rsidRPr="00072F0C">
        <w:rPr>
          <w:sz w:val="24"/>
          <w:szCs w:val="24"/>
        </w:rPr>
        <w:t xml:space="preserve"> in all colonized pups (Fig.</w:t>
      </w:r>
      <w:r w:rsidR="00E477B5" w:rsidRPr="00072F0C">
        <w:rPr>
          <w:sz w:val="24"/>
          <w:szCs w:val="24"/>
        </w:rPr>
        <w:t xml:space="preserve"> 3) and although </w:t>
      </w:r>
      <w:r w:rsidR="00E477B5" w:rsidRPr="00072F0C">
        <w:rPr>
          <w:sz w:val="24"/>
          <w:szCs w:val="24"/>
        </w:rPr>
        <w:lastRenderedPageBreak/>
        <w:t>a proportion of pups colonized with A192PPΔ</w:t>
      </w:r>
      <w:r w:rsidR="00450BF7" w:rsidRPr="00072F0C">
        <w:rPr>
          <w:i/>
          <w:sz w:val="24"/>
          <w:szCs w:val="24"/>
        </w:rPr>
        <w:t>clbA::</w:t>
      </w:r>
      <w:proofErr w:type="spellStart"/>
      <w:r w:rsidR="00450BF7" w:rsidRPr="00072F0C">
        <w:rPr>
          <w:i/>
          <w:sz w:val="24"/>
          <w:szCs w:val="24"/>
        </w:rPr>
        <w:t>kan</w:t>
      </w:r>
      <w:proofErr w:type="spellEnd"/>
      <w:r w:rsidR="00E477B5" w:rsidRPr="00072F0C">
        <w:rPr>
          <w:sz w:val="24"/>
          <w:szCs w:val="24"/>
        </w:rPr>
        <w:t xml:space="preserve"> </w:t>
      </w:r>
      <w:r w:rsidR="00031C3F" w:rsidRPr="00072F0C">
        <w:rPr>
          <w:sz w:val="24"/>
          <w:szCs w:val="24"/>
        </w:rPr>
        <w:t>(Figure</w:t>
      </w:r>
      <w:r w:rsidR="00E477B5" w:rsidRPr="00072F0C">
        <w:rPr>
          <w:sz w:val="24"/>
          <w:szCs w:val="24"/>
        </w:rPr>
        <w:t xml:space="preserve"> 3</w:t>
      </w:r>
      <w:r w:rsidR="00E477B5" w:rsidRPr="00072F0C">
        <w:rPr>
          <w:i/>
          <w:sz w:val="24"/>
          <w:szCs w:val="24"/>
        </w:rPr>
        <w:t>A</w:t>
      </w:r>
      <w:r w:rsidR="00E477B5" w:rsidRPr="00072F0C">
        <w:rPr>
          <w:sz w:val="24"/>
          <w:szCs w:val="24"/>
        </w:rPr>
        <w:t>) and A192PPΔ</w:t>
      </w:r>
      <w:r w:rsidR="00450BF7" w:rsidRPr="00072F0C">
        <w:rPr>
          <w:i/>
          <w:sz w:val="24"/>
          <w:szCs w:val="24"/>
        </w:rPr>
        <w:t>clbP::</w:t>
      </w:r>
      <w:proofErr w:type="spellStart"/>
      <w:r w:rsidR="00450BF7" w:rsidRPr="00072F0C">
        <w:rPr>
          <w:i/>
          <w:sz w:val="24"/>
          <w:szCs w:val="24"/>
        </w:rPr>
        <w:t>kan</w:t>
      </w:r>
      <w:proofErr w:type="spellEnd"/>
      <w:r w:rsidR="009A0A60" w:rsidRPr="00072F0C">
        <w:rPr>
          <w:sz w:val="24"/>
          <w:szCs w:val="24"/>
        </w:rPr>
        <w:t xml:space="preserve"> (Fig.</w:t>
      </w:r>
      <w:r w:rsidR="00E477B5" w:rsidRPr="00072F0C">
        <w:rPr>
          <w:sz w:val="24"/>
          <w:szCs w:val="24"/>
        </w:rPr>
        <w:t xml:space="preserve"> 3B) did not survive, the overall lethal effect </w:t>
      </w:r>
      <w:r w:rsidR="00105B35" w:rsidRPr="00072F0C">
        <w:rPr>
          <w:sz w:val="24"/>
          <w:szCs w:val="24"/>
        </w:rPr>
        <w:t xml:space="preserve">as a result of these mutations </w:t>
      </w:r>
      <w:r w:rsidR="00E477B5" w:rsidRPr="00072F0C">
        <w:rPr>
          <w:sz w:val="24"/>
          <w:szCs w:val="24"/>
        </w:rPr>
        <w:t>was significantly attenuated.</w:t>
      </w:r>
      <w:r w:rsidR="00470C34" w:rsidRPr="00072F0C">
        <w:rPr>
          <w:sz w:val="24"/>
          <w:szCs w:val="24"/>
        </w:rPr>
        <w:t xml:space="preserve"> Thus, </w:t>
      </w:r>
      <w:r w:rsidR="00C24C21" w:rsidRPr="00072F0C">
        <w:rPr>
          <w:sz w:val="24"/>
          <w:szCs w:val="24"/>
        </w:rPr>
        <w:t xml:space="preserve">disruption of </w:t>
      </w:r>
      <w:proofErr w:type="spellStart"/>
      <w:r w:rsidR="00C24C21" w:rsidRPr="00072F0C">
        <w:rPr>
          <w:i/>
          <w:sz w:val="24"/>
          <w:szCs w:val="24"/>
        </w:rPr>
        <w:t>clbA</w:t>
      </w:r>
      <w:proofErr w:type="spellEnd"/>
      <w:r w:rsidR="00C24C21" w:rsidRPr="00072F0C">
        <w:rPr>
          <w:sz w:val="24"/>
          <w:szCs w:val="24"/>
        </w:rPr>
        <w:t xml:space="preserve"> increased survival by 50% and of </w:t>
      </w:r>
      <w:proofErr w:type="spellStart"/>
      <w:r w:rsidR="00C24C21" w:rsidRPr="00072F0C">
        <w:rPr>
          <w:i/>
          <w:sz w:val="24"/>
          <w:szCs w:val="24"/>
        </w:rPr>
        <w:t>clbP</w:t>
      </w:r>
      <w:proofErr w:type="spellEnd"/>
      <w:r w:rsidR="00C24C21" w:rsidRPr="00072F0C">
        <w:rPr>
          <w:sz w:val="24"/>
          <w:szCs w:val="24"/>
        </w:rPr>
        <w:t xml:space="preserve"> by 30%. Introduction of an intact </w:t>
      </w:r>
      <w:proofErr w:type="spellStart"/>
      <w:r w:rsidR="00C24C21" w:rsidRPr="00072F0C">
        <w:rPr>
          <w:i/>
          <w:sz w:val="24"/>
          <w:szCs w:val="24"/>
        </w:rPr>
        <w:t>clbA</w:t>
      </w:r>
      <w:proofErr w:type="spellEnd"/>
      <w:r w:rsidR="00C24C21" w:rsidRPr="00072F0C">
        <w:rPr>
          <w:sz w:val="24"/>
          <w:szCs w:val="24"/>
        </w:rPr>
        <w:t xml:space="preserve"> gene</w:t>
      </w:r>
      <w:r w:rsidR="005A58ED" w:rsidRPr="00072F0C">
        <w:rPr>
          <w:sz w:val="24"/>
          <w:szCs w:val="24"/>
        </w:rPr>
        <w:t xml:space="preserve"> restored the lethal effect whilst</w:t>
      </w:r>
      <w:r w:rsidR="00C24C21" w:rsidRPr="00072F0C">
        <w:rPr>
          <w:sz w:val="24"/>
          <w:szCs w:val="24"/>
        </w:rPr>
        <w:t xml:space="preserve"> enhanced lethality over </w:t>
      </w:r>
      <w:r w:rsidR="00C24C21" w:rsidRPr="00072F0C">
        <w:rPr>
          <w:i/>
          <w:sz w:val="24"/>
          <w:szCs w:val="24"/>
        </w:rPr>
        <w:t>E. coli</w:t>
      </w:r>
      <w:r w:rsidR="00C24C21" w:rsidRPr="00072F0C">
        <w:rPr>
          <w:sz w:val="24"/>
          <w:szCs w:val="24"/>
        </w:rPr>
        <w:t xml:space="preserve"> A192PP was found when the </w:t>
      </w:r>
      <w:proofErr w:type="spellStart"/>
      <w:r w:rsidR="00C24C21" w:rsidRPr="00072F0C">
        <w:rPr>
          <w:i/>
          <w:sz w:val="24"/>
          <w:szCs w:val="24"/>
        </w:rPr>
        <w:t>clbP</w:t>
      </w:r>
      <w:proofErr w:type="spellEnd"/>
      <w:r w:rsidR="00C24C21" w:rsidRPr="00072F0C">
        <w:rPr>
          <w:sz w:val="24"/>
          <w:szCs w:val="24"/>
        </w:rPr>
        <w:t xml:space="preserve"> gene was complem</w:t>
      </w:r>
      <w:r w:rsidR="00BA4AC8">
        <w:rPr>
          <w:sz w:val="24"/>
          <w:szCs w:val="24"/>
        </w:rPr>
        <w:t>ented using</w:t>
      </w:r>
      <w:r w:rsidR="00C24C21" w:rsidRPr="00072F0C">
        <w:rPr>
          <w:sz w:val="24"/>
          <w:szCs w:val="24"/>
        </w:rPr>
        <w:t xml:space="preserve"> plasmid </w:t>
      </w:r>
      <w:proofErr w:type="spellStart"/>
      <w:r w:rsidR="00C24C21" w:rsidRPr="00072F0C">
        <w:rPr>
          <w:sz w:val="24"/>
          <w:szCs w:val="24"/>
        </w:rPr>
        <w:t>pBRSK.</w:t>
      </w:r>
      <w:r w:rsidR="00C24C21" w:rsidRPr="00072F0C">
        <w:rPr>
          <w:i/>
          <w:sz w:val="24"/>
          <w:szCs w:val="24"/>
        </w:rPr>
        <w:t>clbP</w:t>
      </w:r>
      <w:proofErr w:type="spellEnd"/>
      <w:r w:rsidR="002751F8" w:rsidRPr="00072F0C">
        <w:rPr>
          <w:sz w:val="24"/>
          <w:szCs w:val="24"/>
        </w:rPr>
        <w:t>.</w:t>
      </w:r>
    </w:p>
    <w:p w:rsidR="009D379E" w:rsidRPr="00072F0C" w:rsidRDefault="009D379E" w:rsidP="009D379E">
      <w:pPr>
        <w:spacing w:after="0" w:line="480" w:lineRule="auto"/>
        <w:rPr>
          <w:b/>
          <w:sz w:val="24"/>
          <w:szCs w:val="24"/>
        </w:rPr>
      </w:pPr>
      <w:proofErr w:type="spellStart"/>
      <w:r w:rsidRPr="00072F0C">
        <w:rPr>
          <w:b/>
          <w:sz w:val="24"/>
          <w:szCs w:val="24"/>
        </w:rPr>
        <w:t>Colibactin</w:t>
      </w:r>
      <w:proofErr w:type="spellEnd"/>
      <w:r w:rsidRPr="00072F0C">
        <w:rPr>
          <w:b/>
          <w:sz w:val="24"/>
          <w:szCs w:val="24"/>
        </w:rPr>
        <w:t xml:space="preserve"> influences colonization of, and induces </w:t>
      </w:r>
      <w:proofErr w:type="spellStart"/>
      <w:r w:rsidRPr="00072F0C">
        <w:rPr>
          <w:b/>
          <w:sz w:val="24"/>
          <w:szCs w:val="24"/>
        </w:rPr>
        <w:t>genotoxic</w:t>
      </w:r>
      <w:proofErr w:type="spellEnd"/>
      <w:r w:rsidRPr="00072F0C">
        <w:rPr>
          <w:b/>
          <w:sz w:val="24"/>
          <w:szCs w:val="24"/>
        </w:rPr>
        <w:t xml:space="preserve"> effects in, the neonatal GI tract </w:t>
      </w:r>
    </w:p>
    <w:p w:rsidR="0074743F" w:rsidRPr="00072F0C" w:rsidRDefault="00105B35" w:rsidP="00D23CE1">
      <w:pPr>
        <w:spacing w:line="480" w:lineRule="auto"/>
        <w:rPr>
          <w:sz w:val="24"/>
          <w:szCs w:val="24"/>
        </w:rPr>
      </w:pPr>
      <w:r w:rsidRPr="00072F0C">
        <w:rPr>
          <w:sz w:val="24"/>
          <w:szCs w:val="24"/>
        </w:rPr>
        <w:t xml:space="preserve">Current evidence suggests that the likely site of translocation of </w:t>
      </w:r>
      <w:r w:rsidRPr="00072F0C">
        <w:rPr>
          <w:i/>
          <w:sz w:val="24"/>
          <w:szCs w:val="24"/>
        </w:rPr>
        <w:t>E. coli</w:t>
      </w:r>
      <w:r w:rsidRPr="00072F0C">
        <w:rPr>
          <w:sz w:val="24"/>
          <w:szCs w:val="24"/>
        </w:rPr>
        <w:t xml:space="preserve"> K1 from GI lumen to the blood compar</w:t>
      </w:r>
      <w:r w:rsidR="00C06233" w:rsidRPr="00072F0C">
        <w:rPr>
          <w:sz w:val="24"/>
          <w:szCs w:val="24"/>
        </w:rPr>
        <w:t>tment is the small intestine (</w:t>
      </w:r>
      <w:r w:rsidR="009E5E8D" w:rsidRPr="00072F0C">
        <w:rPr>
          <w:sz w:val="24"/>
          <w:szCs w:val="24"/>
        </w:rPr>
        <w:t>21</w:t>
      </w:r>
      <w:r w:rsidR="00C06233" w:rsidRPr="00072F0C">
        <w:rPr>
          <w:sz w:val="24"/>
          <w:szCs w:val="24"/>
        </w:rPr>
        <w:t>)</w:t>
      </w:r>
      <w:r w:rsidRPr="00072F0C">
        <w:rPr>
          <w:sz w:val="24"/>
          <w:szCs w:val="24"/>
        </w:rPr>
        <w:t>, with t</w:t>
      </w:r>
      <w:r w:rsidR="00B31E25" w:rsidRPr="00072F0C">
        <w:rPr>
          <w:sz w:val="24"/>
          <w:szCs w:val="24"/>
        </w:rPr>
        <w:t>he proximal and</w:t>
      </w:r>
      <w:r w:rsidRPr="00072F0C">
        <w:rPr>
          <w:sz w:val="24"/>
          <w:szCs w:val="24"/>
        </w:rPr>
        <w:t xml:space="preserve"> mid-section of this region</w:t>
      </w:r>
      <w:r w:rsidR="00B31E25" w:rsidRPr="00072F0C">
        <w:rPr>
          <w:sz w:val="24"/>
          <w:szCs w:val="24"/>
        </w:rPr>
        <w:t xml:space="preserve"> as the most likely </w:t>
      </w:r>
      <w:r w:rsidR="00EA7180" w:rsidRPr="00072F0C">
        <w:rPr>
          <w:sz w:val="24"/>
          <w:szCs w:val="24"/>
        </w:rPr>
        <w:t>loci</w:t>
      </w:r>
      <w:r w:rsidR="00B87B83" w:rsidRPr="00072F0C">
        <w:rPr>
          <w:sz w:val="24"/>
          <w:szCs w:val="24"/>
        </w:rPr>
        <w:t xml:space="preserve"> of colonization</w:t>
      </w:r>
      <w:r w:rsidR="00EA7180" w:rsidRPr="00072F0C">
        <w:rPr>
          <w:sz w:val="24"/>
          <w:szCs w:val="24"/>
        </w:rPr>
        <w:t xml:space="preserve"> preceding</w:t>
      </w:r>
      <w:r w:rsidRPr="00072F0C">
        <w:rPr>
          <w:sz w:val="24"/>
          <w:szCs w:val="24"/>
        </w:rPr>
        <w:t xml:space="preserve"> systemic invasion. </w:t>
      </w:r>
      <w:r w:rsidR="00D475EB" w:rsidRPr="00072F0C">
        <w:rPr>
          <w:sz w:val="24"/>
          <w:szCs w:val="24"/>
        </w:rPr>
        <w:t xml:space="preserve">At both sites, inactivation of </w:t>
      </w:r>
      <w:proofErr w:type="spellStart"/>
      <w:r w:rsidR="00D475EB" w:rsidRPr="00072F0C">
        <w:rPr>
          <w:i/>
          <w:sz w:val="24"/>
          <w:szCs w:val="24"/>
        </w:rPr>
        <w:t>clbA</w:t>
      </w:r>
      <w:proofErr w:type="spellEnd"/>
      <w:r w:rsidR="00D475EB" w:rsidRPr="00072F0C">
        <w:rPr>
          <w:sz w:val="24"/>
          <w:szCs w:val="24"/>
        </w:rPr>
        <w:t xml:space="preserve"> and </w:t>
      </w:r>
      <w:proofErr w:type="spellStart"/>
      <w:r w:rsidR="00D475EB" w:rsidRPr="00072F0C">
        <w:rPr>
          <w:i/>
          <w:sz w:val="24"/>
          <w:szCs w:val="24"/>
        </w:rPr>
        <w:t>clbP</w:t>
      </w:r>
      <w:proofErr w:type="spellEnd"/>
      <w:r w:rsidR="00D475EB" w:rsidRPr="00072F0C">
        <w:rPr>
          <w:sz w:val="24"/>
          <w:szCs w:val="24"/>
        </w:rPr>
        <w:t xml:space="preserve"> in </w:t>
      </w:r>
      <w:r w:rsidR="00D475EB" w:rsidRPr="00072F0C">
        <w:rPr>
          <w:i/>
          <w:sz w:val="24"/>
          <w:szCs w:val="24"/>
        </w:rPr>
        <w:t>E. coli</w:t>
      </w:r>
      <w:r w:rsidR="00D475EB" w:rsidRPr="00072F0C">
        <w:rPr>
          <w:sz w:val="24"/>
          <w:szCs w:val="24"/>
        </w:rPr>
        <w:t xml:space="preserve"> A192PP </w:t>
      </w:r>
      <w:r w:rsidRPr="00072F0C">
        <w:rPr>
          <w:sz w:val="24"/>
          <w:szCs w:val="24"/>
        </w:rPr>
        <w:t>resul</w:t>
      </w:r>
      <w:r w:rsidR="001113AA">
        <w:rPr>
          <w:sz w:val="24"/>
          <w:szCs w:val="24"/>
        </w:rPr>
        <w:t>ted in a significantly lower population</w:t>
      </w:r>
      <w:r w:rsidR="009A0A60" w:rsidRPr="00072F0C">
        <w:rPr>
          <w:sz w:val="24"/>
          <w:szCs w:val="24"/>
        </w:rPr>
        <w:t xml:space="preserve"> of colonizing bacteria (Fig.</w:t>
      </w:r>
      <w:r w:rsidRPr="00072F0C">
        <w:rPr>
          <w:sz w:val="24"/>
          <w:szCs w:val="24"/>
        </w:rPr>
        <w:t xml:space="preserve"> 4). </w:t>
      </w:r>
      <w:r w:rsidR="00B31E25" w:rsidRPr="00072F0C">
        <w:rPr>
          <w:sz w:val="24"/>
          <w:szCs w:val="24"/>
        </w:rPr>
        <w:t>With A192PPΔ</w:t>
      </w:r>
      <w:r w:rsidR="00450BF7" w:rsidRPr="00072F0C">
        <w:rPr>
          <w:i/>
          <w:sz w:val="24"/>
          <w:szCs w:val="24"/>
        </w:rPr>
        <w:t>clbA::</w:t>
      </w:r>
      <w:proofErr w:type="spellStart"/>
      <w:r w:rsidR="00450BF7" w:rsidRPr="00072F0C">
        <w:rPr>
          <w:i/>
          <w:sz w:val="24"/>
          <w:szCs w:val="24"/>
        </w:rPr>
        <w:t>kan</w:t>
      </w:r>
      <w:proofErr w:type="spellEnd"/>
      <w:r w:rsidR="00B31E25" w:rsidRPr="00072F0C">
        <w:rPr>
          <w:sz w:val="24"/>
          <w:szCs w:val="24"/>
        </w:rPr>
        <w:t xml:space="preserve"> and </w:t>
      </w:r>
      <w:r w:rsidR="00B31E25" w:rsidRPr="00072F0C">
        <w:rPr>
          <w:rFonts w:cs="Arial"/>
          <w:sz w:val="24"/>
          <w:szCs w:val="24"/>
        </w:rPr>
        <w:t>A192PPΔ</w:t>
      </w:r>
      <w:r w:rsidR="00B31E25" w:rsidRPr="00072F0C">
        <w:rPr>
          <w:rFonts w:cs="Arial"/>
          <w:i/>
          <w:sz w:val="24"/>
          <w:szCs w:val="24"/>
        </w:rPr>
        <w:t>clbP</w:t>
      </w:r>
      <w:r w:rsidR="00B31E25" w:rsidRPr="00072F0C">
        <w:rPr>
          <w:rFonts w:cs="Arial"/>
          <w:sz w:val="24"/>
          <w:szCs w:val="24"/>
        </w:rPr>
        <w:t>::</w:t>
      </w:r>
      <w:proofErr w:type="spellStart"/>
      <w:r w:rsidR="00450BF7" w:rsidRPr="00072F0C">
        <w:rPr>
          <w:rFonts w:cs="Arial"/>
          <w:i/>
          <w:sz w:val="24"/>
          <w:szCs w:val="24"/>
        </w:rPr>
        <w:t>kan</w:t>
      </w:r>
      <w:proofErr w:type="spellEnd"/>
      <w:r w:rsidR="00B31E25" w:rsidRPr="00072F0C">
        <w:rPr>
          <w:sz w:val="24"/>
          <w:szCs w:val="24"/>
        </w:rPr>
        <w:t>, significantly fewer viable bacteria were recovered from the blood compared to the parent strain and fewer bacteria were recovered from the major organs of bacterial clearance but</w:t>
      </w:r>
      <w:r w:rsidR="00792B0E" w:rsidRPr="00072F0C">
        <w:rPr>
          <w:sz w:val="24"/>
          <w:szCs w:val="24"/>
        </w:rPr>
        <w:t>,</w:t>
      </w:r>
      <w:r w:rsidR="00B31E25" w:rsidRPr="00072F0C">
        <w:rPr>
          <w:sz w:val="24"/>
          <w:szCs w:val="24"/>
        </w:rPr>
        <w:t xml:space="preserve"> with the exception of the spleen</w:t>
      </w:r>
      <w:r w:rsidR="00792B0E" w:rsidRPr="00072F0C">
        <w:rPr>
          <w:sz w:val="24"/>
          <w:szCs w:val="24"/>
        </w:rPr>
        <w:t>,</w:t>
      </w:r>
      <w:r w:rsidR="00B31E25" w:rsidRPr="00072F0C">
        <w:rPr>
          <w:sz w:val="24"/>
          <w:szCs w:val="24"/>
        </w:rPr>
        <w:t xml:space="preserve"> following infection with the </w:t>
      </w:r>
      <w:proofErr w:type="spellStart"/>
      <w:r w:rsidR="00B31E25" w:rsidRPr="00072F0C">
        <w:rPr>
          <w:i/>
          <w:sz w:val="24"/>
          <w:szCs w:val="24"/>
        </w:rPr>
        <w:t>clbP</w:t>
      </w:r>
      <w:proofErr w:type="spellEnd"/>
      <w:r w:rsidR="00792B0E" w:rsidRPr="00072F0C">
        <w:rPr>
          <w:sz w:val="24"/>
          <w:szCs w:val="24"/>
        </w:rPr>
        <w:t xml:space="preserve"> mutant</w:t>
      </w:r>
      <w:r w:rsidR="00B31E25" w:rsidRPr="00072F0C">
        <w:rPr>
          <w:sz w:val="24"/>
          <w:szCs w:val="24"/>
        </w:rPr>
        <w:t xml:space="preserve"> these did not reach levels of</w:t>
      </w:r>
      <w:r w:rsidR="0055204D" w:rsidRPr="00072F0C">
        <w:rPr>
          <w:sz w:val="24"/>
          <w:szCs w:val="24"/>
        </w:rPr>
        <w:t xml:space="preserve"> statistical</w:t>
      </w:r>
      <w:r w:rsidR="009A0A60" w:rsidRPr="00072F0C">
        <w:rPr>
          <w:sz w:val="24"/>
          <w:szCs w:val="24"/>
        </w:rPr>
        <w:t xml:space="preserve"> significance (Fig.</w:t>
      </w:r>
      <w:r w:rsidR="00B31E25" w:rsidRPr="00072F0C">
        <w:rPr>
          <w:sz w:val="24"/>
          <w:szCs w:val="24"/>
        </w:rPr>
        <w:t xml:space="preserve"> 4). </w:t>
      </w:r>
      <w:r w:rsidR="001A17B5" w:rsidRPr="00072F0C">
        <w:rPr>
          <w:sz w:val="24"/>
          <w:szCs w:val="24"/>
        </w:rPr>
        <w:t xml:space="preserve">We also examined the possibility that GI-colonizing </w:t>
      </w:r>
      <w:r w:rsidR="001A17B5" w:rsidRPr="00072F0C">
        <w:rPr>
          <w:i/>
          <w:sz w:val="24"/>
          <w:szCs w:val="24"/>
        </w:rPr>
        <w:t xml:space="preserve">E. coli </w:t>
      </w:r>
      <w:r w:rsidR="001A17B5" w:rsidRPr="00072F0C">
        <w:rPr>
          <w:sz w:val="24"/>
          <w:szCs w:val="24"/>
        </w:rPr>
        <w:t xml:space="preserve">A192PP engendered ds DNA breaks in enterocytes lining the mid-SI. </w:t>
      </w:r>
      <w:r w:rsidR="0074743F" w:rsidRPr="00072F0C">
        <w:rPr>
          <w:sz w:val="24"/>
          <w:szCs w:val="24"/>
        </w:rPr>
        <w:t xml:space="preserve">We therefore obtained mid-SI sections from P2 pups 48 h and 72 h after oral administration of </w:t>
      </w:r>
      <w:r w:rsidR="0074743F" w:rsidRPr="00072F0C">
        <w:rPr>
          <w:i/>
          <w:sz w:val="24"/>
          <w:szCs w:val="24"/>
        </w:rPr>
        <w:t xml:space="preserve">E. coli </w:t>
      </w:r>
      <w:r w:rsidR="0074743F" w:rsidRPr="00072F0C">
        <w:rPr>
          <w:sz w:val="24"/>
          <w:szCs w:val="24"/>
        </w:rPr>
        <w:t>A192PP strains and assessed DNA damage by monitoring phosphorylation of histone γ-H2AX , a sen</w:t>
      </w:r>
      <w:r w:rsidR="00C06233" w:rsidRPr="00072F0C">
        <w:rPr>
          <w:sz w:val="24"/>
          <w:szCs w:val="24"/>
        </w:rPr>
        <w:t>sitive marker of ds DNA breaks (33)</w:t>
      </w:r>
      <w:r w:rsidR="0074743F" w:rsidRPr="00072F0C">
        <w:rPr>
          <w:sz w:val="24"/>
          <w:szCs w:val="24"/>
        </w:rPr>
        <w:t>, with monoclonal rabbit anti-γ-H2AX antibody. There was evidence of extensive ds DNA breaks in cells lining the mid-SI lumen from pups exposed to A192PP, but not to</w:t>
      </w:r>
      <w:r w:rsidR="00F1551B" w:rsidRPr="00072F0C">
        <w:rPr>
          <w:sz w:val="24"/>
          <w:szCs w:val="24"/>
        </w:rPr>
        <w:t xml:space="preserve"> A192PP</w:t>
      </w:r>
      <w:r w:rsidR="00F1551B" w:rsidRPr="00072F0C">
        <w:rPr>
          <w:rFonts w:cs="Arial"/>
          <w:sz w:val="24"/>
          <w:szCs w:val="24"/>
        </w:rPr>
        <w:t>Δ</w:t>
      </w:r>
      <w:r w:rsidR="00F1551B" w:rsidRPr="00072F0C">
        <w:rPr>
          <w:i/>
          <w:sz w:val="24"/>
          <w:szCs w:val="24"/>
        </w:rPr>
        <w:t>clbA</w:t>
      </w:r>
      <w:r w:rsidR="00F1551B" w:rsidRPr="00072F0C">
        <w:rPr>
          <w:sz w:val="24"/>
          <w:szCs w:val="24"/>
        </w:rPr>
        <w:t>::</w:t>
      </w:r>
      <w:proofErr w:type="spellStart"/>
      <w:r w:rsidR="00F1551B" w:rsidRPr="00072F0C">
        <w:rPr>
          <w:i/>
          <w:sz w:val="24"/>
          <w:szCs w:val="24"/>
        </w:rPr>
        <w:t>kan</w:t>
      </w:r>
      <w:proofErr w:type="spellEnd"/>
      <w:r w:rsidR="00F1551B" w:rsidRPr="00072F0C">
        <w:rPr>
          <w:i/>
          <w:sz w:val="24"/>
          <w:szCs w:val="24"/>
        </w:rPr>
        <w:t xml:space="preserve"> </w:t>
      </w:r>
      <w:r w:rsidR="00F1551B" w:rsidRPr="00072F0C">
        <w:rPr>
          <w:sz w:val="24"/>
          <w:szCs w:val="24"/>
        </w:rPr>
        <w:t>and A192PP</w:t>
      </w:r>
      <w:r w:rsidR="00F1551B" w:rsidRPr="00072F0C">
        <w:rPr>
          <w:rFonts w:cs="Arial"/>
          <w:sz w:val="24"/>
          <w:szCs w:val="24"/>
        </w:rPr>
        <w:t>Δ</w:t>
      </w:r>
      <w:r w:rsidR="00F1551B" w:rsidRPr="00072F0C">
        <w:rPr>
          <w:i/>
          <w:sz w:val="24"/>
          <w:szCs w:val="24"/>
        </w:rPr>
        <w:t>clbP</w:t>
      </w:r>
      <w:r w:rsidR="00F1551B" w:rsidRPr="00072F0C">
        <w:rPr>
          <w:sz w:val="24"/>
          <w:szCs w:val="24"/>
        </w:rPr>
        <w:t>::</w:t>
      </w:r>
      <w:proofErr w:type="spellStart"/>
      <w:r w:rsidR="00F1551B" w:rsidRPr="00072F0C">
        <w:rPr>
          <w:i/>
          <w:sz w:val="24"/>
          <w:szCs w:val="24"/>
        </w:rPr>
        <w:t>kan</w:t>
      </w:r>
      <w:proofErr w:type="spellEnd"/>
      <w:r w:rsidR="0074743F" w:rsidRPr="00072F0C">
        <w:rPr>
          <w:sz w:val="24"/>
          <w:szCs w:val="24"/>
        </w:rPr>
        <w:t xml:space="preserve"> mutants</w:t>
      </w:r>
      <w:r w:rsidR="009A0A60" w:rsidRPr="00072F0C">
        <w:rPr>
          <w:sz w:val="24"/>
          <w:szCs w:val="24"/>
        </w:rPr>
        <w:t xml:space="preserve"> or the negative </w:t>
      </w:r>
      <w:r w:rsidR="009A0A60" w:rsidRPr="00072F0C">
        <w:rPr>
          <w:sz w:val="24"/>
          <w:szCs w:val="24"/>
        </w:rPr>
        <w:lastRenderedPageBreak/>
        <w:t>control (Fig.</w:t>
      </w:r>
      <w:r w:rsidR="0074743F" w:rsidRPr="00072F0C">
        <w:rPr>
          <w:sz w:val="24"/>
          <w:szCs w:val="24"/>
        </w:rPr>
        <w:t xml:space="preserve"> 5A). At 48 h and 72 h after colonization, dsDNA breaks were found in, respectively, 35.7% and 33.6% of cells lining the mid-SI lumen of pups exposed to </w:t>
      </w:r>
      <w:r w:rsidR="0074743F" w:rsidRPr="00072F0C">
        <w:rPr>
          <w:i/>
          <w:sz w:val="24"/>
          <w:szCs w:val="24"/>
        </w:rPr>
        <w:t xml:space="preserve">E. coli </w:t>
      </w:r>
      <w:r w:rsidR="0074743F" w:rsidRPr="00072F0C">
        <w:rPr>
          <w:sz w:val="24"/>
          <w:szCs w:val="24"/>
        </w:rPr>
        <w:t>A192PP, significantly more than in the cells from pups exposed to</w:t>
      </w:r>
      <w:r w:rsidR="00D37586" w:rsidRPr="00072F0C">
        <w:rPr>
          <w:sz w:val="24"/>
          <w:szCs w:val="24"/>
        </w:rPr>
        <w:t xml:space="preserve"> A192PP</w:t>
      </w:r>
      <w:r w:rsidR="00D37586" w:rsidRPr="00072F0C">
        <w:rPr>
          <w:rFonts w:cs="Arial"/>
          <w:sz w:val="24"/>
          <w:szCs w:val="24"/>
        </w:rPr>
        <w:t>Δ</w:t>
      </w:r>
      <w:r w:rsidR="00D37586" w:rsidRPr="00072F0C">
        <w:rPr>
          <w:i/>
          <w:sz w:val="24"/>
          <w:szCs w:val="24"/>
        </w:rPr>
        <w:t>clbA</w:t>
      </w:r>
      <w:r w:rsidR="00D37586" w:rsidRPr="00072F0C">
        <w:rPr>
          <w:sz w:val="24"/>
          <w:szCs w:val="24"/>
        </w:rPr>
        <w:t>::</w:t>
      </w:r>
      <w:proofErr w:type="spellStart"/>
      <w:r w:rsidR="00D37586" w:rsidRPr="00072F0C">
        <w:rPr>
          <w:i/>
          <w:sz w:val="24"/>
          <w:szCs w:val="24"/>
        </w:rPr>
        <w:t>kan</w:t>
      </w:r>
      <w:proofErr w:type="spellEnd"/>
      <w:r w:rsidR="00D37586" w:rsidRPr="00072F0C">
        <w:rPr>
          <w:i/>
          <w:sz w:val="24"/>
          <w:szCs w:val="24"/>
        </w:rPr>
        <w:t xml:space="preserve"> </w:t>
      </w:r>
      <w:r w:rsidR="00D37586" w:rsidRPr="00072F0C">
        <w:rPr>
          <w:sz w:val="24"/>
          <w:szCs w:val="24"/>
        </w:rPr>
        <w:t>and A192PP</w:t>
      </w:r>
      <w:r w:rsidR="00D37586" w:rsidRPr="00072F0C">
        <w:rPr>
          <w:rFonts w:cs="Arial"/>
          <w:sz w:val="24"/>
          <w:szCs w:val="24"/>
        </w:rPr>
        <w:t>Δ</w:t>
      </w:r>
      <w:r w:rsidR="00D37586" w:rsidRPr="00072F0C">
        <w:rPr>
          <w:i/>
          <w:sz w:val="24"/>
          <w:szCs w:val="24"/>
        </w:rPr>
        <w:t>clbP</w:t>
      </w:r>
      <w:r w:rsidR="00D37586" w:rsidRPr="00072F0C">
        <w:rPr>
          <w:sz w:val="24"/>
          <w:szCs w:val="24"/>
        </w:rPr>
        <w:t>::</w:t>
      </w:r>
      <w:proofErr w:type="spellStart"/>
      <w:r w:rsidR="00D37586" w:rsidRPr="00072F0C">
        <w:rPr>
          <w:i/>
          <w:sz w:val="24"/>
          <w:szCs w:val="24"/>
        </w:rPr>
        <w:t>kan</w:t>
      </w:r>
      <w:proofErr w:type="spellEnd"/>
      <w:r w:rsidR="0074743F" w:rsidRPr="00072F0C">
        <w:rPr>
          <w:i/>
          <w:sz w:val="24"/>
          <w:szCs w:val="24"/>
        </w:rPr>
        <w:t xml:space="preserve"> </w:t>
      </w:r>
      <w:r w:rsidR="0074743F" w:rsidRPr="00072F0C">
        <w:rPr>
          <w:sz w:val="24"/>
          <w:szCs w:val="24"/>
        </w:rPr>
        <w:t>mutants (</w:t>
      </w:r>
      <w:r w:rsidR="0074743F" w:rsidRPr="00072F0C">
        <w:rPr>
          <w:i/>
          <w:sz w:val="24"/>
          <w:szCs w:val="24"/>
        </w:rPr>
        <w:t>P</w:t>
      </w:r>
      <w:r w:rsidR="0074743F" w:rsidRPr="00072F0C">
        <w:rPr>
          <w:sz w:val="24"/>
          <w:szCs w:val="24"/>
        </w:rPr>
        <w:t xml:space="preserve">&lt;0.01 and </w:t>
      </w:r>
      <w:r w:rsidR="0074743F" w:rsidRPr="00072F0C">
        <w:rPr>
          <w:i/>
          <w:sz w:val="24"/>
          <w:szCs w:val="24"/>
        </w:rPr>
        <w:t>P</w:t>
      </w:r>
      <w:r w:rsidR="0074743F" w:rsidRPr="00072F0C">
        <w:rPr>
          <w:sz w:val="24"/>
          <w:szCs w:val="24"/>
        </w:rPr>
        <w:t xml:space="preserve">&lt;0.001 at 48 and 72 </w:t>
      </w:r>
      <w:r w:rsidR="009A0A60" w:rsidRPr="00072F0C">
        <w:rPr>
          <w:sz w:val="24"/>
          <w:szCs w:val="24"/>
        </w:rPr>
        <w:t>hours respectively; ANOVA) (Fig.</w:t>
      </w:r>
      <w:r w:rsidR="0074743F" w:rsidRPr="00072F0C">
        <w:rPr>
          <w:sz w:val="24"/>
          <w:szCs w:val="24"/>
        </w:rPr>
        <w:t xml:space="preserve"> 5B).</w:t>
      </w:r>
    </w:p>
    <w:p w:rsidR="00324A4A" w:rsidRPr="00072F0C" w:rsidRDefault="00324A4A" w:rsidP="00D23CE1">
      <w:pPr>
        <w:spacing w:line="480" w:lineRule="auto"/>
        <w:rPr>
          <w:b/>
          <w:sz w:val="24"/>
          <w:szCs w:val="24"/>
        </w:rPr>
      </w:pPr>
      <w:r w:rsidRPr="00072F0C">
        <w:rPr>
          <w:b/>
          <w:sz w:val="24"/>
          <w:szCs w:val="24"/>
        </w:rPr>
        <w:t>DISCUSSION</w:t>
      </w:r>
    </w:p>
    <w:p w:rsidR="00BE3C62" w:rsidRPr="00072F0C" w:rsidRDefault="00A75896" w:rsidP="00D23CE1">
      <w:pPr>
        <w:spacing w:line="480" w:lineRule="auto"/>
        <w:rPr>
          <w:sz w:val="24"/>
          <w:szCs w:val="24"/>
        </w:rPr>
      </w:pPr>
      <w:r w:rsidRPr="00072F0C">
        <w:rPr>
          <w:sz w:val="24"/>
          <w:szCs w:val="24"/>
        </w:rPr>
        <w:t xml:space="preserve">The blood isolate </w:t>
      </w:r>
      <w:r w:rsidRPr="00072F0C">
        <w:rPr>
          <w:i/>
          <w:sz w:val="24"/>
          <w:szCs w:val="24"/>
        </w:rPr>
        <w:t>E. coli</w:t>
      </w:r>
      <w:r w:rsidRPr="00072F0C">
        <w:rPr>
          <w:sz w:val="24"/>
          <w:szCs w:val="24"/>
        </w:rPr>
        <w:t xml:space="preserve"> A192 efficiently</w:t>
      </w:r>
      <w:r w:rsidR="00CA00D1" w:rsidRPr="00072F0C">
        <w:rPr>
          <w:sz w:val="24"/>
          <w:szCs w:val="24"/>
        </w:rPr>
        <w:t xml:space="preserve"> (100%)</w:t>
      </w:r>
      <w:r w:rsidRPr="00072F0C">
        <w:rPr>
          <w:sz w:val="24"/>
          <w:szCs w:val="24"/>
        </w:rPr>
        <w:t xml:space="preserve"> colonized the GI tract of neonatal rats but elicited </w:t>
      </w:r>
      <w:proofErr w:type="spellStart"/>
      <w:r w:rsidRPr="00072F0C">
        <w:rPr>
          <w:sz w:val="24"/>
          <w:szCs w:val="24"/>
        </w:rPr>
        <w:t>bacteremia</w:t>
      </w:r>
      <w:proofErr w:type="spellEnd"/>
      <w:r w:rsidRPr="00072F0C">
        <w:rPr>
          <w:sz w:val="24"/>
          <w:szCs w:val="24"/>
        </w:rPr>
        <w:t xml:space="preserve"> in on</w:t>
      </w:r>
      <w:r w:rsidR="00CA00D1" w:rsidRPr="00072F0C">
        <w:rPr>
          <w:sz w:val="24"/>
          <w:szCs w:val="24"/>
        </w:rPr>
        <w:t>ly 25-</w:t>
      </w:r>
      <w:r w:rsidR="00C06233" w:rsidRPr="00072F0C">
        <w:rPr>
          <w:sz w:val="24"/>
          <w:szCs w:val="24"/>
        </w:rPr>
        <w:t>35% of colonized animals (</w:t>
      </w:r>
      <w:r w:rsidR="009E5E8D" w:rsidRPr="00072F0C">
        <w:rPr>
          <w:sz w:val="24"/>
          <w:szCs w:val="24"/>
        </w:rPr>
        <w:t>18</w:t>
      </w:r>
      <w:r w:rsidR="00076222" w:rsidRPr="00072F0C">
        <w:rPr>
          <w:sz w:val="24"/>
          <w:szCs w:val="24"/>
        </w:rPr>
        <w:t>, 3</w:t>
      </w:r>
      <w:r w:rsidR="009E5E8D" w:rsidRPr="00072F0C">
        <w:rPr>
          <w:sz w:val="24"/>
          <w:szCs w:val="24"/>
        </w:rPr>
        <w:t>2</w:t>
      </w:r>
      <w:r w:rsidR="00C06233" w:rsidRPr="00072F0C">
        <w:rPr>
          <w:sz w:val="24"/>
          <w:szCs w:val="24"/>
        </w:rPr>
        <w:t>)</w:t>
      </w:r>
      <w:r w:rsidR="00CA00D1" w:rsidRPr="00072F0C">
        <w:rPr>
          <w:sz w:val="24"/>
          <w:szCs w:val="24"/>
        </w:rPr>
        <w:t>, whereas the p</w:t>
      </w:r>
      <w:r w:rsidR="004B5C74" w:rsidRPr="00072F0C">
        <w:rPr>
          <w:sz w:val="24"/>
          <w:szCs w:val="24"/>
        </w:rPr>
        <w:t>assaged derivative A192PP caused</w:t>
      </w:r>
      <w:r w:rsidR="00CA00D1" w:rsidRPr="00072F0C">
        <w:rPr>
          <w:sz w:val="24"/>
          <w:szCs w:val="24"/>
        </w:rPr>
        <w:t xml:space="preserve"> invasive disease in essentially </w:t>
      </w:r>
      <w:r w:rsidR="00C06233" w:rsidRPr="00072F0C">
        <w:rPr>
          <w:sz w:val="24"/>
          <w:szCs w:val="24"/>
        </w:rPr>
        <w:t>all pups colonized at P2 (</w:t>
      </w:r>
      <w:r w:rsidR="009E5E8D" w:rsidRPr="00072F0C">
        <w:rPr>
          <w:sz w:val="24"/>
          <w:szCs w:val="24"/>
        </w:rPr>
        <w:t>23</w:t>
      </w:r>
      <w:r w:rsidR="00076222" w:rsidRPr="00072F0C">
        <w:rPr>
          <w:sz w:val="24"/>
          <w:szCs w:val="24"/>
        </w:rPr>
        <w:t>, 3</w:t>
      </w:r>
      <w:r w:rsidR="009E5E8D" w:rsidRPr="00072F0C">
        <w:rPr>
          <w:sz w:val="24"/>
          <w:szCs w:val="24"/>
        </w:rPr>
        <w:t>2</w:t>
      </w:r>
      <w:r w:rsidR="00C06233" w:rsidRPr="00072F0C">
        <w:rPr>
          <w:sz w:val="24"/>
          <w:szCs w:val="24"/>
        </w:rPr>
        <w:t>)</w:t>
      </w:r>
      <w:r w:rsidR="00CA00D1" w:rsidRPr="00072F0C">
        <w:rPr>
          <w:sz w:val="24"/>
          <w:szCs w:val="24"/>
        </w:rPr>
        <w:t>.</w:t>
      </w:r>
      <w:r w:rsidR="000478A1" w:rsidRPr="00072F0C">
        <w:rPr>
          <w:sz w:val="24"/>
          <w:szCs w:val="24"/>
        </w:rPr>
        <w:t xml:space="preserve"> GI tract colonization of P2 pups by </w:t>
      </w:r>
      <w:r w:rsidR="000478A1" w:rsidRPr="00072F0C">
        <w:rPr>
          <w:i/>
          <w:sz w:val="24"/>
          <w:szCs w:val="24"/>
        </w:rPr>
        <w:t>E. coli</w:t>
      </w:r>
      <w:r w:rsidR="000478A1" w:rsidRPr="00072F0C">
        <w:rPr>
          <w:sz w:val="24"/>
          <w:szCs w:val="24"/>
        </w:rPr>
        <w:t xml:space="preserve"> A192PP was accompanied by extensive replication </w:t>
      </w:r>
      <w:r w:rsidR="005B5A81" w:rsidRPr="00072F0C">
        <w:rPr>
          <w:sz w:val="24"/>
          <w:szCs w:val="24"/>
        </w:rPr>
        <w:t>of A192PP</w:t>
      </w:r>
      <w:r w:rsidR="00DE24F5" w:rsidRPr="00072F0C">
        <w:rPr>
          <w:sz w:val="24"/>
          <w:szCs w:val="24"/>
        </w:rPr>
        <w:t xml:space="preserve"> to yield</w:t>
      </w:r>
      <w:r w:rsidR="005B5A81" w:rsidRPr="00072F0C">
        <w:rPr>
          <w:sz w:val="24"/>
          <w:szCs w:val="24"/>
        </w:rPr>
        <w:t xml:space="preserve"> steady-state population</w:t>
      </w:r>
      <w:r w:rsidR="00DE24F5" w:rsidRPr="00072F0C">
        <w:rPr>
          <w:sz w:val="24"/>
          <w:szCs w:val="24"/>
        </w:rPr>
        <w:t>s</w:t>
      </w:r>
      <w:r w:rsidR="005B5A81" w:rsidRPr="00072F0C">
        <w:rPr>
          <w:sz w:val="24"/>
          <w:szCs w:val="24"/>
        </w:rPr>
        <w:t xml:space="preserve"> of 10</w:t>
      </w:r>
      <w:r w:rsidR="005B5A81" w:rsidRPr="00072F0C">
        <w:rPr>
          <w:sz w:val="24"/>
          <w:szCs w:val="24"/>
          <w:vertAlign w:val="superscript"/>
        </w:rPr>
        <w:t>7</w:t>
      </w:r>
      <w:r w:rsidR="005B5A81" w:rsidRPr="00072F0C">
        <w:rPr>
          <w:sz w:val="24"/>
          <w:szCs w:val="24"/>
        </w:rPr>
        <w:t>-10</w:t>
      </w:r>
      <w:r w:rsidR="005B5A81" w:rsidRPr="00072F0C">
        <w:rPr>
          <w:sz w:val="24"/>
          <w:szCs w:val="24"/>
          <w:vertAlign w:val="superscript"/>
        </w:rPr>
        <w:t>8</w:t>
      </w:r>
      <w:r w:rsidR="005B5A81" w:rsidRPr="00072F0C">
        <w:rPr>
          <w:sz w:val="24"/>
          <w:szCs w:val="24"/>
        </w:rPr>
        <w:t xml:space="preserve">/g within 24 h </w:t>
      </w:r>
      <w:r w:rsidR="00C06233" w:rsidRPr="00072F0C">
        <w:rPr>
          <w:sz w:val="24"/>
          <w:szCs w:val="24"/>
        </w:rPr>
        <w:t>(</w:t>
      </w:r>
      <w:r w:rsidR="009E5E8D" w:rsidRPr="00072F0C">
        <w:rPr>
          <w:sz w:val="24"/>
          <w:szCs w:val="24"/>
        </w:rPr>
        <w:t>21</w:t>
      </w:r>
      <w:r w:rsidR="00C06233" w:rsidRPr="00072F0C">
        <w:rPr>
          <w:sz w:val="24"/>
          <w:szCs w:val="24"/>
        </w:rPr>
        <w:t>)</w:t>
      </w:r>
      <w:r w:rsidR="00DE24F5" w:rsidRPr="00072F0C">
        <w:rPr>
          <w:sz w:val="24"/>
          <w:szCs w:val="24"/>
        </w:rPr>
        <w:t>. A similar degree of clonal expansion was noted</w:t>
      </w:r>
      <w:r w:rsidR="00264EC7" w:rsidRPr="00072F0C">
        <w:rPr>
          <w:sz w:val="24"/>
          <w:szCs w:val="24"/>
        </w:rPr>
        <w:t xml:space="preserve"> at 24 h</w:t>
      </w:r>
      <w:r w:rsidR="00DE24F5" w:rsidRPr="00072F0C">
        <w:rPr>
          <w:sz w:val="24"/>
          <w:szCs w:val="24"/>
        </w:rPr>
        <w:t xml:space="preserve"> in this study, particularly in the proximal and mid-SI</w:t>
      </w:r>
      <w:r w:rsidR="00103C2E" w:rsidRPr="00072F0C">
        <w:rPr>
          <w:sz w:val="24"/>
          <w:szCs w:val="24"/>
        </w:rPr>
        <w:t xml:space="preserve">; inactivation of both </w:t>
      </w:r>
      <w:proofErr w:type="spellStart"/>
      <w:r w:rsidR="00103C2E" w:rsidRPr="00072F0C">
        <w:rPr>
          <w:i/>
          <w:sz w:val="24"/>
          <w:szCs w:val="24"/>
        </w:rPr>
        <w:t>clbA</w:t>
      </w:r>
      <w:proofErr w:type="spellEnd"/>
      <w:r w:rsidR="00103C2E" w:rsidRPr="00072F0C">
        <w:rPr>
          <w:sz w:val="24"/>
          <w:szCs w:val="24"/>
        </w:rPr>
        <w:t xml:space="preserve"> and </w:t>
      </w:r>
      <w:proofErr w:type="spellStart"/>
      <w:r w:rsidR="00103C2E" w:rsidRPr="00072F0C">
        <w:rPr>
          <w:i/>
          <w:sz w:val="24"/>
          <w:szCs w:val="24"/>
        </w:rPr>
        <w:t>clbP</w:t>
      </w:r>
      <w:proofErr w:type="spellEnd"/>
      <w:r w:rsidR="00103C2E" w:rsidRPr="00072F0C">
        <w:rPr>
          <w:sz w:val="24"/>
          <w:szCs w:val="24"/>
        </w:rPr>
        <w:t xml:space="preserve"> gave rise to </w:t>
      </w:r>
      <w:r w:rsidR="000571C5" w:rsidRPr="00072F0C">
        <w:rPr>
          <w:sz w:val="24"/>
          <w:szCs w:val="24"/>
        </w:rPr>
        <w:t xml:space="preserve">a statistically </w:t>
      </w:r>
      <w:r w:rsidR="00103C2E" w:rsidRPr="00072F0C">
        <w:rPr>
          <w:sz w:val="24"/>
          <w:szCs w:val="24"/>
        </w:rPr>
        <w:t>significant</w:t>
      </w:r>
      <w:r w:rsidR="009F0306" w:rsidRPr="00072F0C">
        <w:rPr>
          <w:sz w:val="24"/>
          <w:szCs w:val="24"/>
        </w:rPr>
        <w:t>,</w:t>
      </w:r>
      <w:r w:rsidR="00103C2E" w:rsidRPr="00072F0C">
        <w:rPr>
          <w:sz w:val="24"/>
          <w:szCs w:val="24"/>
        </w:rPr>
        <w:t xml:space="preserve"> </w:t>
      </w:r>
      <w:r w:rsidR="000571C5" w:rsidRPr="00072F0C">
        <w:rPr>
          <w:sz w:val="24"/>
          <w:szCs w:val="24"/>
        </w:rPr>
        <w:t>five- to tenfold reduction</w:t>
      </w:r>
      <w:r w:rsidR="00103C2E" w:rsidRPr="00072F0C">
        <w:rPr>
          <w:sz w:val="24"/>
          <w:szCs w:val="24"/>
        </w:rPr>
        <w:t xml:space="preserve"> in the si</w:t>
      </w:r>
      <w:r w:rsidR="004B5C74" w:rsidRPr="00072F0C">
        <w:rPr>
          <w:sz w:val="24"/>
          <w:szCs w:val="24"/>
        </w:rPr>
        <w:t>ze of the colonizing population</w:t>
      </w:r>
      <w:r w:rsidR="00103C2E" w:rsidRPr="00072F0C">
        <w:rPr>
          <w:sz w:val="24"/>
          <w:szCs w:val="24"/>
        </w:rPr>
        <w:t xml:space="preserve"> in these regions of t</w:t>
      </w:r>
      <w:r w:rsidR="009A0A60" w:rsidRPr="00072F0C">
        <w:rPr>
          <w:sz w:val="24"/>
          <w:szCs w:val="24"/>
        </w:rPr>
        <w:t>he GI tract (Fig.</w:t>
      </w:r>
      <w:r w:rsidR="00103C2E" w:rsidRPr="00072F0C">
        <w:rPr>
          <w:sz w:val="24"/>
          <w:szCs w:val="24"/>
        </w:rPr>
        <w:t xml:space="preserve"> 4). </w:t>
      </w:r>
      <w:r w:rsidR="000571C5" w:rsidRPr="00072F0C">
        <w:rPr>
          <w:sz w:val="24"/>
          <w:szCs w:val="24"/>
        </w:rPr>
        <w:t xml:space="preserve">It is likely that the capacity of potential </w:t>
      </w:r>
      <w:proofErr w:type="spellStart"/>
      <w:r w:rsidR="000571C5" w:rsidRPr="00072F0C">
        <w:rPr>
          <w:sz w:val="24"/>
          <w:szCs w:val="24"/>
        </w:rPr>
        <w:t>neuropathogens</w:t>
      </w:r>
      <w:proofErr w:type="spellEnd"/>
      <w:r w:rsidR="000571C5" w:rsidRPr="00072F0C">
        <w:rPr>
          <w:sz w:val="24"/>
          <w:szCs w:val="24"/>
        </w:rPr>
        <w:t xml:space="preserve"> to colonise the neonate in numbers sufficient to permit their translocation to the blood compartment during the first few days of life represents a key determinant of outcome, although very little experimental or epidemiological data is available to assess the relative importance of quantitative aspects of early gastrointestinal colonisation in either naturally occurring or experimental infections.</w:t>
      </w:r>
      <w:r w:rsidR="00777B13" w:rsidRPr="00072F0C">
        <w:rPr>
          <w:sz w:val="24"/>
          <w:szCs w:val="24"/>
        </w:rPr>
        <w:t xml:space="preserve"> However, these reductions</w:t>
      </w:r>
      <w:r w:rsidR="002E15A1" w:rsidRPr="00072F0C">
        <w:rPr>
          <w:sz w:val="24"/>
          <w:szCs w:val="24"/>
        </w:rPr>
        <w:t xml:space="preserve"> in colonization</w:t>
      </w:r>
      <w:r w:rsidR="00777B13" w:rsidRPr="00072F0C">
        <w:rPr>
          <w:sz w:val="24"/>
          <w:szCs w:val="24"/>
        </w:rPr>
        <w:t xml:space="preserve"> are concomitant with a reduced capacity to </w:t>
      </w:r>
      <w:r w:rsidR="00031C3F" w:rsidRPr="00072F0C">
        <w:rPr>
          <w:sz w:val="24"/>
          <w:szCs w:val="24"/>
        </w:rPr>
        <w:t>ca</w:t>
      </w:r>
      <w:r w:rsidR="009A0A60" w:rsidRPr="00072F0C">
        <w:rPr>
          <w:sz w:val="24"/>
          <w:szCs w:val="24"/>
        </w:rPr>
        <w:t xml:space="preserve">use </w:t>
      </w:r>
      <w:proofErr w:type="spellStart"/>
      <w:r w:rsidR="009A0A60" w:rsidRPr="00072F0C">
        <w:rPr>
          <w:sz w:val="24"/>
          <w:szCs w:val="24"/>
        </w:rPr>
        <w:t>bacteremia</w:t>
      </w:r>
      <w:proofErr w:type="spellEnd"/>
      <w:r w:rsidR="009A0A60" w:rsidRPr="00072F0C">
        <w:rPr>
          <w:sz w:val="24"/>
          <w:szCs w:val="24"/>
        </w:rPr>
        <w:t xml:space="preserve"> and death (Fig.</w:t>
      </w:r>
      <w:r w:rsidR="00777B13" w:rsidRPr="00072F0C">
        <w:rPr>
          <w:sz w:val="24"/>
          <w:szCs w:val="24"/>
        </w:rPr>
        <w:t xml:space="preserve"> 3).</w:t>
      </w:r>
      <w:r w:rsidR="00E2517E" w:rsidRPr="00072F0C">
        <w:rPr>
          <w:sz w:val="24"/>
          <w:szCs w:val="24"/>
        </w:rPr>
        <w:t xml:space="preserve"> In this context, it is known that c</w:t>
      </w:r>
      <w:r w:rsidR="00FD2F11" w:rsidRPr="00072F0C">
        <w:rPr>
          <w:sz w:val="24"/>
          <w:szCs w:val="24"/>
        </w:rPr>
        <w:t>olonization with</w:t>
      </w:r>
      <w:r w:rsidR="00C76E50" w:rsidRPr="00072F0C">
        <w:rPr>
          <w:sz w:val="24"/>
          <w:szCs w:val="24"/>
        </w:rPr>
        <w:t xml:space="preserve"> A192PP induces </w:t>
      </w:r>
      <w:r w:rsidR="00FD2F11" w:rsidRPr="00072F0C">
        <w:rPr>
          <w:sz w:val="24"/>
          <w:szCs w:val="24"/>
        </w:rPr>
        <w:t xml:space="preserve">massive down-regulation of </w:t>
      </w:r>
      <w:r w:rsidR="00FD2F11" w:rsidRPr="00072F0C">
        <w:rPr>
          <w:i/>
          <w:sz w:val="24"/>
          <w:szCs w:val="24"/>
        </w:rPr>
        <w:t>tff2</w:t>
      </w:r>
      <w:r w:rsidR="00FD2F11" w:rsidRPr="00072F0C">
        <w:rPr>
          <w:sz w:val="24"/>
          <w:szCs w:val="24"/>
        </w:rPr>
        <w:t xml:space="preserve"> encoding Trefoil factor 2, a compact protein </w:t>
      </w:r>
      <w:r w:rsidR="00FD2F11" w:rsidRPr="00072F0C">
        <w:rPr>
          <w:sz w:val="24"/>
          <w:szCs w:val="24"/>
        </w:rPr>
        <w:lastRenderedPageBreak/>
        <w:t xml:space="preserve">involved in assembly and maturation of the </w:t>
      </w:r>
      <w:proofErr w:type="spellStart"/>
      <w:r w:rsidR="00FD2F11" w:rsidRPr="00072F0C">
        <w:rPr>
          <w:sz w:val="24"/>
          <w:szCs w:val="24"/>
        </w:rPr>
        <w:t>mucin</w:t>
      </w:r>
      <w:proofErr w:type="spellEnd"/>
      <w:r w:rsidR="00FD2F11" w:rsidRPr="00072F0C">
        <w:rPr>
          <w:sz w:val="24"/>
          <w:szCs w:val="24"/>
        </w:rPr>
        <w:t xml:space="preserve"> layer that keeps luminal bacteria away</w:t>
      </w:r>
      <w:r w:rsidR="00C06233" w:rsidRPr="00072F0C">
        <w:rPr>
          <w:sz w:val="24"/>
          <w:szCs w:val="24"/>
        </w:rPr>
        <w:t xml:space="preserve"> from the enterocyte surface (</w:t>
      </w:r>
      <w:r w:rsidR="009E5E8D" w:rsidRPr="00072F0C">
        <w:rPr>
          <w:sz w:val="24"/>
          <w:szCs w:val="24"/>
        </w:rPr>
        <w:t>21</w:t>
      </w:r>
      <w:r w:rsidR="00076222" w:rsidRPr="00072F0C">
        <w:rPr>
          <w:sz w:val="24"/>
          <w:szCs w:val="24"/>
        </w:rPr>
        <w:t>, 3</w:t>
      </w:r>
      <w:r w:rsidR="009E5E8D" w:rsidRPr="00072F0C">
        <w:rPr>
          <w:sz w:val="24"/>
          <w:szCs w:val="24"/>
        </w:rPr>
        <w:t>3</w:t>
      </w:r>
      <w:r w:rsidR="00C06233" w:rsidRPr="00072F0C">
        <w:rPr>
          <w:sz w:val="24"/>
          <w:szCs w:val="24"/>
        </w:rPr>
        <w:t>)</w:t>
      </w:r>
      <w:r w:rsidR="00BD1C46" w:rsidRPr="00072F0C">
        <w:rPr>
          <w:sz w:val="24"/>
          <w:szCs w:val="24"/>
        </w:rPr>
        <w:t>.</w:t>
      </w:r>
    </w:p>
    <w:p w:rsidR="00317FE7" w:rsidRDefault="009F0306" w:rsidP="00795C80">
      <w:pPr>
        <w:spacing w:line="480" w:lineRule="auto"/>
        <w:rPr>
          <w:sz w:val="24"/>
          <w:szCs w:val="24"/>
        </w:rPr>
      </w:pPr>
      <w:proofErr w:type="spellStart"/>
      <w:r w:rsidRPr="00072F0C">
        <w:rPr>
          <w:sz w:val="24"/>
          <w:szCs w:val="24"/>
        </w:rPr>
        <w:t>Colibactin</w:t>
      </w:r>
      <w:proofErr w:type="spellEnd"/>
      <w:r w:rsidRPr="00072F0C">
        <w:rPr>
          <w:sz w:val="24"/>
          <w:szCs w:val="24"/>
        </w:rPr>
        <w:t xml:space="preserve"> production has a substantial impact on the capacity of A192PP</w:t>
      </w:r>
      <w:r w:rsidR="0050549A" w:rsidRPr="00072F0C">
        <w:rPr>
          <w:sz w:val="24"/>
          <w:szCs w:val="24"/>
        </w:rPr>
        <w:t xml:space="preserve"> t</w:t>
      </w:r>
      <w:r w:rsidR="00AF3BC3">
        <w:rPr>
          <w:sz w:val="24"/>
          <w:szCs w:val="24"/>
        </w:rPr>
        <w:t>o cause lethal infection (Fig.</w:t>
      </w:r>
      <w:r w:rsidRPr="00072F0C">
        <w:rPr>
          <w:sz w:val="24"/>
          <w:szCs w:val="24"/>
        </w:rPr>
        <w:t xml:space="preserve"> 3) following invasion of the blood </w:t>
      </w:r>
      <w:r w:rsidR="009A0A60" w:rsidRPr="00072F0C">
        <w:rPr>
          <w:sz w:val="24"/>
          <w:szCs w:val="24"/>
        </w:rPr>
        <w:t>compartment (Fig.</w:t>
      </w:r>
      <w:r w:rsidRPr="00072F0C">
        <w:rPr>
          <w:sz w:val="24"/>
          <w:szCs w:val="24"/>
        </w:rPr>
        <w:t xml:space="preserve"> 4)</w:t>
      </w:r>
      <w:r w:rsidR="00C345F5" w:rsidRPr="00072F0C">
        <w:rPr>
          <w:sz w:val="24"/>
          <w:szCs w:val="24"/>
        </w:rPr>
        <w:t xml:space="preserve">, providing a practical demonstration that the </w:t>
      </w:r>
      <w:proofErr w:type="spellStart"/>
      <w:r w:rsidR="00C345F5" w:rsidRPr="00072F0C">
        <w:rPr>
          <w:i/>
          <w:sz w:val="24"/>
          <w:szCs w:val="24"/>
        </w:rPr>
        <w:t>pks</w:t>
      </w:r>
      <w:proofErr w:type="spellEnd"/>
      <w:r w:rsidR="00C345F5" w:rsidRPr="00072F0C">
        <w:rPr>
          <w:sz w:val="24"/>
          <w:szCs w:val="24"/>
        </w:rPr>
        <w:t xml:space="preserve"> island</w:t>
      </w:r>
      <w:r w:rsidR="00C06233" w:rsidRPr="00072F0C">
        <w:rPr>
          <w:sz w:val="24"/>
          <w:szCs w:val="24"/>
        </w:rPr>
        <w:t xml:space="preserve"> is associated with </w:t>
      </w:r>
      <w:proofErr w:type="spellStart"/>
      <w:r w:rsidR="00C06233" w:rsidRPr="00072F0C">
        <w:rPr>
          <w:sz w:val="24"/>
          <w:szCs w:val="24"/>
        </w:rPr>
        <w:t>bacteremia</w:t>
      </w:r>
      <w:proofErr w:type="spellEnd"/>
      <w:r w:rsidR="00C06233" w:rsidRPr="00072F0C">
        <w:rPr>
          <w:sz w:val="24"/>
          <w:szCs w:val="24"/>
        </w:rPr>
        <w:t xml:space="preserve"> (</w:t>
      </w:r>
      <w:r w:rsidR="00C345F5" w:rsidRPr="00072F0C">
        <w:rPr>
          <w:sz w:val="24"/>
          <w:szCs w:val="24"/>
        </w:rPr>
        <w:t>6</w:t>
      </w:r>
      <w:r w:rsidR="009734AA" w:rsidRPr="00072F0C">
        <w:rPr>
          <w:sz w:val="24"/>
          <w:szCs w:val="24"/>
        </w:rPr>
        <w:t>, 9, 12</w:t>
      </w:r>
      <w:r w:rsidR="00C06233" w:rsidRPr="00072F0C">
        <w:rPr>
          <w:sz w:val="24"/>
          <w:szCs w:val="24"/>
        </w:rPr>
        <w:t>)</w:t>
      </w:r>
      <w:r w:rsidRPr="00072F0C">
        <w:rPr>
          <w:sz w:val="24"/>
          <w:szCs w:val="24"/>
        </w:rPr>
        <w:t xml:space="preserve">. </w:t>
      </w:r>
      <w:r w:rsidR="00E2328E" w:rsidRPr="00072F0C">
        <w:rPr>
          <w:sz w:val="24"/>
          <w:szCs w:val="24"/>
        </w:rPr>
        <w:t>In l</w:t>
      </w:r>
      <w:r w:rsidR="00C06233" w:rsidRPr="00072F0C">
        <w:rPr>
          <w:sz w:val="24"/>
          <w:szCs w:val="24"/>
        </w:rPr>
        <w:t>ine with previous observations (5, 7)</w:t>
      </w:r>
      <w:r w:rsidR="00E2328E" w:rsidRPr="00072F0C">
        <w:rPr>
          <w:sz w:val="24"/>
          <w:szCs w:val="24"/>
        </w:rPr>
        <w:t xml:space="preserve">, we found that </w:t>
      </w:r>
      <w:proofErr w:type="spellStart"/>
      <w:r w:rsidR="00E2328E" w:rsidRPr="00072F0C">
        <w:rPr>
          <w:i/>
          <w:sz w:val="24"/>
          <w:szCs w:val="24"/>
        </w:rPr>
        <w:t>pks</w:t>
      </w:r>
      <w:proofErr w:type="spellEnd"/>
      <w:r w:rsidR="00E2328E" w:rsidRPr="00072F0C">
        <w:rPr>
          <w:i/>
          <w:sz w:val="24"/>
          <w:szCs w:val="24"/>
        </w:rPr>
        <w:t xml:space="preserve"> </w:t>
      </w:r>
      <w:r w:rsidR="00795C80" w:rsidRPr="00072F0C">
        <w:rPr>
          <w:sz w:val="24"/>
          <w:szCs w:val="24"/>
        </w:rPr>
        <w:t>carriage elicits ds DNA</w:t>
      </w:r>
      <w:r w:rsidR="00E2328E" w:rsidRPr="00072F0C">
        <w:rPr>
          <w:sz w:val="24"/>
          <w:szCs w:val="24"/>
        </w:rPr>
        <w:t xml:space="preserve"> breaks in cultured cells.</w:t>
      </w:r>
      <w:r w:rsidR="00D66B0C">
        <w:rPr>
          <w:sz w:val="24"/>
          <w:szCs w:val="24"/>
        </w:rPr>
        <w:t xml:space="preserve"> DNA ds</w:t>
      </w:r>
      <w:r w:rsidR="00C345F5" w:rsidRPr="00072F0C">
        <w:rPr>
          <w:sz w:val="24"/>
          <w:szCs w:val="24"/>
        </w:rPr>
        <w:t xml:space="preserve"> cleavage is also manifest in gut epithelial cells</w:t>
      </w:r>
      <w:r w:rsidR="009A0A60" w:rsidRPr="00072F0C">
        <w:rPr>
          <w:sz w:val="24"/>
          <w:szCs w:val="24"/>
        </w:rPr>
        <w:t xml:space="preserve"> (Fig.</w:t>
      </w:r>
      <w:r w:rsidR="002F6C05" w:rsidRPr="00072F0C">
        <w:rPr>
          <w:sz w:val="24"/>
          <w:szCs w:val="24"/>
        </w:rPr>
        <w:t xml:space="preserve"> 5)</w:t>
      </w:r>
      <w:r w:rsidR="00795C80" w:rsidRPr="00072F0C">
        <w:rPr>
          <w:sz w:val="24"/>
          <w:szCs w:val="24"/>
        </w:rPr>
        <w:t xml:space="preserve"> during the period (48-72</w:t>
      </w:r>
      <w:r w:rsidR="00C345F5" w:rsidRPr="00072F0C">
        <w:rPr>
          <w:sz w:val="24"/>
          <w:szCs w:val="24"/>
        </w:rPr>
        <w:t xml:space="preserve"> h) of translocation from GI lumen to the blood compartment</w:t>
      </w:r>
      <w:r w:rsidR="00C06233" w:rsidRPr="00072F0C">
        <w:rPr>
          <w:sz w:val="24"/>
          <w:szCs w:val="24"/>
        </w:rPr>
        <w:t xml:space="preserve"> (</w:t>
      </w:r>
      <w:r w:rsidR="009E5E8D" w:rsidRPr="00072F0C">
        <w:rPr>
          <w:sz w:val="24"/>
          <w:szCs w:val="24"/>
        </w:rPr>
        <w:t>21</w:t>
      </w:r>
      <w:r w:rsidR="00C06233" w:rsidRPr="00072F0C">
        <w:rPr>
          <w:sz w:val="24"/>
          <w:szCs w:val="24"/>
        </w:rPr>
        <w:t>)</w:t>
      </w:r>
      <w:r w:rsidR="002F6C05" w:rsidRPr="00072F0C">
        <w:rPr>
          <w:sz w:val="24"/>
          <w:szCs w:val="24"/>
        </w:rPr>
        <w:t>.</w:t>
      </w:r>
      <w:r w:rsidR="0050549A" w:rsidRPr="00072F0C">
        <w:rPr>
          <w:sz w:val="24"/>
          <w:szCs w:val="24"/>
        </w:rPr>
        <w:t xml:space="preserve"> The blood </w:t>
      </w:r>
      <w:proofErr w:type="spellStart"/>
      <w:r w:rsidR="0050549A" w:rsidRPr="00072F0C">
        <w:rPr>
          <w:sz w:val="24"/>
          <w:szCs w:val="24"/>
        </w:rPr>
        <w:t>bioburden</w:t>
      </w:r>
      <w:proofErr w:type="spellEnd"/>
      <w:r w:rsidR="0050549A" w:rsidRPr="00072F0C">
        <w:rPr>
          <w:sz w:val="24"/>
          <w:szCs w:val="24"/>
        </w:rPr>
        <w:t xml:space="preserve"> of </w:t>
      </w:r>
      <w:r w:rsidR="0050549A" w:rsidRPr="00072F0C">
        <w:rPr>
          <w:i/>
          <w:sz w:val="24"/>
          <w:szCs w:val="24"/>
        </w:rPr>
        <w:t>E. coli</w:t>
      </w:r>
      <w:r w:rsidR="0050549A" w:rsidRPr="00072F0C">
        <w:rPr>
          <w:sz w:val="24"/>
          <w:szCs w:val="24"/>
        </w:rPr>
        <w:t xml:space="preserve"> </w:t>
      </w:r>
      <w:r w:rsidR="0050549A" w:rsidRPr="00072F0C">
        <w:rPr>
          <w:rFonts w:cs="Arial"/>
          <w:sz w:val="24"/>
          <w:szCs w:val="24"/>
        </w:rPr>
        <w:t>A192PPΔ</w:t>
      </w:r>
      <w:r w:rsidR="0050549A" w:rsidRPr="00072F0C">
        <w:rPr>
          <w:rFonts w:cs="Arial"/>
          <w:i/>
          <w:sz w:val="24"/>
          <w:szCs w:val="24"/>
        </w:rPr>
        <w:t>clbA</w:t>
      </w:r>
      <w:r w:rsidR="0050549A" w:rsidRPr="00072F0C">
        <w:rPr>
          <w:rFonts w:cs="Arial"/>
          <w:sz w:val="24"/>
          <w:szCs w:val="24"/>
        </w:rPr>
        <w:t>::</w:t>
      </w:r>
      <w:proofErr w:type="spellStart"/>
      <w:r w:rsidR="0050549A" w:rsidRPr="00072F0C">
        <w:rPr>
          <w:rFonts w:cs="Arial"/>
          <w:i/>
          <w:sz w:val="24"/>
          <w:szCs w:val="24"/>
        </w:rPr>
        <w:t>kan</w:t>
      </w:r>
      <w:proofErr w:type="spellEnd"/>
      <w:r w:rsidR="0050549A" w:rsidRPr="00072F0C">
        <w:rPr>
          <w:rFonts w:cs="Arial"/>
          <w:i/>
          <w:sz w:val="24"/>
          <w:szCs w:val="24"/>
        </w:rPr>
        <w:t xml:space="preserve"> </w:t>
      </w:r>
      <w:r w:rsidR="0050549A" w:rsidRPr="00072F0C">
        <w:rPr>
          <w:rFonts w:cs="Arial"/>
          <w:sz w:val="24"/>
          <w:szCs w:val="24"/>
        </w:rPr>
        <w:t>was significantly lower than that achieved by A192PPΔ</w:t>
      </w:r>
      <w:r w:rsidR="0050549A" w:rsidRPr="00072F0C">
        <w:rPr>
          <w:rFonts w:cs="Arial"/>
          <w:i/>
          <w:sz w:val="24"/>
          <w:szCs w:val="24"/>
        </w:rPr>
        <w:t>clbP</w:t>
      </w:r>
      <w:r w:rsidR="0050549A" w:rsidRPr="00072F0C">
        <w:rPr>
          <w:rFonts w:cs="Arial"/>
          <w:sz w:val="24"/>
          <w:szCs w:val="24"/>
        </w:rPr>
        <w:t>::</w:t>
      </w:r>
      <w:proofErr w:type="spellStart"/>
      <w:r w:rsidR="0050549A" w:rsidRPr="00072F0C">
        <w:rPr>
          <w:rFonts w:cs="Arial"/>
          <w:i/>
          <w:sz w:val="24"/>
          <w:szCs w:val="24"/>
        </w:rPr>
        <w:t>kan</w:t>
      </w:r>
      <w:proofErr w:type="spellEnd"/>
      <w:r w:rsidR="009A0A60" w:rsidRPr="00072F0C">
        <w:rPr>
          <w:sz w:val="24"/>
          <w:szCs w:val="24"/>
        </w:rPr>
        <w:t xml:space="preserve"> 24 h after colonization (Fig.</w:t>
      </w:r>
      <w:r w:rsidR="0050549A" w:rsidRPr="00072F0C">
        <w:rPr>
          <w:sz w:val="24"/>
          <w:szCs w:val="24"/>
        </w:rPr>
        <w:t xml:space="preserve"> 4). </w:t>
      </w:r>
      <w:proofErr w:type="spellStart"/>
      <w:r w:rsidR="0050549A" w:rsidRPr="00072F0C">
        <w:rPr>
          <w:sz w:val="24"/>
          <w:szCs w:val="24"/>
        </w:rPr>
        <w:t>ClbA</w:t>
      </w:r>
      <w:proofErr w:type="spellEnd"/>
      <w:r w:rsidR="0050549A" w:rsidRPr="00072F0C">
        <w:rPr>
          <w:sz w:val="24"/>
          <w:szCs w:val="24"/>
        </w:rPr>
        <w:t xml:space="preserve"> impacts on </w:t>
      </w:r>
      <w:proofErr w:type="spellStart"/>
      <w:r w:rsidR="0050549A" w:rsidRPr="00072F0C">
        <w:rPr>
          <w:sz w:val="24"/>
          <w:szCs w:val="24"/>
        </w:rPr>
        <w:t>colibactin</w:t>
      </w:r>
      <w:proofErr w:type="spellEnd"/>
      <w:r w:rsidR="0050549A" w:rsidRPr="00072F0C">
        <w:rPr>
          <w:sz w:val="24"/>
          <w:szCs w:val="24"/>
        </w:rPr>
        <w:t xml:space="preserve"> and </w:t>
      </w:r>
      <w:proofErr w:type="spellStart"/>
      <w:r w:rsidR="0050549A" w:rsidRPr="00072F0C">
        <w:rPr>
          <w:sz w:val="24"/>
          <w:szCs w:val="24"/>
        </w:rPr>
        <w:t>siderophore</w:t>
      </w:r>
      <w:proofErr w:type="spellEnd"/>
      <w:r w:rsidR="0050549A" w:rsidRPr="00072F0C">
        <w:rPr>
          <w:sz w:val="24"/>
          <w:szCs w:val="24"/>
        </w:rPr>
        <w:t xml:space="preserve"> synthesis, whilst </w:t>
      </w:r>
      <w:proofErr w:type="spellStart"/>
      <w:r w:rsidR="0050549A" w:rsidRPr="00072F0C">
        <w:rPr>
          <w:sz w:val="24"/>
          <w:szCs w:val="24"/>
        </w:rPr>
        <w:t>ClbP</w:t>
      </w:r>
      <w:proofErr w:type="spellEnd"/>
      <w:r w:rsidR="0050549A" w:rsidRPr="00072F0C">
        <w:rPr>
          <w:sz w:val="24"/>
          <w:szCs w:val="24"/>
        </w:rPr>
        <w:t xml:space="preserve"> is involve</w:t>
      </w:r>
      <w:r w:rsidR="006E133F" w:rsidRPr="00072F0C">
        <w:rPr>
          <w:sz w:val="24"/>
          <w:szCs w:val="24"/>
        </w:rPr>
        <w:t xml:space="preserve">d only in </w:t>
      </w:r>
      <w:proofErr w:type="spellStart"/>
      <w:r w:rsidR="006E133F" w:rsidRPr="00072F0C">
        <w:rPr>
          <w:sz w:val="24"/>
          <w:szCs w:val="24"/>
        </w:rPr>
        <w:t>colibactin</w:t>
      </w:r>
      <w:proofErr w:type="spellEnd"/>
      <w:r w:rsidR="006E133F" w:rsidRPr="00072F0C">
        <w:rPr>
          <w:sz w:val="24"/>
          <w:szCs w:val="24"/>
        </w:rPr>
        <w:t xml:space="preserve"> synthesis (12)</w:t>
      </w:r>
      <w:r w:rsidR="007458E1">
        <w:rPr>
          <w:sz w:val="24"/>
          <w:szCs w:val="24"/>
        </w:rPr>
        <w:t>, suggesting that low-molecular-</w:t>
      </w:r>
      <w:r w:rsidR="0050549A" w:rsidRPr="00072F0C">
        <w:rPr>
          <w:sz w:val="24"/>
          <w:szCs w:val="24"/>
        </w:rPr>
        <w:t xml:space="preserve">weight iron </w:t>
      </w:r>
      <w:proofErr w:type="spellStart"/>
      <w:r w:rsidR="0050549A" w:rsidRPr="00072F0C">
        <w:rPr>
          <w:sz w:val="24"/>
          <w:szCs w:val="24"/>
        </w:rPr>
        <w:t>chelators</w:t>
      </w:r>
      <w:proofErr w:type="spellEnd"/>
      <w:r w:rsidR="0050549A" w:rsidRPr="00072F0C">
        <w:rPr>
          <w:sz w:val="24"/>
          <w:szCs w:val="24"/>
        </w:rPr>
        <w:t xml:space="preserve"> </w:t>
      </w:r>
      <w:r w:rsidR="00652B0D" w:rsidRPr="00072F0C">
        <w:rPr>
          <w:sz w:val="24"/>
          <w:szCs w:val="24"/>
        </w:rPr>
        <w:t xml:space="preserve">may also </w:t>
      </w:r>
      <w:r w:rsidR="0050549A" w:rsidRPr="00072F0C">
        <w:rPr>
          <w:sz w:val="24"/>
          <w:szCs w:val="24"/>
        </w:rPr>
        <w:t xml:space="preserve">play a significant role in the invasive potential of </w:t>
      </w:r>
      <w:r w:rsidR="0050549A" w:rsidRPr="00072F0C">
        <w:rPr>
          <w:i/>
          <w:sz w:val="24"/>
          <w:szCs w:val="24"/>
        </w:rPr>
        <w:t>E. coli</w:t>
      </w:r>
      <w:r w:rsidR="00547E87" w:rsidRPr="00072F0C">
        <w:rPr>
          <w:sz w:val="24"/>
          <w:szCs w:val="24"/>
        </w:rPr>
        <w:t xml:space="preserve"> K1</w:t>
      </w:r>
      <w:r w:rsidR="0050549A" w:rsidRPr="00072F0C">
        <w:rPr>
          <w:sz w:val="24"/>
          <w:szCs w:val="24"/>
        </w:rPr>
        <w:t xml:space="preserve"> infection </w:t>
      </w:r>
      <w:r w:rsidR="00547E87" w:rsidRPr="00072F0C">
        <w:rPr>
          <w:sz w:val="24"/>
          <w:szCs w:val="24"/>
        </w:rPr>
        <w:t>in</w:t>
      </w:r>
      <w:r w:rsidR="0050549A" w:rsidRPr="00072F0C">
        <w:rPr>
          <w:sz w:val="24"/>
          <w:szCs w:val="24"/>
        </w:rPr>
        <w:t xml:space="preserve"> the neonatal rat.</w:t>
      </w:r>
      <w:r w:rsidR="00807CF8">
        <w:rPr>
          <w:sz w:val="24"/>
          <w:szCs w:val="24"/>
        </w:rPr>
        <w:t xml:space="preserve"> </w:t>
      </w:r>
      <w:r w:rsidR="00317FE7" w:rsidRPr="00317FE7">
        <w:rPr>
          <w:sz w:val="24"/>
          <w:szCs w:val="24"/>
        </w:rPr>
        <w:t xml:space="preserve">We </w:t>
      </w:r>
      <w:r w:rsidR="00317FE7">
        <w:rPr>
          <w:sz w:val="24"/>
          <w:szCs w:val="24"/>
        </w:rPr>
        <w:t>have previously shown that</w:t>
      </w:r>
      <w:r w:rsidR="00317FE7" w:rsidRPr="00317FE7">
        <w:rPr>
          <w:sz w:val="24"/>
          <w:szCs w:val="24"/>
        </w:rPr>
        <w:t xml:space="preserve"> mutation</w:t>
      </w:r>
      <w:r w:rsidR="00317FE7">
        <w:rPr>
          <w:sz w:val="24"/>
          <w:szCs w:val="24"/>
        </w:rPr>
        <w:t xml:space="preserve"> of </w:t>
      </w:r>
      <w:proofErr w:type="spellStart"/>
      <w:r w:rsidR="00317FE7" w:rsidRPr="00317FE7">
        <w:rPr>
          <w:i/>
          <w:sz w:val="24"/>
          <w:szCs w:val="24"/>
        </w:rPr>
        <w:t>clbA</w:t>
      </w:r>
      <w:proofErr w:type="spellEnd"/>
      <w:r w:rsidR="00317FE7" w:rsidRPr="00317FE7">
        <w:rPr>
          <w:sz w:val="24"/>
          <w:szCs w:val="24"/>
        </w:rPr>
        <w:t xml:space="preserve"> impacts </w:t>
      </w:r>
      <w:proofErr w:type="spellStart"/>
      <w:r w:rsidR="00317FE7" w:rsidRPr="00317FE7">
        <w:rPr>
          <w:sz w:val="24"/>
          <w:szCs w:val="24"/>
        </w:rPr>
        <w:t>siderophore</w:t>
      </w:r>
      <w:proofErr w:type="spellEnd"/>
      <w:r w:rsidR="00317FE7" w:rsidRPr="00317FE7">
        <w:rPr>
          <w:sz w:val="24"/>
          <w:szCs w:val="24"/>
        </w:rPr>
        <w:t xml:space="preserve"> biosynthesis when the </w:t>
      </w:r>
      <w:proofErr w:type="spellStart"/>
      <w:r w:rsidR="00317FE7" w:rsidRPr="00317FE7">
        <w:rPr>
          <w:i/>
          <w:sz w:val="24"/>
          <w:szCs w:val="24"/>
        </w:rPr>
        <w:t>entD</w:t>
      </w:r>
      <w:proofErr w:type="spellEnd"/>
      <w:r w:rsidR="00317FE7" w:rsidRPr="00317FE7">
        <w:rPr>
          <w:sz w:val="24"/>
          <w:szCs w:val="24"/>
        </w:rPr>
        <w:t xml:space="preserve"> gene</w:t>
      </w:r>
      <w:r w:rsidR="00EA3770">
        <w:rPr>
          <w:sz w:val="24"/>
          <w:szCs w:val="24"/>
        </w:rPr>
        <w:t xml:space="preserve"> (present in </w:t>
      </w:r>
      <w:r w:rsidR="00EA3770" w:rsidRPr="00EA3770">
        <w:rPr>
          <w:i/>
          <w:sz w:val="24"/>
          <w:szCs w:val="24"/>
        </w:rPr>
        <w:t>E. coli</w:t>
      </w:r>
      <w:r w:rsidR="00EA3770">
        <w:rPr>
          <w:sz w:val="24"/>
          <w:szCs w:val="24"/>
        </w:rPr>
        <w:t xml:space="preserve"> A192PP)</w:t>
      </w:r>
      <w:r w:rsidR="00317FE7" w:rsidRPr="00317FE7">
        <w:rPr>
          <w:sz w:val="24"/>
          <w:szCs w:val="24"/>
        </w:rPr>
        <w:t xml:space="preserve"> is </w:t>
      </w:r>
      <w:r w:rsidR="00317FE7">
        <w:rPr>
          <w:sz w:val="24"/>
          <w:szCs w:val="24"/>
        </w:rPr>
        <w:t>inactivated (12), emphasizing</w:t>
      </w:r>
      <w:r w:rsidR="00317FE7" w:rsidRPr="00317FE7">
        <w:rPr>
          <w:sz w:val="24"/>
          <w:szCs w:val="24"/>
        </w:rPr>
        <w:t xml:space="preserve"> that the </w:t>
      </w:r>
      <w:proofErr w:type="spellStart"/>
      <w:r w:rsidR="00317FE7" w:rsidRPr="00EA3770">
        <w:rPr>
          <w:i/>
          <w:sz w:val="24"/>
          <w:szCs w:val="24"/>
        </w:rPr>
        <w:t>clbA</w:t>
      </w:r>
      <w:proofErr w:type="spellEnd"/>
      <w:r w:rsidR="00317FE7" w:rsidRPr="00317FE7">
        <w:rPr>
          <w:sz w:val="24"/>
          <w:szCs w:val="24"/>
        </w:rPr>
        <w:t xml:space="preserve"> mutation has </w:t>
      </w:r>
      <w:r w:rsidR="00317FE7">
        <w:rPr>
          <w:sz w:val="24"/>
          <w:szCs w:val="24"/>
        </w:rPr>
        <w:t xml:space="preserve">the </w:t>
      </w:r>
      <w:r w:rsidR="00317FE7" w:rsidRPr="00317FE7">
        <w:rPr>
          <w:sz w:val="24"/>
          <w:szCs w:val="24"/>
        </w:rPr>
        <w:t>potential</w:t>
      </w:r>
      <w:r w:rsidR="00317FE7">
        <w:rPr>
          <w:sz w:val="24"/>
          <w:szCs w:val="24"/>
        </w:rPr>
        <w:t xml:space="preserve"> to engender</w:t>
      </w:r>
      <w:r w:rsidR="00317FE7" w:rsidRPr="00317FE7">
        <w:rPr>
          <w:sz w:val="24"/>
          <w:szCs w:val="24"/>
        </w:rPr>
        <w:t xml:space="preserve"> pleiotropic effects on </w:t>
      </w:r>
      <w:proofErr w:type="spellStart"/>
      <w:r w:rsidR="00317FE7" w:rsidRPr="00317FE7">
        <w:rPr>
          <w:sz w:val="24"/>
          <w:szCs w:val="24"/>
        </w:rPr>
        <w:t>siderophore</w:t>
      </w:r>
      <w:proofErr w:type="spellEnd"/>
      <w:r w:rsidR="00317FE7" w:rsidRPr="00317FE7">
        <w:rPr>
          <w:sz w:val="24"/>
          <w:szCs w:val="24"/>
        </w:rPr>
        <w:t xml:space="preserve"> and </w:t>
      </w:r>
      <w:proofErr w:type="spellStart"/>
      <w:r w:rsidR="00317FE7" w:rsidRPr="00317FE7">
        <w:rPr>
          <w:sz w:val="24"/>
          <w:szCs w:val="24"/>
        </w:rPr>
        <w:t>colibactin</w:t>
      </w:r>
      <w:proofErr w:type="spellEnd"/>
      <w:r w:rsidR="00317FE7" w:rsidRPr="00317FE7">
        <w:rPr>
          <w:sz w:val="24"/>
          <w:szCs w:val="24"/>
        </w:rPr>
        <w:t xml:space="preserve"> biosynthesis, even in the presence of a functional </w:t>
      </w:r>
      <w:proofErr w:type="spellStart"/>
      <w:r w:rsidR="00317FE7" w:rsidRPr="00317FE7">
        <w:rPr>
          <w:i/>
          <w:sz w:val="24"/>
          <w:szCs w:val="24"/>
        </w:rPr>
        <w:t>entD</w:t>
      </w:r>
      <w:proofErr w:type="spellEnd"/>
      <w:r w:rsidR="00317FE7">
        <w:rPr>
          <w:sz w:val="24"/>
          <w:szCs w:val="24"/>
        </w:rPr>
        <w:t xml:space="preserve"> gene. We therefore</w:t>
      </w:r>
      <w:r w:rsidR="00317FE7" w:rsidRPr="00317FE7">
        <w:rPr>
          <w:sz w:val="24"/>
          <w:szCs w:val="24"/>
        </w:rPr>
        <w:t xml:space="preserve"> </w:t>
      </w:r>
      <w:r w:rsidR="00317FE7">
        <w:rPr>
          <w:sz w:val="24"/>
          <w:szCs w:val="24"/>
        </w:rPr>
        <w:t xml:space="preserve">hypothesize that </w:t>
      </w:r>
      <w:r w:rsidR="00317FE7" w:rsidRPr="00072F0C">
        <w:rPr>
          <w:sz w:val="24"/>
          <w:szCs w:val="24"/>
        </w:rPr>
        <w:t>A192PPΔ</w:t>
      </w:r>
      <w:r w:rsidR="00317FE7" w:rsidRPr="00072F0C">
        <w:rPr>
          <w:i/>
          <w:sz w:val="24"/>
          <w:szCs w:val="24"/>
        </w:rPr>
        <w:t>clbA::</w:t>
      </w:r>
      <w:proofErr w:type="spellStart"/>
      <w:r w:rsidR="00317FE7" w:rsidRPr="00072F0C">
        <w:rPr>
          <w:i/>
          <w:sz w:val="24"/>
          <w:szCs w:val="24"/>
        </w:rPr>
        <w:t>kan</w:t>
      </w:r>
      <w:proofErr w:type="spellEnd"/>
      <w:r w:rsidR="00807CF8">
        <w:rPr>
          <w:sz w:val="24"/>
          <w:szCs w:val="24"/>
        </w:rPr>
        <w:t xml:space="preserve">, compromised with regard to </w:t>
      </w:r>
      <w:proofErr w:type="spellStart"/>
      <w:r w:rsidR="00807CF8">
        <w:rPr>
          <w:sz w:val="24"/>
          <w:szCs w:val="24"/>
        </w:rPr>
        <w:t>colibactin</w:t>
      </w:r>
      <w:proofErr w:type="spellEnd"/>
      <w:r w:rsidR="00807CF8">
        <w:rPr>
          <w:sz w:val="24"/>
          <w:szCs w:val="24"/>
        </w:rPr>
        <w:t xml:space="preserve"> biosynthesis, also</w:t>
      </w:r>
      <w:r w:rsidR="00317FE7">
        <w:rPr>
          <w:sz w:val="24"/>
          <w:szCs w:val="24"/>
        </w:rPr>
        <w:t xml:space="preserve"> displays altered </w:t>
      </w:r>
      <w:proofErr w:type="spellStart"/>
      <w:r w:rsidR="00317FE7" w:rsidRPr="00317FE7">
        <w:rPr>
          <w:sz w:val="24"/>
          <w:szCs w:val="24"/>
        </w:rPr>
        <w:t>siderophore</w:t>
      </w:r>
      <w:proofErr w:type="spellEnd"/>
      <w:r w:rsidR="00317FE7" w:rsidRPr="00317FE7">
        <w:rPr>
          <w:sz w:val="24"/>
          <w:szCs w:val="24"/>
        </w:rPr>
        <w:t xml:space="preserve"> production</w:t>
      </w:r>
      <w:r w:rsidR="00807CF8">
        <w:rPr>
          <w:sz w:val="24"/>
          <w:szCs w:val="24"/>
        </w:rPr>
        <w:t>, which could contribute to</w:t>
      </w:r>
      <w:r w:rsidR="00317FE7" w:rsidRPr="00317FE7">
        <w:rPr>
          <w:sz w:val="24"/>
          <w:szCs w:val="24"/>
        </w:rPr>
        <w:t xml:space="preserve"> the decreased virulence of the </w:t>
      </w:r>
      <w:proofErr w:type="spellStart"/>
      <w:r w:rsidR="00317FE7" w:rsidRPr="00807CF8">
        <w:rPr>
          <w:i/>
          <w:sz w:val="24"/>
          <w:szCs w:val="24"/>
        </w:rPr>
        <w:t>clbA</w:t>
      </w:r>
      <w:proofErr w:type="spellEnd"/>
      <w:r w:rsidR="00317FE7" w:rsidRPr="00317FE7">
        <w:rPr>
          <w:sz w:val="24"/>
          <w:szCs w:val="24"/>
        </w:rPr>
        <w:t xml:space="preserve"> mutant compared to the </w:t>
      </w:r>
      <w:proofErr w:type="spellStart"/>
      <w:r w:rsidR="00317FE7" w:rsidRPr="00807CF8">
        <w:rPr>
          <w:i/>
          <w:sz w:val="24"/>
          <w:szCs w:val="24"/>
        </w:rPr>
        <w:t>clbP</w:t>
      </w:r>
      <w:proofErr w:type="spellEnd"/>
      <w:r w:rsidR="00317FE7" w:rsidRPr="00317FE7">
        <w:rPr>
          <w:sz w:val="24"/>
          <w:szCs w:val="24"/>
        </w:rPr>
        <w:t xml:space="preserve"> mutant.</w:t>
      </w:r>
      <w:r w:rsidR="00807CF8">
        <w:rPr>
          <w:sz w:val="24"/>
          <w:szCs w:val="24"/>
        </w:rPr>
        <w:t xml:space="preserve"> It should be borne in mind, however, that </w:t>
      </w:r>
      <w:proofErr w:type="spellStart"/>
      <w:r w:rsidR="00807CF8">
        <w:rPr>
          <w:sz w:val="24"/>
          <w:szCs w:val="24"/>
        </w:rPr>
        <w:t>siderphore</w:t>
      </w:r>
      <w:proofErr w:type="spellEnd"/>
      <w:r w:rsidR="00807CF8">
        <w:rPr>
          <w:sz w:val="24"/>
          <w:szCs w:val="24"/>
        </w:rPr>
        <w:t xml:space="preserve"> production </w:t>
      </w:r>
      <w:r w:rsidR="00807CF8" w:rsidRPr="00EA3770">
        <w:rPr>
          <w:i/>
          <w:sz w:val="24"/>
          <w:szCs w:val="24"/>
        </w:rPr>
        <w:t>in vitro</w:t>
      </w:r>
      <w:r w:rsidR="00807CF8">
        <w:rPr>
          <w:sz w:val="24"/>
          <w:szCs w:val="24"/>
        </w:rPr>
        <w:t xml:space="preserve"> does not inform on the levels of synthesis of the </w:t>
      </w:r>
      <w:proofErr w:type="spellStart"/>
      <w:r w:rsidR="00807CF8">
        <w:rPr>
          <w:sz w:val="24"/>
          <w:szCs w:val="24"/>
        </w:rPr>
        <w:t>chelator</w:t>
      </w:r>
      <w:proofErr w:type="spellEnd"/>
      <w:r w:rsidR="00807CF8">
        <w:rPr>
          <w:sz w:val="24"/>
          <w:szCs w:val="24"/>
        </w:rPr>
        <w:t xml:space="preserve"> during colonization and invasion of infected animals.</w:t>
      </w:r>
    </w:p>
    <w:p w:rsidR="00317FE7" w:rsidRPr="00072F0C" w:rsidRDefault="00317FE7" w:rsidP="00795C80">
      <w:pPr>
        <w:spacing w:line="480" w:lineRule="auto"/>
        <w:rPr>
          <w:sz w:val="24"/>
          <w:szCs w:val="24"/>
        </w:rPr>
      </w:pPr>
    </w:p>
    <w:p w:rsidR="00795C80" w:rsidRPr="00072F0C" w:rsidRDefault="00795C80" w:rsidP="00795C80">
      <w:pPr>
        <w:spacing w:line="480" w:lineRule="auto"/>
        <w:rPr>
          <w:sz w:val="24"/>
          <w:szCs w:val="24"/>
        </w:rPr>
      </w:pPr>
      <w:proofErr w:type="spellStart"/>
      <w:r w:rsidRPr="00072F0C">
        <w:rPr>
          <w:sz w:val="24"/>
          <w:szCs w:val="24"/>
        </w:rPr>
        <w:lastRenderedPageBreak/>
        <w:t>Colibactin</w:t>
      </w:r>
      <w:proofErr w:type="spellEnd"/>
      <w:r w:rsidRPr="00072F0C">
        <w:rPr>
          <w:sz w:val="24"/>
          <w:szCs w:val="24"/>
        </w:rPr>
        <w:t xml:space="preserve"> requires cell-bacterium contact in order to elicit </w:t>
      </w:r>
      <w:proofErr w:type="spellStart"/>
      <w:r w:rsidRPr="00072F0C">
        <w:rPr>
          <w:sz w:val="24"/>
          <w:szCs w:val="24"/>
        </w:rPr>
        <w:t>genotoxic</w:t>
      </w:r>
      <w:proofErr w:type="spellEnd"/>
      <w:r w:rsidRPr="00072F0C">
        <w:rPr>
          <w:sz w:val="24"/>
          <w:szCs w:val="24"/>
        </w:rPr>
        <w:t xml:space="preserve"> effects (5).  We have recently obtained as-yet unpublished histological and </w:t>
      </w:r>
      <w:proofErr w:type="spellStart"/>
      <w:r w:rsidRPr="00072F0C">
        <w:rPr>
          <w:sz w:val="24"/>
          <w:szCs w:val="24"/>
        </w:rPr>
        <w:t>immunohistochemical</w:t>
      </w:r>
      <w:proofErr w:type="spellEnd"/>
      <w:r w:rsidRPr="00072F0C">
        <w:rPr>
          <w:sz w:val="24"/>
          <w:szCs w:val="24"/>
        </w:rPr>
        <w:t xml:space="preserve"> evidence that A192PP comes into close proximity to enterocytes lining the GI </w:t>
      </w:r>
      <w:proofErr w:type="gramStart"/>
      <w:r w:rsidRPr="00072F0C">
        <w:rPr>
          <w:sz w:val="24"/>
          <w:szCs w:val="24"/>
        </w:rPr>
        <w:t>tract,</w:t>
      </w:r>
      <w:proofErr w:type="gramEnd"/>
      <w:r w:rsidRPr="00072F0C">
        <w:rPr>
          <w:sz w:val="24"/>
          <w:szCs w:val="24"/>
        </w:rPr>
        <w:t xml:space="preserve"> adopts a </w:t>
      </w:r>
      <w:proofErr w:type="spellStart"/>
      <w:r w:rsidRPr="00072F0C">
        <w:rPr>
          <w:sz w:val="24"/>
          <w:szCs w:val="24"/>
        </w:rPr>
        <w:t>transcellular</w:t>
      </w:r>
      <w:proofErr w:type="spellEnd"/>
      <w:r w:rsidRPr="00072F0C">
        <w:rPr>
          <w:sz w:val="24"/>
          <w:szCs w:val="24"/>
        </w:rPr>
        <w:t xml:space="preserve"> route across the epithelial barrier and gains access to the circulation </w:t>
      </w:r>
      <w:r w:rsidRPr="009E6EE6">
        <w:rPr>
          <w:i/>
          <w:sz w:val="24"/>
          <w:szCs w:val="24"/>
        </w:rPr>
        <w:t>via</w:t>
      </w:r>
      <w:r w:rsidRPr="00072F0C">
        <w:rPr>
          <w:sz w:val="24"/>
          <w:szCs w:val="24"/>
        </w:rPr>
        <w:t xml:space="preserve"> the mesenteric lymphatic system. The observations reported here provide additional evidence for this mode of translocation, as it is likely that DNA strand breakage occurs predominantly either during close-proximity colonisation with,</w:t>
      </w:r>
      <w:r w:rsidR="00AF0B82">
        <w:rPr>
          <w:sz w:val="24"/>
          <w:szCs w:val="24"/>
        </w:rPr>
        <w:t xml:space="preserve"> or after internalization of,</w:t>
      </w:r>
      <w:r w:rsidRPr="00072F0C">
        <w:rPr>
          <w:sz w:val="24"/>
          <w:szCs w:val="24"/>
        </w:rPr>
        <w:t xml:space="preserve"> </w:t>
      </w:r>
      <w:proofErr w:type="spellStart"/>
      <w:r w:rsidRPr="00072F0C">
        <w:rPr>
          <w:i/>
          <w:sz w:val="24"/>
          <w:szCs w:val="24"/>
        </w:rPr>
        <w:t>pks</w:t>
      </w:r>
      <w:proofErr w:type="spellEnd"/>
      <w:r w:rsidRPr="00072F0C">
        <w:rPr>
          <w:sz w:val="24"/>
          <w:szCs w:val="24"/>
        </w:rPr>
        <w:t xml:space="preserve">-carrying bacteria.  </w:t>
      </w:r>
      <w:proofErr w:type="spellStart"/>
      <w:r w:rsidRPr="00072F0C">
        <w:rPr>
          <w:sz w:val="24"/>
          <w:szCs w:val="24"/>
        </w:rPr>
        <w:t>Colibactin</w:t>
      </w:r>
      <w:proofErr w:type="spellEnd"/>
      <w:r w:rsidRPr="00072F0C">
        <w:rPr>
          <w:sz w:val="24"/>
          <w:szCs w:val="24"/>
        </w:rPr>
        <w:t xml:space="preserve">-mediated DNA damage leads to activation of DNA damage repair pathways that will promote the accumulation of mutations with long-term health consequences for the host if exposure to the </w:t>
      </w:r>
      <w:proofErr w:type="spellStart"/>
      <w:r w:rsidRPr="00072F0C">
        <w:rPr>
          <w:sz w:val="24"/>
          <w:szCs w:val="24"/>
        </w:rPr>
        <w:t>genotoxin</w:t>
      </w:r>
      <w:proofErr w:type="spellEnd"/>
      <w:r w:rsidRPr="00072F0C">
        <w:rPr>
          <w:sz w:val="24"/>
          <w:szCs w:val="24"/>
        </w:rPr>
        <w:t xml:space="preserve"> persists (7). More transient exposure leads to anaphase bridges, chromosomal abnormalities and senescence in dividing cells (7, 34). Recently, it has been demonstrated, using a mother-to-offspring transmission model, that </w:t>
      </w:r>
      <w:proofErr w:type="spellStart"/>
      <w:r w:rsidRPr="00072F0C">
        <w:rPr>
          <w:sz w:val="24"/>
          <w:szCs w:val="24"/>
        </w:rPr>
        <w:t>colibactin</w:t>
      </w:r>
      <w:proofErr w:type="spellEnd"/>
      <w:r w:rsidRPr="00072F0C">
        <w:rPr>
          <w:sz w:val="24"/>
          <w:szCs w:val="24"/>
        </w:rPr>
        <w:t xml:space="preserve">-producing </w:t>
      </w:r>
      <w:r w:rsidRPr="00072F0C">
        <w:rPr>
          <w:i/>
          <w:sz w:val="24"/>
          <w:szCs w:val="24"/>
        </w:rPr>
        <w:t>E. coli</w:t>
      </w:r>
      <w:r w:rsidRPr="00072F0C">
        <w:rPr>
          <w:sz w:val="24"/>
          <w:szCs w:val="24"/>
        </w:rPr>
        <w:t xml:space="preserve"> strains impair intestinal permeability to low-molecular-weight molecules and impact oral tolerance (35).  We will determine if A192PP colonization impacts on the permeability of the gut to </w:t>
      </w:r>
      <w:proofErr w:type="spellStart"/>
      <w:r w:rsidRPr="00072F0C">
        <w:rPr>
          <w:sz w:val="24"/>
          <w:szCs w:val="24"/>
        </w:rPr>
        <w:t>micromolecules</w:t>
      </w:r>
      <w:proofErr w:type="spellEnd"/>
      <w:r w:rsidRPr="00072F0C">
        <w:rPr>
          <w:sz w:val="24"/>
          <w:szCs w:val="24"/>
        </w:rPr>
        <w:t xml:space="preserve">, macromolecules and particulates in order to reconcile transient or long-term DNA damage with an enhanced capacity to translocate across the gut epithelium. Additional processes associated with </w:t>
      </w:r>
      <w:proofErr w:type="spellStart"/>
      <w:r w:rsidRPr="00072F0C">
        <w:rPr>
          <w:sz w:val="24"/>
          <w:szCs w:val="24"/>
        </w:rPr>
        <w:t>colibactin</w:t>
      </w:r>
      <w:proofErr w:type="spellEnd"/>
      <w:r w:rsidRPr="00072F0C">
        <w:rPr>
          <w:sz w:val="24"/>
          <w:szCs w:val="24"/>
        </w:rPr>
        <w:t xml:space="preserve"> production remain to be established.</w:t>
      </w:r>
    </w:p>
    <w:p w:rsidR="00795C80" w:rsidRPr="00072F0C" w:rsidRDefault="00795C80" w:rsidP="00795C80">
      <w:pPr>
        <w:spacing w:line="480" w:lineRule="auto"/>
        <w:rPr>
          <w:sz w:val="24"/>
          <w:szCs w:val="24"/>
        </w:rPr>
      </w:pPr>
      <w:r w:rsidRPr="00072F0C">
        <w:rPr>
          <w:sz w:val="24"/>
          <w:szCs w:val="24"/>
        </w:rPr>
        <w:t xml:space="preserve">In summary, this is the first report to show that </w:t>
      </w:r>
      <w:proofErr w:type="spellStart"/>
      <w:r w:rsidRPr="00072F0C">
        <w:rPr>
          <w:sz w:val="24"/>
          <w:szCs w:val="24"/>
        </w:rPr>
        <w:t>colibactin</w:t>
      </w:r>
      <w:proofErr w:type="spellEnd"/>
      <w:r w:rsidRPr="00072F0C">
        <w:rPr>
          <w:sz w:val="24"/>
          <w:szCs w:val="24"/>
        </w:rPr>
        <w:t xml:space="preserve"> production contributes to the capacity of </w:t>
      </w:r>
      <w:r w:rsidRPr="00072F0C">
        <w:rPr>
          <w:i/>
          <w:sz w:val="24"/>
          <w:szCs w:val="24"/>
        </w:rPr>
        <w:t>E. coli</w:t>
      </w:r>
      <w:r w:rsidRPr="00072F0C">
        <w:rPr>
          <w:sz w:val="24"/>
          <w:szCs w:val="24"/>
        </w:rPr>
        <w:t xml:space="preserve"> to cause systemic lethal infections in experimental models that follow that natural pathway to infection. Moreover, our findings indicate that the </w:t>
      </w:r>
      <w:proofErr w:type="spellStart"/>
      <w:proofErr w:type="gramStart"/>
      <w:r w:rsidRPr="00072F0C">
        <w:rPr>
          <w:i/>
          <w:sz w:val="24"/>
          <w:szCs w:val="24"/>
        </w:rPr>
        <w:t>pks</w:t>
      </w:r>
      <w:proofErr w:type="spellEnd"/>
      <w:r w:rsidR="009C5345" w:rsidRPr="00072F0C">
        <w:rPr>
          <w:sz w:val="24"/>
          <w:szCs w:val="24"/>
        </w:rPr>
        <w:t xml:space="preserve"> island</w:t>
      </w:r>
      <w:proofErr w:type="gramEnd"/>
      <w:r w:rsidR="009C5345" w:rsidRPr="00072F0C">
        <w:rPr>
          <w:sz w:val="24"/>
          <w:szCs w:val="24"/>
        </w:rPr>
        <w:t xml:space="preserve"> is widely </w:t>
      </w:r>
      <w:r w:rsidRPr="00072F0C">
        <w:rPr>
          <w:sz w:val="24"/>
          <w:szCs w:val="24"/>
        </w:rPr>
        <w:t xml:space="preserve">distributed amongst neonatal </w:t>
      </w:r>
      <w:r w:rsidRPr="00072F0C">
        <w:rPr>
          <w:i/>
          <w:sz w:val="24"/>
          <w:szCs w:val="24"/>
        </w:rPr>
        <w:t>E. coli</w:t>
      </w:r>
      <w:r w:rsidRPr="00072F0C">
        <w:rPr>
          <w:sz w:val="24"/>
          <w:szCs w:val="24"/>
        </w:rPr>
        <w:t xml:space="preserve"> K1 isolates</w:t>
      </w:r>
      <w:r w:rsidR="009C5345" w:rsidRPr="00072F0C">
        <w:rPr>
          <w:sz w:val="24"/>
          <w:szCs w:val="24"/>
        </w:rPr>
        <w:t>,</w:t>
      </w:r>
      <w:r w:rsidRPr="00072F0C">
        <w:rPr>
          <w:sz w:val="24"/>
          <w:szCs w:val="24"/>
        </w:rPr>
        <w:t xml:space="preserve"> suggesting that this virulence factor has an </w:t>
      </w:r>
      <w:r w:rsidRPr="00072F0C">
        <w:rPr>
          <w:sz w:val="24"/>
          <w:szCs w:val="24"/>
        </w:rPr>
        <w:lastRenderedPageBreak/>
        <w:t>important role</w:t>
      </w:r>
      <w:r w:rsidR="009C5345" w:rsidRPr="00072F0C">
        <w:rPr>
          <w:sz w:val="24"/>
          <w:szCs w:val="24"/>
        </w:rPr>
        <w:t xml:space="preserve"> to play in invasive disease</w:t>
      </w:r>
      <w:r w:rsidRPr="00072F0C">
        <w:rPr>
          <w:sz w:val="24"/>
          <w:szCs w:val="24"/>
        </w:rPr>
        <w:t xml:space="preserve"> in susceptible neonates. Additional processes associated with </w:t>
      </w:r>
      <w:proofErr w:type="spellStart"/>
      <w:r w:rsidRPr="00072F0C">
        <w:rPr>
          <w:sz w:val="24"/>
          <w:szCs w:val="24"/>
        </w:rPr>
        <w:t>colibactin</w:t>
      </w:r>
      <w:proofErr w:type="spellEnd"/>
      <w:r w:rsidRPr="00072F0C">
        <w:rPr>
          <w:sz w:val="24"/>
          <w:szCs w:val="24"/>
        </w:rPr>
        <w:t xml:space="preserve"> production remain to be established.</w:t>
      </w:r>
    </w:p>
    <w:p w:rsidR="00DE477D" w:rsidRPr="00072F0C" w:rsidRDefault="004C25FE" w:rsidP="009A0A60">
      <w:pPr>
        <w:spacing w:line="480" w:lineRule="auto"/>
        <w:rPr>
          <w:sz w:val="24"/>
          <w:szCs w:val="24"/>
        </w:rPr>
      </w:pPr>
      <w:proofErr w:type="gramStart"/>
      <w:r w:rsidRPr="00072F0C">
        <w:rPr>
          <w:b/>
          <w:sz w:val="24"/>
          <w:szCs w:val="24"/>
        </w:rPr>
        <w:t>Acknowledgments</w:t>
      </w:r>
      <w:r w:rsidR="00DE477D" w:rsidRPr="00072F0C">
        <w:rPr>
          <w:b/>
          <w:sz w:val="24"/>
          <w:szCs w:val="24"/>
        </w:rPr>
        <w:t>.</w:t>
      </w:r>
      <w:proofErr w:type="gramEnd"/>
      <w:r w:rsidR="00DE477D" w:rsidRPr="00072F0C">
        <w:rPr>
          <w:sz w:val="24"/>
          <w:szCs w:val="24"/>
        </w:rPr>
        <w:t xml:space="preserve"> This work was supported</w:t>
      </w:r>
      <w:r w:rsidR="009A0A60" w:rsidRPr="00072F0C">
        <w:rPr>
          <w:sz w:val="24"/>
          <w:szCs w:val="24"/>
        </w:rPr>
        <w:t xml:space="preserve"> by research grant MR/K018396/1</w:t>
      </w:r>
      <w:r w:rsidR="007A652E" w:rsidRPr="00072F0C">
        <w:rPr>
          <w:sz w:val="24"/>
          <w:szCs w:val="24"/>
        </w:rPr>
        <w:t xml:space="preserve"> </w:t>
      </w:r>
      <w:r w:rsidR="00DE477D" w:rsidRPr="00072F0C">
        <w:rPr>
          <w:sz w:val="24"/>
          <w:szCs w:val="24"/>
        </w:rPr>
        <w:t xml:space="preserve">from the Medical Research Council. </w:t>
      </w:r>
      <w:r w:rsidR="00DC54E8" w:rsidRPr="00072F0C">
        <w:rPr>
          <w:sz w:val="24"/>
          <w:szCs w:val="24"/>
        </w:rPr>
        <w:t xml:space="preserve">This work was also supported by research grant ANR-13-BSV1-0028-01 from the </w:t>
      </w:r>
      <w:proofErr w:type="spellStart"/>
      <w:r w:rsidR="00DC54E8" w:rsidRPr="00072F0C">
        <w:rPr>
          <w:sz w:val="24"/>
          <w:szCs w:val="24"/>
        </w:rPr>
        <w:t>Agence</w:t>
      </w:r>
      <w:proofErr w:type="spellEnd"/>
      <w:r w:rsidR="00DC54E8" w:rsidRPr="00072F0C">
        <w:rPr>
          <w:sz w:val="24"/>
          <w:szCs w:val="24"/>
        </w:rPr>
        <w:t xml:space="preserve"> </w:t>
      </w:r>
      <w:proofErr w:type="spellStart"/>
      <w:r w:rsidR="00DC54E8" w:rsidRPr="00072F0C">
        <w:rPr>
          <w:sz w:val="24"/>
          <w:szCs w:val="24"/>
        </w:rPr>
        <w:t>Nationale</w:t>
      </w:r>
      <w:proofErr w:type="spellEnd"/>
      <w:r w:rsidR="00DC54E8" w:rsidRPr="00072F0C">
        <w:rPr>
          <w:sz w:val="24"/>
          <w:szCs w:val="24"/>
        </w:rPr>
        <w:t xml:space="preserve"> de la </w:t>
      </w:r>
      <w:proofErr w:type="spellStart"/>
      <w:r w:rsidR="00DC54E8" w:rsidRPr="00072F0C">
        <w:rPr>
          <w:sz w:val="24"/>
          <w:szCs w:val="24"/>
        </w:rPr>
        <w:t>Recherche</w:t>
      </w:r>
      <w:proofErr w:type="spellEnd"/>
      <w:r w:rsidR="00DC54E8" w:rsidRPr="00072F0C">
        <w:rPr>
          <w:sz w:val="24"/>
          <w:szCs w:val="24"/>
        </w:rPr>
        <w:t xml:space="preserve"> and the platform </w:t>
      </w:r>
      <w:proofErr w:type="spellStart"/>
      <w:r w:rsidR="00DC54E8" w:rsidRPr="00072F0C">
        <w:rPr>
          <w:sz w:val="24"/>
          <w:szCs w:val="24"/>
        </w:rPr>
        <w:t>Aninfimip</w:t>
      </w:r>
      <w:proofErr w:type="spellEnd"/>
      <w:r w:rsidR="00DC54E8" w:rsidRPr="00072F0C">
        <w:rPr>
          <w:sz w:val="24"/>
          <w:szCs w:val="24"/>
        </w:rPr>
        <w:t xml:space="preserve">, an </w:t>
      </w:r>
      <w:proofErr w:type="spellStart"/>
      <w:r w:rsidR="00DC54E8" w:rsidRPr="00072F0C">
        <w:rPr>
          <w:sz w:val="24"/>
          <w:szCs w:val="24"/>
        </w:rPr>
        <w:t>EquipEx</w:t>
      </w:r>
      <w:proofErr w:type="spellEnd"/>
      <w:r w:rsidR="00DC54E8" w:rsidRPr="00072F0C">
        <w:rPr>
          <w:sz w:val="24"/>
          <w:szCs w:val="24"/>
        </w:rPr>
        <w:t xml:space="preserve"> (‘</w:t>
      </w:r>
      <w:proofErr w:type="spellStart"/>
      <w:r w:rsidR="00DC54E8" w:rsidRPr="00072F0C">
        <w:rPr>
          <w:sz w:val="24"/>
          <w:szCs w:val="24"/>
        </w:rPr>
        <w:t>Equipement</w:t>
      </w:r>
      <w:proofErr w:type="spellEnd"/>
      <w:r w:rsidR="00DC54E8" w:rsidRPr="00072F0C">
        <w:rPr>
          <w:sz w:val="24"/>
          <w:szCs w:val="24"/>
        </w:rPr>
        <w:t xml:space="preserve"> </w:t>
      </w:r>
      <w:proofErr w:type="spellStart"/>
      <w:r w:rsidR="00DC54E8" w:rsidRPr="00072F0C">
        <w:rPr>
          <w:sz w:val="24"/>
          <w:szCs w:val="24"/>
        </w:rPr>
        <w:t>d’Excellence</w:t>
      </w:r>
      <w:proofErr w:type="spellEnd"/>
      <w:r w:rsidR="00DC54E8" w:rsidRPr="00072F0C">
        <w:rPr>
          <w:sz w:val="24"/>
          <w:szCs w:val="24"/>
        </w:rPr>
        <w:t xml:space="preserve">’) supported by the French government through the Investments for the Future program (ANR-11-EQPX-0003). </w:t>
      </w:r>
      <w:r w:rsidR="00DE477D" w:rsidRPr="00072F0C">
        <w:rPr>
          <w:sz w:val="24"/>
          <w:szCs w:val="24"/>
        </w:rPr>
        <w:t>The National Institute for Health Research University College London Hospitals Biomedical Research Centre provided further support.</w:t>
      </w:r>
    </w:p>
    <w:p w:rsidR="00072F0C" w:rsidRDefault="00072F0C" w:rsidP="00721143">
      <w:pPr>
        <w:spacing w:line="480" w:lineRule="auto"/>
        <w:rPr>
          <w:b/>
          <w:sz w:val="24"/>
          <w:szCs w:val="24"/>
        </w:rPr>
      </w:pPr>
    </w:p>
    <w:p w:rsidR="00072F0C" w:rsidRDefault="00072F0C"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DB0452" w:rsidRDefault="00DB0452" w:rsidP="00721143">
      <w:pPr>
        <w:spacing w:line="480" w:lineRule="auto"/>
        <w:rPr>
          <w:b/>
          <w:sz w:val="24"/>
          <w:szCs w:val="24"/>
        </w:rPr>
      </w:pPr>
    </w:p>
    <w:p w:rsidR="00721143" w:rsidRPr="00072F0C" w:rsidRDefault="00721143" w:rsidP="00721143">
      <w:pPr>
        <w:spacing w:line="480" w:lineRule="auto"/>
        <w:rPr>
          <w:b/>
          <w:sz w:val="24"/>
          <w:szCs w:val="24"/>
        </w:rPr>
      </w:pPr>
      <w:r w:rsidRPr="00072F0C">
        <w:rPr>
          <w:b/>
          <w:sz w:val="24"/>
          <w:szCs w:val="24"/>
        </w:rPr>
        <w:lastRenderedPageBreak/>
        <w:t>References</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Escobar-</w:t>
      </w:r>
      <w:proofErr w:type="spellStart"/>
      <w:r w:rsidRPr="00072F0C">
        <w:rPr>
          <w:b/>
          <w:sz w:val="24"/>
          <w:szCs w:val="24"/>
        </w:rPr>
        <w:t>Páramo</w:t>
      </w:r>
      <w:proofErr w:type="spellEnd"/>
      <w:r w:rsidRPr="00072F0C">
        <w:rPr>
          <w:b/>
          <w:sz w:val="24"/>
          <w:szCs w:val="24"/>
        </w:rPr>
        <w:t xml:space="preserve"> P, </w:t>
      </w:r>
      <w:proofErr w:type="spellStart"/>
      <w:r w:rsidRPr="00072F0C">
        <w:rPr>
          <w:b/>
          <w:sz w:val="24"/>
          <w:szCs w:val="24"/>
        </w:rPr>
        <w:t>Grenet</w:t>
      </w:r>
      <w:proofErr w:type="spellEnd"/>
      <w:r w:rsidRPr="00072F0C">
        <w:rPr>
          <w:b/>
          <w:sz w:val="24"/>
          <w:szCs w:val="24"/>
        </w:rPr>
        <w:t xml:space="preserve"> K, Le </w:t>
      </w:r>
      <w:proofErr w:type="spellStart"/>
      <w:r w:rsidRPr="00072F0C">
        <w:rPr>
          <w:b/>
          <w:sz w:val="24"/>
          <w:szCs w:val="24"/>
        </w:rPr>
        <w:t>Menac'h</w:t>
      </w:r>
      <w:proofErr w:type="spellEnd"/>
      <w:r w:rsidRPr="00072F0C">
        <w:rPr>
          <w:b/>
          <w:sz w:val="24"/>
          <w:szCs w:val="24"/>
        </w:rPr>
        <w:t xml:space="preserve"> A, Rode L, Salgado E, </w:t>
      </w:r>
      <w:proofErr w:type="spellStart"/>
      <w:r w:rsidRPr="00072F0C">
        <w:rPr>
          <w:b/>
          <w:sz w:val="24"/>
          <w:szCs w:val="24"/>
        </w:rPr>
        <w:t>Amorin</w:t>
      </w:r>
      <w:proofErr w:type="spellEnd"/>
      <w:r w:rsidRPr="00072F0C">
        <w:rPr>
          <w:b/>
          <w:sz w:val="24"/>
          <w:szCs w:val="24"/>
        </w:rPr>
        <w:t xml:space="preserve"> C, </w:t>
      </w:r>
      <w:proofErr w:type="spellStart"/>
      <w:r w:rsidRPr="00072F0C">
        <w:rPr>
          <w:b/>
          <w:sz w:val="24"/>
          <w:szCs w:val="24"/>
        </w:rPr>
        <w:t>Gouriou</w:t>
      </w:r>
      <w:proofErr w:type="spellEnd"/>
      <w:r w:rsidRPr="00072F0C">
        <w:rPr>
          <w:b/>
          <w:sz w:val="24"/>
          <w:szCs w:val="24"/>
        </w:rPr>
        <w:t xml:space="preserve"> S, Picard B, </w:t>
      </w:r>
      <w:proofErr w:type="spellStart"/>
      <w:r w:rsidRPr="00072F0C">
        <w:rPr>
          <w:b/>
          <w:sz w:val="24"/>
          <w:szCs w:val="24"/>
        </w:rPr>
        <w:t>Rahimy</w:t>
      </w:r>
      <w:proofErr w:type="spellEnd"/>
      <w:r w:rsidRPr="00072F0C">
        <w:rPr>
          <w:b/>
          <w:sz w:val="24"/>
          <w:szCs w:val="24"/>
        </w:rPr>
        <w:t xml:space="preserve"> MC, </w:t>
      </w:r>
      <w:proofErr w:type="spellStart"/>
      <w:r w:rsidRPr="00072F0C">
        <w:rPr>
          <w:b/>
          <w:sz w:val="24"/>
          <w:szCs w:val="24"/>
        </w:rPr>
        <w:t>Andremont</w:t>
      </w:r>
      <w:proofErr w:type="spellEnd"/>
      <w:r w:rsidRPr="00072F0C">
        <w:rPr>
          <w:b/>
          <w:sz w:val="24"/>
          <w:szCs w:val="24"/>
        </w:rPr>
        <w:t xml:space="preserve"> A, </w:t>
      </w:r>
      <w:proofErr w:type="spellStart"/>
      <w:r w:rsidRPr="00072F0C">
        <w:rPr>
          <w:b/>
          <w:sz w:val="24"/>
          <w:szCs w:val="24"/>
        </w:rPr>
        <w:t>Denamur</w:t>
      </w:r>
      <w:proofErr w:type="spellEnd"/>
      <w:r w:rsidRPr="00072F0C">
        <w:rPr>
          <w:b/>
          <w:sz w:val="24"/>
          <w:szCs w:val="24"/>
        </w:rPr>
        <w:t xml:space="preserve"> E, </w:t>
      </w:r>
      <w:proofErr w:type="spellStart"/>
      <w:r w:rsidRPr="00072F0C">
        <w:rPr>
          <w:b/>
          <w:sz w:val="24"/>
          <w:szCs w:val="24"/>
        </w:rPr>
        <w:t>Ruimy</w:t>
      </w:r>
      <w:proofErr w:type="spellEnd"/>
      <w:r w:rsidRPr="00072F0C">
        <w:rPr>
          <w:b/>
          <w:sz w:val="24"/>
          <w:szCs w:val="24"/>
        </w:rPr>
        <w:t xml:space="preserve"> R</w:t>
      </w:r>
      <w:r w:rsidRPr="00072F0C">
        <w:rPr>
          <w:sz w:val="24"/>
          <w:szCs w:val="24"/>
        </w:rPr>
        <w:t xml:space="preserve">. 2004. Large-scale population structure of human commensal </w:t>
      </w:r>
      <w:r w:rsidRPr="00072F0C">
        <w:rPr>
          <w:i/>
          <w:sz w:val="24"/>
          <w:szCs w:val="24"/>
        </w:rPr>
        <w:t>Escherichia coli</w:t>
      </w:r>
      <w:r w:rsidRPr="00072F0C">
        <w:rPr>
          <w:sz w:val="24"/>
          <w:szCs w:val="24"/>
        </w:rPr>
        <w:t xml:space="preserve"> isolates. </w:t>
      </w:r>
      <w:proofErr w:type="spellStart"/>
      <w:r w:rsidRPr="00072F0C">
        <w:rPr>
          <w:sz w:val="24"/>
          <w:szCs w:val="24"/>
        </w:rPr>
        <w:t>Appl</w:t>
      </w:r>
      <w:proofErr w:type="spellEnd"/>
      <w:r w:rsidRPr="00072F0C">
        <w:rPr>
          <w:sz w:val="24"/>
          <w:szCs w:val="24"/>
        </w:rPr>
        <w:t xml:space="preserve"> Environ </w:t>
      </w:r>
      <w:proofErr w:type="spellStart"/>
      <w:r w:rsidRPr="00072F0C">
        <w:rPr>
          <w:sz w:val="24"/>
          <w:szCs w:val="24"/>
        </w:rPr>
        <w:t>Microbiol</w:t>
      </w:r>
      <w:proofErr w:type="spellEnd"/>
      <w:r w:rsidRPr="00072F0C">
        <w:rPr>
          <w:sz w:val="24"/>
          <w:szCs w:val="24"/>
        </w:rPr>
        <w:t xml:space="preserve"> </w:t>
      </w:r>
      <w:r w:rsidRPr="00072F0C">
        <w:rPr>
          <w:b/>
          <w:sz w:val="24"/>
          <w:szCs w:val="24"/>
        </w:rPr>
        <w:t>70</w:t>
      </w:r>
      <w:r w:rsidRPr="00072F0C">
        <w:rPr>
          <w:sz w:val="24"/>
          <w:szCs w:val="24"/>
        </w:rPr>
        <w:t>:5698-</w:t>
      </w:r>
      <w:r w:rsidR="00A24581" w:rsidRPr="00072F0C">
        <w:rPr>
          <w:sz w:val="24"/>
          <w:szCs w:val="24"/>
        </w:rPr>
        <w:t>5</w:t>
      </w:r>
      <w:r w:rsidRPr="00072F0C">
        <w:rPr>
          <w:sz w:val="24"/>
          <w:szCs w:val="24"/>
        </w:rPr>
        <w:t>700.</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Russo TA, Johnson JR.</w:t>
      </w:r>
      <w:r w:rsidRPr="00072F0C">
        <w:rPr>
          <w:sz w:val="24"/>
          <w:szCs w:val="24"/>
        </w:rPr>
        <w:t xml:space="preserve"> 2003. Medical and economic impact of </w:t>
      </w:r>
      <w:proofErr w:type="spellStart"/>
      <w:r w:rsidRPr="00072F0C">
        <w:rPr>
          <w:sz w:val="24"/>
          <w:szCs w:val="24"/>
        </w:rPr>
        <w:t>extraintestinal</w:t>
      </w:r>
      <w:proofErr w:type="spellEnd"/>
      <w:r w:rsidRPr="00072F0C">
        <w:rPr>
          <w:sz w:val="24"/>
          <w:szCs w:val="24"/>
        </w:rPr>
        <w:t xml:space="preserve"> infections due to </w:t>
      </w:r>
      <w:r w:rsidRPr="00072F0C">
        <w:rPr>
          <w:i/>
          <w:sz w:val="24"/>
          <w:szCs w:val="24"/>
        </w:rPr>
        <w:t>Escherichia coli</w:t>
      </w:r>
      <w:r w:rsidRPr="00072F0C">
        <w:rPr>
          <w:sz w:val="24"/>
          <w:szCs w:val="24"/>
        </w:rPr>
        <w:t xml:space="preserve">: focus on an increasingly important endemic problem. Microbes Infect </w:t>
      </w:r>
      <w:r w:rsidRPr="00072F0C">
        <w:rPr>
          <w:b/>
          <w:sz w:val="24"/>
          <w:szCs w:val="24"/>
        </w:rPr>
        <w:t>5</w:t>
      </w:r>
      <w:r w:rsidRPr="00072F0C">
        <w:rPr>
          <w:sz w:val="24"/>
          <w:szCs w:val="24"/>
        </w:rPr>
        <w:t>:449-</w:t>
      </w:r>
      <w:r w:rsidR="00A24581" w:rsidRPr="00072F0C">
        <w:rPr>
          <w:sz w:val="24"/>
          <w:szCs w:val="24"/>
        </w:rPr>
        <w:t>4</w:t>
      </w:r>
      <w:r w:rsidRPr="00072F0C">
        <w:rPr>
          <w:sz w:val="24"/>
          <w:szCs w:val="24"/>
        </w:rPr>
        <w:t>56.</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Tenaillon</w:t>
      </w:r>
      <w:proofErr w:type="spellEnd"/>
      <w:r w:rsidRPr="00072F0C">
        <w:rPr>
          <w:b/>
          <w:sz w:val="24"/>
          <w:szCs w:val="24"/>
        </w:rPr>
        <w:t xml:space="preserve"> O, </w:t>
      </w:r>
      <w:proofErr w:type="spellStart"/>
      <w:r w:rsidRPr="00072F0C">
        <w:rPr>
          <w:b/>
          <w:sz w:val="24"/>
          <w:szCs w:val="24"/>
        </w:rPr>
        <w:t>Skurnik</w:t>
      </w:r>
      <w:proofErr w:type="spellEnd"/>
      <w:r w:rsidRPr="00072F0C">
        <w:rPr>
          <w:b/>
          <w:sz w:val="24"/>
          <w:szCs w:val="24"/>
        </w:rPr>
        <w:t xml:space="preserve"> D, Picard B, </w:t>
      </w:r>
      <w:proofErr w:type="spellStart"/>
      <w:r w:rsidRPr="00072F0C">
        <w:rPr>
          <w:b/>
          <w:sz w:val="24"/>
          <w:szCs w:val="24"/>
        </w:rPr>
        <w:t>Denamur</w:t>
      </w:r>
      <w:proofErr w:type="spellEnd"/>
      <w:r w:rsidRPr="00072F0C">
        <w:rPr>
          <w:b/>
          <w:sz w:val="24"/>
          <w:szCs w:val="24"/>
        </w:rPr>
        <w:t xml:space="preserve"> E. </w:t>
      </w:r>
      <w:r w:rsidRPr="00072F0C">
        <w:rPr>
          <w:sz w:val="24"/>
          <w:szCs w:val="24"/>
        </w:rPr>
        <w:t xml:space="preserve">2010. The population genetics of commensal </w:t>
      </w:r>
      <w:r w:rsidRPr="00072F0C">
        <w:rPr>
          <w:i/>
          <w:sz w:val="24"/>
          <w:szCs w:val="24"/>
        </w:rPr>
        <w:t>Escherichia coli</w:t>
      </w:r>
      <w:r w:rsidRPr="00072F0C">
        <w:rPr>
          <w:sz w:val="24"/>
          <w:szCs w:val="24"/>
        </w:rPr>
        <w:t xml:space="preserve">. Nat Rev </w:t>
      </w:r>
      <w:proofErr w:type="spellStart"/>
      <w:r w:rsidRPr="00072F0C">
        <w:rPr>
          <w:sz w:val="24"/>
          <w:szCs w:val="24"/>
        </w:rPr>
        <w:t>Microbiol</w:t>
      </w:r>
      <w:proofErr w:type="spellEnd"/>
      <w:r w:rsidRPr="00072F0C">
        <w:rPr>
          <w:sz w:val="24"/>
          <w:szCs w:val="24"/>
        </w:rPr>
        <w:t xml:space="preserve"> </w:t>
      </w:r>
      <w:r w:rsidRPr="00072F0C">
        <w:rPr>
          <w:b/>
          <w:sz w:val="24"/>
          <w:szCs w:val="24"/>
        </w:rPr>
        <w:t>8</w:t>
      </w:r>
      <w:r w:rsidRPr="00072F0C">
        <w:rPr>
          <w:sz w:val="24"/>
          <w:szCs w:val="24"/>
        </w:rPr>
        <w:t>:207-</w:t>
      </w:r>
      <w:r w:rsidR="00A24581" w:rsidRPr="00072F0C">
        <w:rPr>
          <w:sz w:val="24"/>
          <w:szCs w:val="24"/>
        </w:rPr>
        <w:t>2</w:t>
      </w:r>
      <w:r w:rsidRPr="00072F0C">
        <w:rPr>
          <w:sz w:val="24"/>
          <w:szCs w:val="24"/>
        </w:rPr>
        <w:t>17.</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Schmidt H, Hensel M.</w:t>
      </w:r>
      <w:r w:rsidRPr="00072F0C">
        <w:rPr>
          <w:sz w:val="24"/>
          <w:szCs w:val="24"/>
        </w:rPr>
        <w:t xml:space="preserve"> 2004. Pathogenicity islands in bacterial pathogenesis. </w:t>
      </w:r>
      <w:proofErr w:type="spellStart"/>
      <w:r w:rsidRPr="00072F0C">
        <w:rPr>
          <w:sz w:val="24"/>
          <w:szCs w:val="24"/>
        </w:rPr>
        <w:t>Clin</w:t>
      </w:r>
      <w:proofErr w:type="spellEnd"/>
      <w:r w:rsidRPr="00072F0C">
        <w:rPr>
          <w:sz w:val="24"/>
          <w:szCs w:val="24"/>
        </w:rPr>
        <w:t xml:space="preserve"> </w:t>
      </w:r>
      <w:proofErr w:type="spellStart"/>
      <w:r w:rsidRPr="00072F0C">
        <w:rPr>
          <w:sz w:val="24"/>
          <w:szCs w:val="24"/>
        </w:rPr>
        <w:t>Microbiol</w:t>
      </w:r>
      <w:proofErr w:type="spellEnd"/>
      <w:r w:rsidRPr="00072F0C">
        <w:rPr>
          <w:sz w:val="24"/>
          <w:szCs w:val="24"/>
        </w:rPr>
        <w:t xml:space="preserve"> Rev </w:t>
      </w:r>
      <w:r w:rsidRPr="00072F0C">
        <w:rPr>
          <w:b/>
          <w:sz w:val="24"/>
          <w:szCs w:val="24"/>
        </w:rPr>
        <w:t>17</w:t>
      </w:r>
      <w:r w:rsidRPr="00072F0C">
        <w:rPr>
          <w:sz w:val="24"/>
          <w:szCs w:val="24"/>
        </w:rPr>
        <w:t>:14–56.</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Nougayrède</w:t>
      </w:r>
      <w:proofErr w:type="spellEnd"/>
      <w:r w:rsidRPr="00072F0C">
        <w:rPr>
          <w:b/>
          <w:sz w:val="24"/>
          <w:szCs w:val="24"/>
        </w:rPr>
        <w:t xml:space="preserve"> JP, Homburg S, </w:t>
      </w:r>
      <w:proofErr w:type="spellStart"/>
      <w:r w:rsidRPr="00072F0C">
        <w:rPr>
          <w:b/>
          <w:sz w:val="24"/>
          <w:szCs w:val="24"/>
        </w:rPr>
        <w:t>Taieb</w:t>
      </w:r>
      <w:proofErr w:type="spellEnd"/>
      <w:r w:rsidRPr="00072F0C">
        <w:rPr>
          <w:b/>
          <w:sz w:val="24"/>
          <w:szCs w:val="24"/>
        </w:rPr>
        <w:t xml:space="preserve"> F,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Brzuszkiewicz</w:t>
      </w:r>
      <w:proofErr w:type="spellEnd"/>
      <w:r w:rsidRPr="00072F0C">
        <w:rPr>
          <w:b/>
          <w:sz w:val="24"/>
          <w:szCs w:val="24"/>
        </w:rPr>
        <w:t xml:space="preserve"> E, Gottschalk G, </w:t>
      </w:r>
      <w:proofErr w:type="spellStart"/>
      <w:r w:rsidRPr="00072F0C">
        <w:rPr>
          <w:b/>
          <w:sz w:val="24"/>
          <w:szCs w:val="24"/>
        </w:rPr>
        <w:t>Buchrieser</w:t>
      </w:r>
      <w:proofErr w:type="spellEnd"/>
      <w:r w:rsidRPr="00072F0C">
        <w:rPr>
          <w:b/>
          <w:sz w:val="24"/>
          <w:szCs w:val="24"/>
        </w:rPr>
        <w:t xml:space="preserve"> C, Hacker J, </w:t>
      </w:r>
      <w:proofErr w:type="spellStart"/>
      <w:r w:rsidRPr="00072F0C">
        <w:rPr>
          <w:b/>
          <w:sz w:val="24"/>
          <w:szCs w:val="24"/>
        </w:rPr>
        <w:t>Dobrindt</w:t>
      </w:r>
      <w:proofErr w:type="spellEnd"/>
      <w:r w:rsidRPr="00072F0C">
        <w:rPr>
          <w:b/>
          <w:sz w:val="24"/>
          <w:szCs w:val="24"/>
        </w:rPr>
        <w:t xml:space="preserve"> U, Oswald E.</w:t>
      </w:r>
      <w:r w:rsidRPr="00072F0C">
        <w:rPr>
          <w:sz w:val="24"/>
          <w:szCs w:val="24"/>
        </w:rPr>
        <w:t xml:space="preserve"> 2006. </w:t>
      </w:r>
      <w:r w:rsidRPr="00072F0C">
        <w:rPr>
          <w:i/>
          <w:sz w:val="24"/>
          <w:szCs w:val="24"/>
        </w:rPr>
        <w:t>Escherichia coli</w:t>
      </w:r>
      <w:r w:rsidRPr="00072F0C">
        <w:rPr>
          <w:sz w:val="24"/>
          <w:szCs w:val="24"/>
        </w:rPr>
        <w:t xml:space="preserve"> </w:t>
      </w:r>
      <w:proofErr w:type="gramStart"/>
      <w:r w:rsidRPr="00072F0C">
        <w:rPr>
          <w:sz w:val="24"/>
          <w:szCs w:val="24"/>
        </w:rPr>
        <w:t>induces</w:t>
      </w:r>
      <w:proofErr w:type="gramEnd"/>
      <w:r w:rsidRPr="00072F0C">
        <w:rPr>
          <w:sz w:val="24"/>
          <w:szCs w:val="24"/>
        </w:rPr>
        <w:t xml:space="preserve"> DNA double-strand breaks in eukaryotic cells. Science </w:t>
      </w:r>
      <w:r w:rsidRPr="00072F0C">
        <w:rPr>
          <w:b/>
          <w:sz w:val="24"/>
          <w:szCs w:val="24"/>
        </w:rPr>
        <w:t>313</w:t>
      </w:r>
      <w:r w:rsidRPr="00072F0C">
        <w:rPr>
          <w:sz w:val="24"/>
          <w:szCs w:val="24"/>
        </w:rPr>
        <w:t>:848-</w:t>
      </w:r>
      <w:r w:rsidR="00A24581" w:rsidRPr="00072F0C">
        <w:rPr>
          <w:sz w:val="24"/>
          <w:szCs w:val="24"/>
        </w:rPr>
        <w:t>8</w:t>
      </w:r>
      <w:r w:rsidRPr="00072F0C">
        <w:rPr>
          <w:sz w:val="24"/>
          <w:szCs w:val="24"/>
        </w:rPr>
        <w:t>51.</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Johnson JR, Johnston B, </w:t>
      </w:r>
      <w:proofErr w:type="spellStart"/>
      <w:r w:rsidRPr="00072F0C">
        <w:rPr>
          <w:b/>
          <w:sz w:val="24"/>
          <w:szCs w:val="24"/>
        </w:rPr>
        <w:t>Kuskowski</w:t>
      </w:r>
      <w:proofErr w:type="spellEnd"/>
      <w:r w:rsidRPr="00072F0C">
        <w:rPr>
          <w:b/>
          <w:sz w:val="24"/>
          <w:szCs w:val="24"/>
        </w:rPr>
        <w:t xml:space="preserve"> MA, </w:t>
      </w:r>
      <w:proofErr w:type="spellStart"/>
      <w:r w:rsidRPr="00072F0C">
        <w:rPr>
          <w:b/>
          <w:sz w:val="24"/>
          <w:szCs w:val="24"/>
        </w:rPr>
        <w:t>Nougayrede</w:t>
      </w:r>
      <w:proofErr w:type="spellEnd"/>
      <w:r w:rsidRPr="00072F0C">
        <w:rPr>
          <w:b/>
          <w:sz w:val="24"/>
          <w:szCs w:val="24"/>
        </w:rPr>
        <w:t xml:space="preserve"> JP, Oswald E.</w:t>
      </w:r>
      <w:r w:rsidRPr="00072F0C">
        <w:rPr>
          <w:sz w:val="24"/>
          <w:szCs w:val="24"/>
        </w:rPr>
        <w:t xml:space="preserve"> 2008. Molecular epidemiology and phylogenetic distribution of the </w:t>
      </w:r>
      <w:r w:rsidRPr="00072F0C">
        <w:rPr>
          <w:i/>
          <w:sz w:val="24"/>
          <w:szCs w:val="24"/>
        </w:rPr>
        <w:t xml:space="preserve">Escherichia coli </w:t>
      </w:r>
      <w:proofErr w:type="spellStart"/>
      <w:r w:rsidRPr="00072F0C">
        <w:rPr>
          <w:i/>
          <w:sz w:val="24"/>
          <w:szCs w:val="24"/>
        </w:rPr>
        <w:t>pks</w:t>
      </w:r>
      <w:proofErr w:type="spellEnd"/>
      <w:r w:rsidRPr="00072F0C">
        <w:rPr>
          <w:sz w:val="24"/>
          <w:szCs w:val="24"/>
        </w:rPr>
        <w:t xml:space="preserve"> genomic island. J </w:t>
      </w:r>
      <w:proofErr w:type="spellStart"/>
      <w:r w:rsidRPr="00072F0C">
        <w:rPr>
          <w:sz w:val="24"/>
          <w:szCs w:val="24"/>
        </w:rPr>
        <w:t>Clin</w:t>
      </w:r>
      <w:proofErr w:type="spellEnd"/>
      <w:r w:rsidRPr="00072F0C">
        <w:rPr>
          <w:sz w:val="24"/>
          <w:szCs w:val="24"/>
        </w:rPr>
        <w:t xml:space="preserve"> </w:t>
      </w:r>
      <w:proofErr w:type="spellStart"/>
      <w:r w:rsidRPr="00072F0C">
        <w:rPr>
          <w:sz w:val="24"/>
          <w:szCs w:val="24"/>
        </w:rPr>
        <w:t>Microbiol</w:t>
      </w:r>
      <w:proofErr w:type="spellEnd"/>
      <w:r w:rsidRPr="00072F0C">
        <w:rPr>
          <w:sz w:val="24"/>
          <w:szCs w:val="24"/>
        </w:rPr>
        <w:t xml:space="preserve"> </w:t>
      </w:r>
      <w:r w:rsidRPr="00072F0C">
        <w:rPr>
          <w:b/>
          <w:sz w:val="24"/>
          <w:szCs w:val="24"/>
        </w:rPr>
        <w:t>46</w:t>
      </w:r>
      <w:r w:rsidRPr="00072F0C">
        <w:rPr>
          <w:sz w:val="24"/>
          <w:szCs w:val="24"/>
        </w:rPr>
        <w:t>:3906-</w:t>
      </w:r>
      <w:r w:rsidR="00A24581" w:rsidRPr="00072F0C">
        <w:rPr>
          <w:sz w:val="24"/>
          <w:szCs w:val="24"/>
        </w:rPr>
        <w:t>39</w:t>
      </w:r>
      <w:r w:rsidRPr="00072F0C">
        <w:rPr>
          <w:sz w:val="24"/>
          <w:szCs w:val="24"/>
        </w:rPr>
        <w:t>11.</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Cuevas-Ramos G, Petit CR, </w:t>
      </w:r>
      <w:proofErr w:type="spellStart"/>
      <w:r w:rsidRPr="00072F0C">
        <w:rPr>
          <w:b/>
          <w:sz w:val="24"/>
          <w:szCs w:val="24"/>
        </w:rPr>
        <w:t>Marcq</w:t>
      </w:r>
      <w:proofErr w:type="spellEnd"/>
      <w:r w:rsidRPr="00072F0C">
        <w:rPr>
          <w:b/>
          <w:sz w:val="24"/>
          <w:szCs w:val="24"/>
        </w:rPr>
        <w:t xml:space="preserve"> I, </w:t>
      </w:r>
      <w:proofErr w:type="spellStart"/>
      <w:r w:rsidRPr="00072F0C">
        <w:rPr>
          <w:b/>
          <w:sz w:val="24"/>
          <w:szCs w:val="24"/>
        </w:rPr>
        <w:t>Boury</w:t>
      </w:r>
      <w:proofErr w:type="spellEnd"/>
      <w:r w:rsidRPr="00072F0C">
        <w:rPr>
          <w:b/>
          <w:sz w:val="24"/>
          <w:szCs w:val="24"/>
        </w:rPr>
        <w:t xml:space="preserve"> M, Oswald E, </w:t>
      </w:r>
      <w:proofErr w:type="spellStart"/>
      <w:r w:rsidRPr="00072F0C">
        <w:rPr>
          <w:b/>
          <w:sz w:val="24"/>
          <w:szCs w:val="24"/>
        </w:rPr>
        <w:t>Nougayrède</w:t>
      </w:r>
      <w:proofErr w:type="spellEnd"/>
      <w:r w:rsidRPr="00072F0C">
        <w:rPr>
          <w:b/>
          <w:sz w:val="24"/>
          <w:szCs w:val="24"/>
        </w:rPr>
        <w:t xml:space="preserve"> JP</w:t>
      </w:r>
      <w:r w:rsidRPr="00072F0C">
        <w:rPr>
          <w:sz w:val="24"/>
          <w:szCs w:val="24"/>
        </w:rPr>
        <w:t xml:space="preserve">. 2010. </w:t>
      </w:r>
      <w:r w:rsidRPr="00072F0C">
        <w:rPr>
          <w:i/>
          <w:sz w:val="24"/>
          <w:szCs w:val="24"/>
        </w:rPr>
        <w:t>Escherichia coli</w:t>
      </w:r>
      <w:r w:rsidRPr="00072F0C">
        <w:rPr>
          <w:sz w:val="24"/>
          <w:szCs w:val="24"/>
        </w:rPr>
        <w:t xml:space="preserve"> </w:t>
      </w:r>
      <w:proofErr w:type="gramStart"/>
      <w:r w:rsidRPr="00072F0C">
        <w:rPr>
          <w:sz w:val="24"/>
          <w:szCs w:val="24"/>
        </w:rPr>
        <w:t>induces</w:t>
      </w:r>
      <w:proofErr w:type="gramEnd"/>
      <w:r w:rsidRPr="00072F0C">
        <w:rPr>
          <w:sz w:val="24"/>
          <w:szCs w:val="24"/>
        </w:rPr>
        <w:t xml:space="preserve"> DNA damage in vivo and triggers genomic instability in mammalian cells. </w:t>
      </w:r>
      <w:proofErr w:type="spellStart"/>
      <w:r w:rsidRPr="00072F0C">
        <w:rPr>
          <w:sz w:val="24"/>
          <w:szCs w:val="24"/>
        </w:rPr>
        <w:t>Proc</w:t>
      </w:r>
      <w:proofErr w:type="spellEnd"/>
      <w:r w:rsidRPr="00072F0C">
        <w:rPr>
          <w:sz w:val="24"/>
          <w:szCs w:val="24"/>
        </w:rPr>
        <w:t xml:space="preserve"> </w:t>
      </w:r>
      <w:proofErr w:type="spellStart"/>
      <w:r w:rsidRPr="00072F0C">
        <w:rPr>
          <w:sz w:val="24"/>
          <w:szCs w:val="24"/>
        </w:rPr>
        <w:t>Natl</w:t>
      </w:r>
      <w:proofErr w:type="spellEnd"/>
      <w:r w:rsidRPr="00072F0C">
        <w:rPr>
          <w:sz w:val="24"/>
          <w:szCs w:val="24"/>
        </w:rPr>
        <w:t xml:space="preserve"> </w:t>
      </w:r>
      <w:proofErr w:type="spellStart"/>
      <w:r w:rsidRPr="00072F0C">
        <w:rPr>
          <w:sz w:val="24"/>
          <w:szCs w:val="24"/>
        </w:rPr>
        <w:t>Acad</w:t>
      </w:r>
      <w:proofErr w:type="spellEnd"/>
      <w:r w:rsidRPr="00072F0C">
        <w:rPr>
          <w:sz w:val="24"/>
          <w:szCs w:val="24"/>
        </w:rPr>
        <w:t xml:space="preserve"> </w:t>
      </w:r>
      <w:proofErr w:type="spellStart"/>
      <w:r w:rsidRPr="00072F0C">
        <w:rPr>
          <w:sz w:val="24"/>
          <w:szCs w:val="24"/>
        </w:rPr>
        <w:t>Sci</w:t>
      </w:r>
      <w:proofErr w:type="spellEnd"/>
      <w:r w:rsidRPr="00072F0C">
        <w:rPr>
          <w:sz w:val="24"/>
          <w:szCs w:val="24"/>
        </w:rPr>
        <w:t xml:space="preserve"> USA </w:t>
      </w:r>
      <w:r w:rsidRPr="00072F0C">
        <w:rPr>
          <w:b/>
          <w:sz w:val="24"/>
          <w:szCs w:val="24"/>
        </w:rPr>
        <w:t>107</w:t>
      </w:r>
      <w:r w:rsidRPr="00072F0C">
        <w:rPr>
          <w:sz w:val="24"/>
          <w:szCs w:val="24"/>
        </w:rPr>
        <w:t>:11537-</w:t>
      </w:r>
      <w:r w:rsidR="00A24581" w:rsidRPr="00072F0C">
        <w:rPr>
          <w:sz w:val="24"/>
          <w:szCs w:val="24"/>
        </w:rPr>
        <w:t>115</w:t>
      </w:r>
      <w:r w:rsidRPr="00072F0C">
        <w:rPr>
          <w:sz w:val="24"/>
          <w:szCs w:val="24"/>
        </w:rPr>
        <w:t>42.</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Marcq</w:t>
      </w:r>
      <w:proofErr w:type="spellEnd"/>
      <w:r w:rsidRPr="00072F0C">
        <w:rPr>
          <w:b/>
          <w:sz w:val="24"/>
          <w:szCs w:val="24"/>
        </w:rPr>
        <w:t xml:space="preserve"> I, Martin P, </w:t>
      </w:r>
      <w:proofErr w:type="spellStart"/>
      <w:r w:rsidRPr="00072F0C">
        <w:rPr>
          <w:b/>
          <w:sz w:val="24"/>
          <w:szCs w:val="24"/>
        </w:rPr>
        <w:t>Payros</w:t>
      </w:r>
      <w:proofErr w:type="spellEnd"/>
      <w:r w:rsidRPr="00072F0C">
        <w:rPr>
          <w:b/>
          <w:sz w:val="24"/>
          <w:szCs w:val="24"/>
        </w:rPr>
        <w:t xml:space="preserve"> D, Cuevas-Ramos G,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Watrin</w:t>
      </w:r>
      <w:proofErr w:type="spellEnd"/>
      <w:r w:rsidRPr="00072F0C">
        <w:rPr>
          <w:b/>
          <w:sz w:val="24"/>
          <w:szCs w:val="24"/>
        </w:rPr>
        <w:t xml:space="preserve"> C, </w:t>
      </w:r>
      <w:proofErr w:type="spellStart"/>
      <w:r w:rsidRPr="00072F0C">
        <w:rPr>
          <w:b/>
          <w:sz w:val="24"/>
          <w:szCs w:val="24"/>
        </w:rPr>
        <w:t>Nougayrède</w:t>
      </w:r>
      <w:proofErr w:type="spellEnd"/>
      <w:r w:rsidRPr="00072F0C">
        <w:rPr>
          <w:b/>
          <w:sz w:val="24"/>
          <w:szCs w:val="24"/>
        </w:rPr>
        <w:t xml:space="preserve"> JP, </w:t>
      </w:r>
      <w:proofErr w:type="spellStart"/>
      <w:r w:rsidRPr="00072F0C">
        <w:rPr>
          <w:b/>
          <w:sz w:val="24"/>
          <w:szCs w:val="24"/>
        </w:rPr>
        <w:t>Olier</w:t>
      </w:r>
      <w:proofErr w:type="spellEnd"/>
      <w:r w:rsidRPr="00072F0C">
        <w:rPr>
          <w:b/>
          <w:sz w:val="24"/>
          <w:szCs w:val="24"/>
        </w:rPr>
        <w:t xml:space="preserve"> M, Oswald E.</w:t>
      </w:r>
      <w:r w:rsidRPr="00072F0C">
        <w:rPr>
          <w:sz w:val="24"/>
          <w:szCs w:val="24"/>
        </w:rPr>
        <w:t xml:space="preserve"> 2014. The </w:t>
      </w:r>
      <w:proofErr w:type="spellStart"/>
      <w:r w:rsidRPr="00072F0C">
        <w:rPr>
          <w:sz w:val="24"/>
          <w:szCs w:val="24"/>
        </w:rPr>
        <w:t>genotoxin</w:t>
      </w:r>
      <w:proofErr w:type="spellEnd"/>
      <w:r w:rsidRPr="00072F0C">
        <w:rPr>
          <w:sz w:val="24"/>
          <w:szCs w:val="24"/>
        </w:rPr>
        <w:t xml:space="preserve"> </w:t>
      </w:r>
      <w:proofErr w:type="spellStart"/>
      <w:r w:rsidRPr="00072F0C">
        <w:rPr>
          <w:sz w:val="24"/>
          <w:szCs w:val="24"/>
        </w:rPr>
        <w:t>colibactin</w:t>
      </w:r>
      <w:proofErr w:type="spellEnd"/>
      <w:r w:rsidRPr="00072F0C">
        <w:rPr>
          <w:sz w:val="24"/>
          <w:szCs w:val="24"/>
        </w:rPr>
        <w:t xml:space="preserve"> exacerbates </w:t>
      </w:r>
      <w:proofErr w:type="spellStart"/>
      <w:r w:rsidRPr="00072F0C">
        <w:rPr>
          <w:sz w:val="24"/>
          <w:szCs w:val="24"/>
        </w:rPr>
        <w:t>lymphopenia</w:t>
      </w:r>
      <w:proofErr w:type="spellEnd"/>
      <w:r w:rsidRPr="00072F0C">
        <w:rPr>
          <w:sz w:val="24"/>
          <w:szCs w:val="24"/>
        </w:rPr>
        <w:t xml:space="preserve"> and </w:t>
      </w:r>
      <w:r w:rsidRPr="00072F0C">
        <w:rPr>
          <w:sz w:val="24"/>
          <w:szCs w:val="24"/>
        </w:rPr>
        <w:lastRenderedPageBreak/>
        <w:t xml:space="preserve">decreases survival rate in mice infected with </w:t>
      </w:r>
      <w:proofErr w:type="spellStart"/>
      <w:r w:rsidRPr="00072F0C">
        <w:rPr>
          <w:sz w:val="24"/>
          <w:szCs w:val="24"/>
        </w:rPr>
        <w:t>septicemic</w:t>
      </w:r>
      <w:proofErr w:type="spellEnd"/>
      <w:r w:rsidRPr="00072F0C">
        <w:rPr>
          <w:sz w:val="24"/>
          <w:szCs w:val="24"/>
        </w:rPr>
        <w:t xml:space="preserve"> </w:t>
      </w:r>
      <w:r w:rsidRPr="00072F0C">
        <w:rPr>
          <w:i/>
          <w:sz w:val="24"/>
          <w:szCs w:val="24"/>
        </w:rPr>
        <w:t>Escherichia coli</w:t>
      </w:r>
      <w:r w:rsidRPr="00072F0C">
        <w:rPr>
          <w:sz w:val="24"/>
          <w:szCs w:val="24"/>
        </w:rPr>
        <w:t xml:space="preserve">. J Infect Dis </w:t>
      </w:r>
      <w:r w:rsidRPr="00072F0C">
        <w:rPr>
          <w:b/>
          <w:sz w:val="24"/>
          <w:szCs w:val="24"/>
        </w:rPr>
        <w:t>210</w:t>
      </w:r>
      <w:r w:rsidRPr="00072F0C">
        <w:rPr>
          <w:sz w:val="24"/>
          <w:szCs w:val="24"/>
        </w:rPr>
        <w:t>:285-</w:t>
      </w:r>
      <w:r w:rsidR="00A24581" w:rsidRPr="00072F0C">
        <w:rPr>
          <w:sz w:val="24"/>
          <w:szCs w:val="24"/>
        </w:rPr>
        <w:t>2</w:t>
      </w:r>
      <w:r w:rsidRPr="00072F0C">
        <w:rPr>
          <w:sz w:val="24"/>
          <w:szCs w:val="24"/>
        </w:rPr>
        <w:t>94.</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Nowrouzian</w:t>
      </w:r>
      <w:proofErr w:type="spellEnd"/>
      <w:r w:rsidRPr="00072F0C">
        <w:rPr>
          <w:b/>
          <w:sz w:val="24"/>
          <w:szCs w:val="24"/>
        </w:rPr>
        <w:t xml:space="preserve"> FL, Oswald E.</w:t>
      </w:r>
      <w:r w:rsidRPr="00072F0C">
        <w:rPr>
          <w:sz w:val="24"/>
          <w:szCs w:val="24"/>
        </w:rPr>
        <w:t xml:space="preserve"> 2012. </w:t>
      </w:r>
      <w:r w:rsidRPr="00072F0C">
        <w:rPr>
          <w:i/>
          <w:sz w:val="24"/>
          <w:szCs w:val="24"/>
        </w:rPr>
        <w:t>Escherichia coli</w:t>
      </w:r>
      <w:r w:rsidRPr="00072F0C">
        <w:rPr>
          <w:sz w:val="24"/>
          <w:szCs w:val="24"/>
        </w:rPr>
        <w:t xml:space="preserve"> strains with the capacity for long-term persistence in the bowel microbiota carry the potentially </w:t>
      </w:r>
      <w:proofErr w:type="spellStart"/>
      <w:r w:rsidRPr="00072F0C">
        <w:rPr>
          <w:sz w:val="24"/>
          <w:szCs w:val="24"/>
        </w:rPr>
        <w:t>genotoxic</w:t>
      </w:r>
      <w:proofErr w:type="spellEnd"/>
      <w:r w:rsidRPr="00072F0C">
        <w:rPr>
          <w:sz w:val="24"/>
          <w:szCs w:val="24"/>
        </w:rPr>
        <w:t xml:space="preserve"> </w:t>
      </w:r>
      <w:proofErr w:type="spellStart"/>
      <w:r w:rsidRPr="00072F0C">
        <w:rPr>
          <w:i/>
          <w:sz w:val="24"/>
          <w:szCs w:val="24"/>
        </w:rPr>
        <w:t>pks</w:t>
      </w:r>
      <w:proofErr w:type="spellEnd"/>
      <w:r w:rsidRPr="00072F0C">
        <w:rPr>
          <w:sz w:val="24"/>
          <w:szCs w:val="24"/>
        </w:rPr>
        <w:t xml:space="preserve"> island. </w:t>
      </w:r>
      <w:proofErr w:type="spellStart"/>
      <w:r w:rsidRPr="00072F0C">
        <w:rPr>
          <w:sz w:val="24"/>
          <w:szCs w:val="24"/>
        </w:rPr>
        <w:t>Microb</w:t>
      </w:r>
      <w:proofErr w:type="spellEnd"/>
      <w:r w:rsidRPr="00072F0C">
        <w:rPr>
          <w:sz w:val="24"/>
          <w:szCs w:val="24"/>
        </w:rPr>
        <w:t xml:space="preserve"> </w:t>
      </w:r>
      <w:proofErr w:type="spellStart"/>
      <w:r w:rsidRPr="00072F0C">
        <w:rPr>
          <w:sz w:val="24"/>
          <w:szCs w:val="24"/>
        </w:rPr>
        <w:t>Pathog</w:t>
      </w:r>
      <w:proofErr w:type="spellEnd"/>
      <w:r w:rsidRPr="00072F0C">
        <w:rPr>
          <w:sz w:val="24"/>
          <w:szCs w:val="24"/>
        </w:rPr>
        <w:t xml:space="preserve"> </w:t>
      </w:r>
      <w:r w:rsidRPr="00072F0C">
        <w:rPr>
          <w:b/>
          <w:sz w:val="24"/>
          <w:szCs w:val="24"/>
        </w:rPr>
        <w:t>53</w:t>
      </w:r>
      <w:r w:rsidRPr="00072F0C">
        <w:rPr>
          <w:sz w:val="24"/>
          <w:szCs w:val="24"/>
        </w:rPr>
        <w:t>:180-</w:t>
      </w:r>
      <w:r w:rsidR="00A24581" w:rsidRPr="00072F0C">
        <w:rPr>
          <w:sz w:val="24"/>
          <w:szCs w:val="24"/>
        </w:rPr>
        <w:t>18</w:t>
      </w:r>
      <w:r w:rsidRPr="00072F0C">
        <w:rPr>
          <w:sz w:val="24"/>
          <w:szCs w:val="24"/>
        </w:rPr>
        <w:t>2.</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Dubois D, Baron O, </w:t>
      </w:r>
      <w:proofErr w:type="spellStart"/>
      <w:r w:rsidRPr="00072F0C">
        <w:rPr>
          <w:b/>
          <w:sz w:val="24"/>
          <w:szCs w:val="24"/>
        </w:rPr>
        <w:t>Cougnoux</w:t>
      </w:r>
      <w:proofErr w:type="spellEnd"/>
      <w:r w:rsidRPr="00072F0C">
        <w:rPr>
          <w:b/>
          <w:sz w:val="24"/>
          <w:szCs w:val="24"/>
        </w:rPr>
        <w:t xml:space="preserve"> A, </w:t>
      </w:r>
      <w:proofErr w:type="spellStart"/>
      <w:r w:rsidRPr="00072F0C">
        <w:rPr>
          <w:b/>
          <w:sz w:val="24"/>
          <w:szCs w:val="24"/>
        </w:rPr>
        <w:t>Delmas</w:t>
      </w:r>
      <w:proofErr w:type="spellEnd"/>
      <w:r w:rsidRPr="00072F0C">
        <w:rPr>
          <w:b/>
          <w:sz w:val="24"/>
          <w:szCs w:val="24"/>
        </w:rPr>
        <w:t xml:space="preserve"> J, </w:t>
      </w:r>
      <w:proofErr w:type="spellStart"/>
      <w:r w:rsidRPr="00072F0C">
        <w:rPr>
          <w:b/>
          <w:sz w:val="24"/>
          <w:szCs w:val="24"/>
        </w:rPr>
        <w:t>Pradel</w:t>
      </w:r>
      <w:proofErr w:type="spellEnd"/>
      <w:r w:rsidRPr="00072F0C">
        <w:rPr>
          <w:b/>
          <w:sz w:val="24"/>
          <w:szCs w:val="24"/>
        </w:rPr>
        <w:t xml:space="preserve"> N,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Bouchon</w:t>
      </w:r>
      <w:proofErr w:type="spellEnd"/>
      <w:r w:rsidRPr="00072F0C">
        <w:rPr>
          <w:b/>
          <w:sz w:val="24"/>
          <w:szCs w:val="24"/>
        </w:rPr>
        <w:t xml:space="preserve"> B, Bringer MA, </w:t>
      </w:r>
      <w:proofErr w:type="spellStart"/>
      <w:r w:rsidRPr="00072F0C">
        <w:rPr>
          <w:b/>
          <w:sz w:val="24"/>
          <w:szCs w:val="24"/>
        </w:rPr>
        <w:t>Nougayrède</w:t>
      </w:r>
      <w:proofErr w:type="spellEnd"/>
      <w:r w:rsidRPr="00072F0C">
        <w:rPr>
          <w:b/>
          <w:sz w:val="24"/>
          <w:szCs w:val="24"/>
        </w:rPr>
        <w:t xml:space="preserve"> JP, Oswald E, Bonnet R.</w:t>
      </w:r>
      <w:r w:rsidRPr="00072F0C">
        <w:rPr>
          <w:sz w:val="24"/>
          <w:szCs w:val="24"/>
        </w:rPr>
        <w:t xml:space="preserve"> 2011. </w:t>
      </w:r>
      <w:proofErr w:type="spellStart"/>
      <w:r w:rsidRPr="00072F0C">
        <w:rPr>
          <w:sz w:val="24"/>
          <w:szCs w:val="24"/>
        </w:rPr>
        <w:t>ClbP</w:t>
      </w:r>
      <w:proofErr w:type="spellEnd"/>
      <w:r w:rsidRPr="00072F0C">
        <w:rPr>
          <w:sz w:val="24"/>
          <w:szCs w:val="24"/>
        </w:rPr>
        <w:t xml:space="preserve"> is a prototype of a peptidase subgroup involved in biosynthesis of </w:t>
      </w:r>
      <w:proofErr w:type="spellStart"/>
      <w:r w:rsidRPr="00072F0C">
        <w:rPr>
          <w:sz w:val="24"/>
          <w:szCs w:val="24"/>
        </w:rPr>
        <w:t>nonr</w:t>
      </w:r>
      <w:r w:rsidR="00A24581" w:rsidRPr="00072F0C">
        <w:rPr>
          <w:sz w:val="24"/>
          <w:szCs w:val="24"/>
        </w:rPr>
        <w:t>ibosomal</w:t>
      </w:r>
      <w:proofErr w:type="spellEnd"/>
      <w:r w:rsidR="00A24581" w:rsidRPr="00072F0C">
        <w:rPr>
          <w:sz w:val="24"/>
          <w:szCs w:val="24"/>
        </w:rPr>
        <w:t xml:space="preserve"> peptides. J </w:t>
      </w:r>
      <w:proofErr w:type="spellStart"/>
      <w:r w:rsidR="00A24581" w:rsidRPr="00072F0C">
        <w:rPr>
          <w:sz w:val="24"/>
          <w:szCs w:val="24"/>
        </w:rPr>
        <w:t>Biol</w:t>
      </w:r>
      <w:proofErr w:type="spellEnd"/>
      <w:r w:rsidR="00A24581" w:rsidRPr="00072F0C">
        <w:rPr>
          <w:sz w:val="24"/>
          <w:szCs w:val="24"/>
        </w:rPr>
        <w:t xml:space="preserve"> </w:t>
      </w:r>
      <w:proofErr w:type="spellStart"/>
      <w:r w:rsidR="00A24581" w:rsidRPr="00072F0C">
        <w:rPr>
          <w:sz w:val="24"/>
          <w:szCs w:val="24"/>
        </w:rPr>
        <w:t>Chem</w:t>
      </w:r>
      <w:proofErr w:type="spellEnd"/>
      <w:r w:rsidR="00A24581" w:rsidRPr="00072F0C">
        <w:rPr>
          <w:sz w:val="24"/>
          <w:szCs w:val="24"/>
        </w:rPr>
        <w:t xml:space="preserve"> </w:t>
      </w:r>
      <w:r w:rsidRPr="00072F0C">
        <w:rPr>
          <w:b/>
          <w:sz w:val="24"/>
          <w:szCs w:val="24"/>
        </w:rPr>
        <w:t>286</w:t>
      </w:r>
      <w:r w:rsidRPr="00072F0C">
        <w:rPr>
          <w:sz w:val="24"/>
          <w:szCs w:val="24"/>
        </w:rPr>
        <w:t>:35562-</w:t>
      </w:r>
      <w:r w:rsidR="00A24581" w:rsidRPr="00072F0C">
        <w:rPr>
          <w:sz w:val="24"/>
          <w:szCs w:val="24"/>
        </w:rPr>
        <w:t>355</w:t>
      </w:r>
      <w:r w:rsidRPr="00072F0C">
        <w:rPr>
          <w:sz w:val="24"/>
          <w:szCs w:val="24"/>
        </w:rPr>
        <w:t>70.</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Brotherton</w:t>
      </w:r>
      <w:proofErr w:type="spellEnd"/>
      <w:r w:rsidRPr="00072F0C">
        <w:rPr>
          <w:b/>
          <w:sz w:val="24"/>
          <w:szCs w:val="24"/>
        </w:rPr>
        <w:t xml:space="preserve"> CA, </w:t>
      </w:r>
      <w:proofErr w:type="spellStart"/>
      <w:r w:rsidRPr="00072F0C">
        <w:rPr>
          <w:b/>
          <w:sz w:val="24"/>
          <w:szCs w:val="24"/>
        </w:rPr>
        <w:t>Balskus</w:t>
      </w:r>
      <w:proofErr w:type="spellEnd"/>
      <w:r w:rsidRPr="00072F0C">
        <w:rPr>
          <w:b/>
          <w:sz w:val="24"/>
          <w:szCs w:val="24"/>
        </w:rPr>
        <w:t xml:space="preserve"> EP.</w:t>
      </w:r>
      <w:r w:rsidRPr="00072F0C">
        <w:rPr>
          <w:sz w:val="24"/>
          <w:szCs w:val="24"/>
        </w:rPr>
        <w:t xml:space="preserve"> 2013. A prodrug resistance mechanism is involved in </w:t>
      </w:r>
      <w:proofErr w:type="spellStart"/>
      <w:r w:rsidRPr="00072F0C">
        <w:rPr>
          <w:sz w:val="24"/>
          <w:szCs w:val="24"/>
        </w:rPr>
        <w:t>colibactin</w:t>
      </w:r>
      <w:proofErr w:type="spellEnd"/>
      <w:r w:rsidRPr="00072F0C">
        <w:rPr>
          <w:sz w:val="24"/>
          <w:szCs w:val="24"/>
        </w:rPr>
        <w:t xml:space="preserve"> biosynthesis and cytotoxicity. J Am </w:t>
      </w:r>
      <w:proofErr w:type="spellStart"/>
      <w:r w:rsidRPr="00072F0C">
        <w:rPr>
          <w:sz w:val="24"/>
          <w:szCs w:val="24"/>
        </w:rPr>
        <w:t>Chem</w:t>
      </w:r>
      <w:proofErr w:type="spellEnd"/>
      <w:r w:rsidRPr="00072F0C">
        <w:rPr>
          <w:sz w:val="24"/>
          <w:szCs w:val="24"/>
        </w:rPr>
        <w:t xml:space="preserve"> </w:t>
      </w:r>
      <w:proofErr w:type="spellStart"/>
      <w:r w:rsidRPr="00072F0C">
        <w:rPr>
          <w:sz w:val="24"/>
          <w:szCs w:val="24"/>
        </w:rPr>
        <w:t>Soc</w:t>
      </w:r>
      <w:proofErr w:type="spellEnd"/>
      <w:r w:rsidRPr="00072F0C">
        <w:rPr>
          <w:sz w:val="24"/>
          <w:szCs w:val="24"/>
        </w:rPr>
        <w:t xml:space="preserve"> </w:t>
      </w:r>
      <w:r w:rsidRPr="00072F0C">
        <w:rPr>
          <w:b/>
          <w:sz w:val="24"/>
          <w:szCs w:val="24"/>
        </w:rPr>
        <w:t>135</w:t>
      </w:r>
      <w:r w:rsidRPr="00072F0C">
        <w:rPr>
          <w:sz w:val="24"/>
          <w:szCs w:val="24"/>
        </w:rPr>
        <w:t>:3359-</w:t>
      </w:r>
      <w:r w:rsidR="00A24581" w:rsidRPr="00072F0C">
        <w:rPr>
          <w:sz w:val="24"/>
          <w:szCs w:val="24"/>
        </w:rPr>
        <w:t>33</w:t>
      </w:r>
      <w:r w:rsidRPr="00072F0C">
        <w:rPr>
          <w:sz w:val="24"/>
          <w:szCs w:val="24"/>
        </w:rPr>
        <w:t>62.</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Martin P, </w:t>
      </w:r>
      <w:proofErr w:type="spellStart"/>
      <w:r w:rsidRPr="00072F0C">
        <w:rPr>
          <w:b/>
          <w:sz w:val="24"/>
          <w:szCs w:val="24"/>
        </w:rPr>
        <w:t>Marcq</w:t>
      </w:r>
      <w:proofErr w:type="spellEnd"/>
      <w:r w:rsidRPr="00072F0C">
        <w:rPr>
          <w:b/>
          <w:sz w:val="24"/>
          <w:szCs w:val="24"/>
        </w:rPr>
        <w:t xml:space="preserve"> I, </w:t>
      </w:r>
      <w:proofErr w:type="spellStart"/>
      <w:r w:rsidRPr="00072F0C">
        <w:rPr>
          <w:b/>
          <w:sz w:val="24"/>
          <w:szCs w:val="24"/>
        </w:rPr>
        <w:t>Magistro</w:t>
      </w:r>
      <w:proofErr w:type="spellEnd"/>
      <w:r w:rsidRPr="00072F0C">
        <w:rPr>
          <w:b/>
          <w:sz w:val="24"/>
          <w:szCs w:val="24"/>
        </w:rPr>
        <w:t xml:space="preserve"> G, </w:t>
      </w:r>
      <w:proofErr w:type="spellStart"/>
      <w:r w:rsidRPr="00072F0C">
        <w:rPr>
          <w:b/>
          <w:sz w:val="24"/>
          <w:szCs w:val="24"/>
        </w:rPr>
        <w:t>Penary</w:t>
      </w:r>
      <w:proofErr w:type="spellEnd"/>
      <w:r w:rsidRPr="00072F0C">
        <w:rPr>
          <w:b/>
          <w:sz w:val="24"/>
          <w:szCs w:val="24"/>
        </w:rPr>
        <w:t xml:space="preserve"> M, </w:t>
      </w:r>
      <w:proofErr w:type="spellStart"/>
      <w:r w:rsidRPr="00072F0C">
        <w:rPr>
          <w:b/>
          <w:sz w:val="24"/>
          <w:szCs w:val="24"/>
        </w:rPr>
        <w:t>Garcie</w:t>
      </w:r>
      <w:proofErr w:type="spellEnd"/>
      <w:r w:rsidRPr="00072F0C">
        <w:rPr>
          <w:b/>
          <w:sz w:val="24"/>
          <w:szCs w:val="24"/>
        </w:rPr>
        <w:t xml:space="preserve"> C, </w:t>
      </w:r>
      <w:proofErr w:type="spellStart"/>
      <w:r w:rsidRPr="00072F0C">
        <w:rPr>
          <w:b/>
          <w:sz w:val="24"/>
          <w:szCs w:val="24"/>
        </w:rPr>
        <w:t>Payros</w:t>
      </w:r>
      <w:proofErr w:type="spellEnd"/>
      <w:r w:rsidRPr="00072F0C">
        <w:rPr>
          <w:b/>
          <w:sz w:val="24"/>
          <w:szCs w:val="24"/>
        </w:rPr>
        <w:t xml:space="preserve"> D,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Olier</w:t>
      </w:r>
      <w:proofErr w:type="spellEnd"/>
      <w:r w:rsidRPr="00072F0C">
        <w:rPr>
          <w:b/>
          <w:sz w:val="24"/>
          <w:szCs w:val="24"/>
        </w:rPr>
        <w:t xml:space="preserve"> M, </w:t>
      </w:r>
      <w:proofErr w:type="spellStart"/>
      <w:r w:rsidRPr="00072F0C">
        <w:rPr>
          <w:b/>
          <w:sz w:val="24"/>
          <w:szCs w:val="24"/>
        </w:rPr>
        <w:t>Nougayrède</w:t>
      </w:r>
      <w:proofErr w:type="spellEnd"/>
      <w:r w:rsidRPr="00072F0C">
        <w:rPr>
          <w:b/>
          <w:sz w:val="24"/>
          <w:szCs w:val="24"/>
        </w:rPr>
        <w:t xml:space="preserve"> JP, </w:t>
      </w:r>
      <w:proofErr w:type="spellStart"/>
      <w:r w:rsidRPr="00072F0C">
        <w:rPr>
          <w:b/>
          <w:sz w:val="24"/>
          <w:szCs w:val="24"/>
        </w:rPr>
        <w:t>Audebert</w:t>
      </w:r>
      <w:proofErr w:type="spellEnd"/>
      <w:r w:rsidRPr="00072F0C">
        <w:rPr>
          <w:b/>
          <w:sz w:val="24"/>
          <w:szCs w:val="24"/>
        </w:rPr>
        <w:t xml:space="preserve"> M, </w:t>
      </w:r>
      <w:proofErr w:type="spellStart"/>
      <w:r w:rsidRPr="00072F0C">
        <w:rPr>
          <w:b/>
          <w:sz w:val="24"/>
          <w:szCs w:val="24"/>
        </w:rPr>
        <w:t>Chalut</w:t>
      </w:r>
      <w:proofErr w:type="spellEnd"/>
      <w:r w:rsidRPr="00072F0C">
        <w:rPr>
          <w:b/>
          <w:sz w:val="24"/>
          <w:szCs w:val="24"/>
        </w:rPr>
        <w:t xml:space="preserve"> C, Schubert S, Oswald E.</w:t>
      </w:r>
      <w:r w:rsidRPr="00072F0C">
        <w:rPr>
          <w:sz w:val="24"/>
          <w:szCs w:val="24"/>
        </w:rPr>
        <w:t xml:space="preserve"> 2013. Interplay between </w:t>
      </w:r>
      <w:proofErr w:type="spellStart"/>
      <w:r w:rsidRPr="00072F0C">
        <w:rPr>
          <w:sz w:val="24"/>
          <w:szCs w:val="24"/>
        </w:rPr>
        <w:t>siderophores</w:t>
      </w:r>
      <w:proofErr w:type="spellEnd"/>
      <w:r w:rsidRPr="00072F0C">
        <w:rPr>
          <w:sz w:val="24"/>
          <w:szCs w:val="24"/>
        </w:rPr>
        <w:t xml:space="preserve"> and </w:t>
      </w:r>
      <w:proofErr w:type="spellStart"/>
      <w:r w:rsidRPr="00072F0C">
        <w:rPr>
          <w:sz w:val="24"/>
          <w:szCs w:val="24"/>
        </w:rPr>
        <w:t>colibactin</w:t>
      </w:r>
      <w:proofErr w:type="spellEnd"/>
      <w:r w:rsidRPr="00072F0C">
        <w:rPr>
          <w:sz w:val="24"/>
          <w:szCs w:val="24"/>
        </w:rPr>
        <w:t xml:space="preserve"> </w:t>
      </w:r>
      <w:proofErr w:type="spellStart"/>
      <w:r w:rsidRPr="00072F0C">
        <w:rPr>
          <w:sz w:val="24"/>
          <w:szCs w:val="24"/>
        </w:rPr>
        <w:t>genotoxin</w:t>
      </w:r>
      <w:proofErr w:type="spellEnd"/>
      <w:r w:rsidRPr="00072F0C">
        <w:rPr>
          <w:sz w:val="24"/>
          <w:szCs w:val="24"/>
        </w:rPr>
        <w:t xml:space="preserve"> biosynthetic pathways in </w:t>
      </w:r>
      <w:r w:rsidRPr="00072F0C">
        <w:rPr>
          <w:i/>
          <w:sz w:val="24"/>
          <w:szCs w:val="24"/>
        </w:rPr>
        <w:t>Escherichia coli</w:t>
      </w:r>
      <w:r w:rsidRPr="00072F0C">
        <w:rPr>
          <w:sz w:val="24"/>
          <w:szCs w:val="24"/>
        </w:rPr>
        <w:t xml:space="preserve">. </w:t>
      </w:r>
      <w:proofErr w:type="spellStart"/>
      <w:r w:rsidRPr="00072F0C">
        <w:rPr>
          <w:sz w:val="24"/>
          <w:szCs w:val="24"/>
        </w:rPr>
        <w:t>PLoS</w:t>
      </w:r>
      <w:proofErr w:type="spellEnd"/>
      <w:r w:rsidRPr="00072F0C">
        <w:rPr>
          <w:sz w:val="24"/>
          <w:szCs w:val="24"/>
        </w:rPr>
        <w:t xml:space="preserve"> </w:t>
      </w:r>
      <w:proofErr w:type="spellStart"/>
      <w:r w:rsidRPr="00072F0C">
        <w:rPr>
          <w:sz w:val="24"/>
          <w:szCs w:val="24"/>
        </w:rPr>
        <w:t>Pathog</w:t>
      </w:r>
      <w:proofErr w:type="spellEnd"/>
      <w:r w:rsidRPr="00072F0C">
        <w:rPr>
          <w:sz w:val="24"/>
          <w:szCs w:val="24"/>
        </w:rPr>
        <w:t xml:space="preserve"> </w:t>
      </w:r>
      <w:r w:rsidRPr="00072F0C">
        <w:rPr>
          <w:b/>
          <w:sz w:val="24"/>
          <w:szCs w:val="24"/>
        </w:rPr>
        <w:t>9</w:t>
      </w:r>
      <w:r w:rsidRPr="00072F0C">
        <w:rPr>
          <w:sz w:val="24"/>
          <w:szCs w:val="24"/>
        </w:rPr>
        <w:t>:e1003437.</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Johnson JR, Oswald E, O'Bryan TT, </w:t>
      </w:r>
      <w:proofErr w:type="spellStart"/>
      <w:r w:rsidRPr="00072F0C">
        <w:rPr>
          <w:b/>
          <w:sz w:val="24"/>
          <w:szCs w:val="24"/>
        </w:rPr>
        <w:t>Kuskowski</w:t>
      </w:r>
      <w:proofErr w:type="spellEnd"/>
      <w:r w:rsidRPr="00072F0C">
        <w:rPr>
          <w:b/>
          <w:sz w:val="24"/>
          <w:szCs w:val="24"/>
        </w:rPr>
        <w:t xml:space="preserve"> MA, </w:t>
      </w:r>
      <w:proofErr w:type="spellStart"/>
      <w:r w:rsidRPr="00072F0C">
        <w:rPr>
          <w:b/>
          <w:sz w:val="24"/>
          <w:szCs w:val="24"/>
        </w:rPr>
        <w:t>Spanjaard</w:t>
      </w:r>
      <w:proofErr w:type="spellEnd"/>
      <w:r w:rsidRPr="00072F0C">
        <w:rPr>
          <w:b/>
          <w:sz w:val="24"/>
          <w:szCs w:val="24"/>
        </w:rPr>
        <w:t xml:space="preserve"> L.</w:t>
      </w:r>
      <w:r w:rsidRPr="00072F0C">
        <w:rPr>
          <w:sz w:val="24"/>
          <w:szCs w:val="24"/>
        </w:rPr>
        <w:t xml:space="preserve"> 2002. Phylogenetic distribution of virulence-associated genes among </w:t>
      </w:r>
      <w:r w:rsidRPr="00072F0C">
        <w:rPr>
          <w:i/>
          <w:sz w:val="24"/>
          <w:szCs w:val="24"/>
        </w:rPr>
        <w:t xml:space="preserve">Escherichia coli </w:t>
      </w:r>
      <w:r w:rsidRPr="00072F0C">
        <w:rPr>
          <w:sz w:val="24"/>
          <w:szCs w:val="24"/>
        </w:rPr>
        <w:t xml:space="preserve">isolates associated with neonatal bacterial meningitis in the Netherlands. J Infect Dis </w:t>
      </w:r>
      <w:r w:rsidRPr="00072F0C">
        <w:rPr>
          <w:b/>
          <w:sz w:val="24"/>
          <w:szCs w:val="24"/>
        </w:rPr>
        <w:t>185</w:t>
      </w:r>
      <w:r w:rsidRPr="00072F0C">
        <w:rPr>
          <w:sz w:val="24"/>
          <w:szCs w:val="24"/>
        </w:rPr>
        <w:t>:774-</w:t>
      </w:r>
      <w:r w:rsidR="00A24581" w:rsidRPr="00072F0C">
        <w:rPr>
          <w:sz w:val="24"/>
          <w:szCs w:val="24"/>
        </w:rPr>
        <w:t>7</w:t>
      </w:r>
      <w:r w:rsidRPr="00072F0C">
        <w:rPr>
          <w:sz w:val="24"/>
          <w:szCs w:val="24"/>
        </w:rPr>
        <w:t>84.</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Polin</w:t>
      </w:r>
      <w:proofErr w:type="spellEnd"/>
      <w:r w:rsidRPr="00072F0C">
        <w:rPr>
          <w:b/>
          <w:sz w:val="24"/>
          <w:szCs w:val="24"/>
        </w:rPr>
        <w:t xml:space="preserve"> RA, Harris MC.</w:t>
      </w:r>
      <w:r w:rsidRPr="00072F0C">
        <w:rPr>
          <w:sz w:val="24"/>
          <w:szCs w:val="24"/>
        </w:rPr>
        <w:t xml:space="preserve"> 2001. Neonatal bacterial meningitis. </w:t>
      </w:r>
      <w:proofErr w:type="spellStart"/>
      <w:r w:rsidRPr="00072F0C">
        <w:rPr>
          <w:sz w:val="24"/>
          <w:szCs w:val="24"/>
        </w:rPr>
        <w:t>Semin</w:t>
      </w:r>
      <w:proofErr w:type="spellEnd"/>
      <w:r w:rsidRPr="00072F0C">
        <w:rPr>
          <w:sz w:val="24"/>
          <w:szCs w:val="24"/>
        </w:rPr>
        <w:t xml:space="preserve"> </w:t>
      </w:r>
      <w:proofErr w:type="spellStart"/>
      <w:r w:rsidRPr="00072F0C">
        <w:rPr>
          <w:sz w:val="24"/>
          <w:szCs w:val="24"/>
        </w:rPr>
        <w:t>Neonatol</w:t>
      </w:r>
      <w:proofErr w:type="spellEnd"/>
      <w:r w:rsidRPr="00072F0C">
        <w:rPr>
          <w:sz w:val="24"/>
          <w:szCs w:val="24"/>
        </w:rPr>
        <w:t xml:space="preserve"> </w:t>
      </w:r>
      <w:r w:rsidRPr="00072F0C">
        <w:rPr>
          <w:b/>
          <w:sz w:val="24"/>
          <w:szCs w:val="24"/>
        </w:rPr>
        <w:t>6</w:t>
      </w:r>
      <w:r w:rsidRPr="00072F0C">
        <w:rPr>
          <w:sz w:val="24"/>
          <w:szCs w:val="24"/>
        </w:rPr>
        <w:t>:157-</w:t>
      </w:r>
      <w:r w:rsidR="00A24581" w:rsidRPr="00072F0C">
        <w:rPr>
          <w:sz w:val="24"/>
          <w:szCs w:val="24"/>
        </w:rPr>
        <w:t>1</w:t>
      </w:r>
      <w:r w:rsidRPr="00072F0C">
        <w:rPr>
          <w:sz w:val="24"/>
          <w:szCs w:val="24"/>
        </w:rPr>
        <w:t>72.</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Simonsen</w:t>
      </w:r>
      <w:proofErr w:type="spellEnd"/>
      <w:r w:rsidRPr="00072F0C">
        <w:rPr>
          <w:b/>
          <w:sz w:val="24"/>
          <w:szCs w:val="24"/>
        </w:rPr>
        <w:t xml:space="preserve"> KA, Anderson-Berry AL, </w:t>
      </w:r>
      <w:proofErr w:type="spellStart"/>
      <w:r w:rsidRPr="00072F0C">
        <w:rPr>
          <w:b/>
          <w:sz w:val="24"/>
          <w:szCs w:val="24"/>
        </w:rPr>
        <w:t>Delair</w:t>
      </w:r>
      <w:proofErr w:type="spellEnd"/>
      <w:r w:rsidRPr="00072F0C">
        <w:rPr>
          <w:b/>
          <w:sz w:val="24"/>
          <w:szCs w:val="24"/>
        </w:rPr>
        <w:t xml:space="preserve"> SF, Davies HD.</w:t>
      </w:r>
      <w:r w:rsidRPr="00072F0C">
        <w:rPr>
          <w:sz w:val="24"/>
          <w:szCs w:val="24"/>
        </w:rPr>
        <w:t xml:space="preserve"> 2014. Early-onset neonatal sepsis. </w:t>
      </w:r>
      <w:proofErr w:type="spellStart"/>
      <w:r w:rsidRPr="00072F0C">
        <w:rPr>
          <w:sz w:val="24"/>
          <w:szCs w:val="24"/>
        </w:rPr>
        <w:t>Clin</w:t>
      </w:r>
      <w:proofErr w:type="spellEnd"/>
      <w:r w:rsidRPr="00072F0C">
        <w:rPr>
          <w:sz w:val="24"/>
          <w:szCs w:val="24"/>
        </w:rPr>
        <w:t xml:space="preserve"> </w:t>
      </w:r>
      <w:proofErr w:type="spellStart"/>
      <w:r w:rsidRPr="00072F0C">
        <w:rPr>
          <w:sz w:val="24"/>
          <w:szCs w:val="24"/>
        </w:rPr>
        <w:t>Microbiol</w:t>
      </w:r>
      <w:proofErr w:type="spellEnd"/>
      <w:r w:rsidRPr="00072F0C">
        <w:rPr>
          <w:sz w:val="24"/>
          <w:szCs w:val="24"/>
        </w:rPr>
        <w:t xml:space="preserve"> Rev </w:t>
      </w:r>
      <w:r w:rsidRPr="00072F0C">
        <w:rPr>
          <w:b/>
          <w:sz w:val="24"/>
          <w:szCs w:val="24"/>
        </w:rPr>
        <w:t>27</w:t>
      </w:r>
      <w:r w:rsidRPr="00072F0C">
        <w:rPr>
          <w:sz w:val="24"/>
          <w:szCs w:val="24"/>
        </w:rPr>
        <w:t>:21-47.</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lastRenderedPageBreak/>
        <w:t>Sarff</w:t>
      </w:r>
      <w:proofErr w:type="spellEnd"/>
      <w:r w:rsidRPr="00072F0C">
        <w:rPr>
          <w:b/>
          <w:sz w:val="24"/>
          <w:szCs w:val="24"/>
        </w:rPr>
        <w:t xml:space="preserve"> LD, McCracken GH, </w:t>
      </w:r>
      <w:proofErr w:type="spellStart"/>
      <w:r w:rsidRPr="00072F0C">
        <w:rPr>
          <w:b/>
          <w:sz w:val="24"/>
          <w:szCs w:val="24"/>
        </w:rPr>
        <w:t>Schiffer</w:t>
      </w:r>
      <w:proofErr w:type="spellEnd"/>
      <w:r w:rsidRPr="00072F0C">
        <w:rPr>
          <w:b/>
          <w:sz w:val="24"/>
          <w:szCs w:val="24"/>
        </w:rPr>
        <w:t xml:space="preserve"> MS, </w:t>
      </w:r>
      <w:proofErr w:type="spellStart"/>
      <w:r w:rsidRPr="00072F0C">
        <w:rPr>
          <w:b/>
          <w:sz w:val="24"/>
          <w:szCs w:val="24"/>
        </w:rPr>
        <w:t>Glode</w:t>
      </w:r>
      <w:proofErr w:type="spellEnd"/>
      <w:r w:rsidRPr="00072F0C">
        <w:rPr>
          <w:b/>
          <w:sz w:val="24"/>
          <w:szCs w:val="24"/>
        </w:rPr>
        <w:t xml:space="preserve"> MP, Robbins JB, </w:t>
      </w:r>
      <w:proofErr w:type="spellStart"/>
      <w:r w:rsidRPr="00072F0C">
        <w:rPr>
          <w:b/>
          <w:sz w:val="24"/>
          <w:szCs w:val="24"/>
        </w:rPr>
        <w:t>Ørskov</w:t>
      </w:r>
      <w:proofErr w:type="spellEnd"/>
      <w:r w:rsidRPr="00072F0C">
        <w:rPr>
          <w:b/>
          <w:sz w:val="24"/>
          <w:szCs w:val="24"/>
        </w:rPr>
        <w:t xml:space="preserve"> I, </w:t>
      </w:r>
      <w:proofErr w:type="spellStart"/>
      <w:r w:rsidRPr="00072F0C">
        <w:rPr>
          <w:b/>
          <w:sz w:val="24"/>
          <w:szCs w:val="24"/>
        </w:rPr>
        <w:t>Ørskov</w:t>
      </w:r>
      <w:proofErr w:type="spellEnd"/>
      <w:r w:rsidRPr="00072F0C">
        <w:rPr>
          <w:b/>
          <w:sz w:val="24"/>
          <w:szCs w:val="24"/>
        </w:rPr>
        <w:t xml:space="preserve"> F.</w:t>
      </w:r>
      <w:r w:rsidRPr="00072F0C">
        <w:rPr>
          <w:sz w:val="24"/>
          <w:szCs w:val="24"/>
        </w:rPr>
        <w:t xml:space="preserve"> 1975. Epidemiology of </w:t>
      </w:r>
      <w:r w:rsidRPr="00072F0C">
        <w:rPr>
          <w:i/>
          <w:sz w:val="24"/>
          <w:szCs w:val="24"/>
        </w:rPr>
        <w:t>Escherichia coli</w:t>
      </w:r>
      <w:r w:rsidRPr="00072F0C">
        <w:rPr>
          <w:sz w:val="24"/>
          <w:szCs w:val="24"/>
        </w:rPr>
        <w:t xml:space="preserve"> K1 in healthy and diseased </w:t>
      </w:r>
      <w:proofErr w:type="spellStart"/>
      <w:r w:rsidRPr="00072F0C">
        <w:rPr>
          <w:sz w:val="24"/>
          <w:szCs w:val="24"/>
        </w:rPr>
        <w:t>newborns</w:t>
      </w:r>
      <w:proofErr w:type="spellEnd"/>
      <w:r w:rsidRPr="00072F0C">
        <w:rPr>
          <w:sz w:val="24"/>
          <w:szCs w:val="24"/>
        </w:rPr>
        <w:t xml:space="preserve">. Lancet </w:t>
      </w:r>
      <w:r w:rsidRPr="00072F0C">
        <w:rPr>
          <w:b/>
          <w:sz w:val="24"/>
          <w:szCs w:val="24"/>
        </w:rPr>
        <w:t>i</w:t>
      </w:r>
      <w:proofErr w:type="gramStart"/>
      <w:r w:rsidRPr="00072F0C">
        <w:rPr>
          <w:sz w:val="24"/>
          <w:szCs w:val="24"/>
        </w:rPr>
        <w:t>:1099</w:t>
      </w:r>
      <w:proofErr w:type="gramEnd"/>
      <w:r w:rsidRPr="00072F0C">
        <w:rPr>
          <w:sz w:val="24"/>
          <w:szCs w:val="24"/>
        </w:rPr>
        <w:t>-</w:t>
      </w:r>
      <w:r w:rsidR="00A24581" w:rsidRPr="00072F0C">
        <w:rPr>
          <w:sz w:val="24"/>
          <w:szCs w:val="24"/>
        </w:rPr>
        <w:t>1</w:t>
      </w:r>
      <w:r w:rsidRPr="00072F0C">
        <w:rPr>
          <w:sz w:val="24"/>
          <w:szCs w:val="24"/>
        </w:rPr>
        <w:t>104.</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Glode</w:t>
      </w:r>
      <w:proofErr w:type="spellEnd"/>
      <w:r w:rsidRPr="00072F0C">
        <w:rPr>
          <w:b/>
          <w:sz w:val="24"/>
          <w:szCs w:val="24"/>
        </w:rPr>
        <w:t xml:space="preserve"> MP, Sutton A, </w:t>
      </w:r>
      <w:proofErr w:type="spellStart"/>
      <w:r w:rsidRPr="00072F0C">
        <w:rPr>
          <w:b/>
          <w:sz w:val="24"/>
          <w:szCs w:val="24"/>
        </w:rPr>
        <w:t>Moxon</w:t>
      </w:r>
      <w:proofErr w:type="spellEnd"/>
      <w:r w:rsidRPr="00072F0C">
        <w:rPr>
          <w:b/>
          <w:sz w:val="24"/>
          <w:szCs w:val="24"/>
        </w:rPr>
        <w:t xml:space="preserve"> ER, Robbins JB.</w:t>
      </w:r>
      <w:r w:rsidRPr="00072F0C">
        <w:rPr>
          <w:sz w:val="24"/>
          <w:szCs w:val="24"/>
        </w:rPr>
        <w:t xml:space="preserve"> 1977. Pathogenesis of neonatal </w:t>
      </w:r>
      <w:r w:rsidRPr="00072F0C">
        <w:rPr>
          <w:i/>
          <w:sz w:val="24"/>
          <w:szCs w:val="24"/>
        </w:rPr>
        <w:t>Escherichia coli</w:t>
      </w:r>
      <w:r w:rsidRPr="00072F0C">
        <w:rPr>
          <w:sz w:val="24"/>
          <w:szCs w:val="24"/>
        </w:rPr>
        <w:t xml:space="preserve"> meningitis: induction of </w:t>
      </w:r>
      <w:proofErr w:type="spellStart"/>
      <w:r w:rsidRPr="00072F0C">
        <w:rPr>
          <w:sz w:val="24"/>
          <w:szCs w:val="24"/>
        </w:rPr>
        <w:t>bacteremia</w:t>
      </w:r>
      <w:proofErr w:type="spellEnd"/>
      <w:r w:rsidRPr="00072F0C">
        <w:rPr>
          <w:sz w:val="24"/>
          <w:szCs w:val="24"/>
        </w:rPr>
        <w:t xml:space="preserve"> and meningitis in infant rats fed </w:t>
      </w:r>
      <w:r w:rsidRPr="00072F0C">
        <w:rPr>
          <w:i/>
          <w:sz w:val="24"/>
          <w:szCs w:val="24"/>
        </w:rPr>
        <w:t>E. coli</w:t>
      </w:r>
      <w:r w:rsidRPr="00072F0C">
        <w:rPr>
          <w:sz w:val="24"/>
          <w:szCs w:val="24"/>
        </w:rPr>
        <w:t xml:space="preserve"> K1. Infect </w:t>
      </w:r>
      <w:proofErr w:type="spellStart"/>
      <w:r w:rsidRPr="00072F0C">
        <w:rPr>
          <w:sz w:val="24"/>
          <w:szCs w:val="24"/>
        </w:rPr>
        <w:t>Immun</w:t>
      </w:r>
      <w:proofErr w:type="spellEnd"/>
      <w:r w:rsidRPr="00072F0C">
        <w:rPr>
          <w:sz w:val="24"/>
          <w:szCs w:val="24"/>
        </w:rPr>
        <w:t xml:space="preserve"> </w:t>
      </w:r>
      <w:r w:rsidRPr="00072F0C">
        <w:rPr>
          <w:b/>
          <w:sz w:val="24"/>
          <w:szCs w:val="24"/>
        </w:rPr>
        <w:t>16</w:t>
      </w:r>
      <w:r w:rsidRPr="00072F0C">
        <w:rPr>
          <w:sz w:val="24"/>
          <w:szCs w:val="24"/>
        </w:rPr>
        <w:t>:75-80.</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Pluschke</w:t>
      </w:r>
      <w:proofErr w:type="spellEnd"/>
      <w:r w:rsidRPr="00072F0C">
        <w:rPr>
          <w:b/>
          <w:sz w:val="24"/>
          <w:szCs w:val="24"/>
        </w:rPr>
        <w:t xml:space="preserve"> G, Mercer A, </w:t>
      </w:r>
      <w:proofErr w:type="spellStart"/>
      <w:r w:rsidRPr="00072F0C">
        <w:rPr>
          <w:b/>
          <w:sz w:val="24"/>
          <w:szCs w:val="24"/>
        </w:rPr>
        <w:t>Kusećek</w:t>
      </w:r>
      <w:proofErr w:type="spellEnd"/>
      <w:r w:rsidRPr="00072F0C">
        <w:rPr>
          <w:b/>
          <w:sz w:val="24"/>
          <w:szCs w:val="24"/>
        </w:rPr>
        <w:t xml:space="preserve"> B, Pohl A, </w:t>
      </w:r>
      <w:proofErr w:type="spellStart"/>
      <w:r w:rsidRPr="00072F0C">
        <w:rPr>
          <w:b/>
          <w:sz w:val="24"/>
          <w:szCs w:val="24"/>
        </w:rPr>
        <w:t>Achtman</w:t>
      </w:r>
      <w:proofErr w:type="spellEnd"/>
      <w:r w:rsidRPr="00072F0C">
        <w:rPr>
          <w:b/>
          <w:sz w:val="24"/>
          <w:szCs w:val="24"/>
        </w:rPr>
        <w:t xml:space="preserve"> M.</w:t>
      </w:r>
      <w:r w:rsidRPr="00072F0C">
        <w:rPr>
          <w:sz w:val="24"/>
          <w:szCs w:val="24"/>
        </w:rPr>
        <w:t xml:space="preserve"> 1983. Induction of </w:t>
      </w:r>
      <w:proofErr w:type="spellStart"/>
      <w:r w:rsidRPr="00072F0C">
        <w:rPr>
          <w:sz w:val="24"/>
          <w:szCs w:val="24"/>
        </w:rPr>
        <w:t>bacteremia</w:t>
      </w:r>
      <w:proofErr w:type="spellEnd"/>
      <w:r w:rsidRPr="00072F0C">
        <w:rPr>
          <w:sz w:val="24"/>
          <w:szCs w:val="24"/>
        </w:rPr>
        <w:t xml:space="preserve"> in </w:t>
      </w:r>
      <w:proofErr w:type="spellStart"/>
      <w:r w:rsidRPr="00072F0C">
        <w:rPr>
          <w:sz w:val="24"/>
          <w:szCs w:val="24"/>
        </w:rPr>
        <w:t>newborn</w:t>
      </w:r>
      <w:proofErr w:type="spellEnd"/>
      <w:r w:rsidRPr="00072F0C">
        <w:rPr>
          <w:sz w:val="24"/>
          <w:szCs w:val="24"/>
        </w:rPr>
        <w:t xml:space="preserve"> rats by </w:t>
      </w:r>
      <w:r w:rsidRPr="00072F0C">
        <w:rPr>
          <w:i/>
          <w:sz w:val="24"/>
          <w:szCs w:val="24"/>
        </w:rPr>
        <w:t>Escherichia coli</w:t>
      </w:r>
      <w:r w:rsidRPr="00072F0C">
        <w:rPr>
          <w:sz w:val="24"/>
          <w:szCs w:val="24"/>
        </w:rPr>
        <w:t xml:space="preserve"> K1 is correlated with only certain O (lipopolysaccharide) antigen types. Infect </w:t>
      </w:r>
      <w:proofErr w:type="spellStart"/>
      <w:r w:rsidRPr="00072F0C">
        <w:rPr>
          <w:sz w:val="24"/>
          <w:szCs w:val="24"/>
        </w:rPr>
        <w:t>Immun</w:t>
      </w:r>
      <w:proofErr w:type="spellEnd"/>
      <w:r w:rsidRPr="00072F0C">
        <w:rPr>
          <w:sz w:val="24"/>
          <w:szCs w:val="24"/>
        </w:rPr>
        <w:t xml:space="preserve"> </w:t>
      </w:r>
      <w:r w:rsidRPr="00072F0C">
        <w:rPr>
          <w:b/>
          <w:sz w:val="24"/>
          <w:szCs w:val="24"/>
        </w:rPr>
        <w:t>39</w:t>
      </w:r>
      <w:r w:rsidRPr="00072F0C">
        <w:rPr>
          <w:sz w:val="24"/>
          <w:szCs w:val="24"/>
        </w:rPr>
        <w:t>:599-608.</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Zelmer A, Bowen M, </w:t>
      </w:r>
      <w:proofErr w:type="spellStart"/>
      <w:r w:rsidRPr="00072F0C">
        <w:rPr>
          <w:b/>
          <w:sz w:val="24"/>
          <w:szCs w:val="24"/>
        </w:rPr>
        <w:t>Jokilammi</w:t>
      </w:r>
      <w:proofErr w:type="spellEnd"/>
      <w:r w:rsidRPr="00072F0C">
        <w:rPr>
          <w:b/>
          <w:sz w:val="24"/>
          <w:szCs w:val="24"/>
        </w:rPr>
        <w:t xml:space="preserve"> A, </w:t>
      </w:r>
      <w:proofErr w:type="spellStart"/>
      <w:r w:rsidRPr="00072F0C">
        <w:rPr>
          <w:b/>
          <w:sz w:val="24"/>
          <w:szCs w:val="24"/>
        </w:rPr>
        <w:t>Finne</w:t>
      </w:r>
      <w:proofErr w:type="spellEnd"/>
      <w:r w:rsidRPr="00072F0C">
        <w:rPr>
          <w:b/>
          <w:sz w:val="24"/>
          <w:szCs w:val="24"/>
        </w:rPr>
        <w:t xml:space="preserve"> J, Luzio JP, Taylor PW.</w:t>
      </w:r>
      <w:r w:rsidRPr="00072F0C">
        <w:rPr>
          <w:sz w:val="24"/>
          <w:szCs w:val="24"/>
        </w:rPr>
        <w:t xml:space="preserve"> 2008. Differential expression of the </w:t>
      </w:r>
      <w:proofErr w:type="spellStart"/>
      <w:r w:rsidRPr="00072F0C">
        <w:rPr>
          <w:sz w:val="24"/>
          <w:szCs w:val="24"/>
        </w:rPr>
        <w:t>polysialyl</w:t>
      </w:r>
      <w:proofErr w:type="spellEnd"/>
      <w:r w:rsidRPr="00072F0C">
        <w:rPr>
          <w:sz w:val="24"/>
          <w:szCs w:val="24"/>
        </w:rPr>
        <w:t xml:space="preserve"> capsule during blood-to-brain transit of </w:t>
      </w:r>
      <w:proofErr w:type="spellStart"/>
      <w:r w:rsidRPr="00072F0C">
        <w:rPr>
          <w:sz w:val="24"/>
          <w:szCs w:val="24"/>
        </w:rPr>
        <w:t>neuropathogenic</w:t>
      </w:r>
      <w:proofErr w:type="spellEnd"/>
      <w:r w:rsidRPr="00072F0C">
        <w:rPr>
          <w:sz w:val="24"/>
          <w:szCs w:val="24"/>
        </w:rPr>
        <w:t xml:space="preserve"> </w:t>
      </w:r>
      <w:r w:rsidRPr="00072F0C">
        <w:rPr>
          <w:i/>
          <w:sz w:val="24"/>
          <w:szCs w:val="24"/>
        </w:rPr>
        <w:t>Escherichia coli</w:t>
      </w:r>
      <w:r w:rsidRPr="00072F0C">
        <w:rPr>
          <w:sz w:val="24"/>
          <w:szCs w:val="24"/>
        </w:rPr>
        <w:t xml:space="preserve"> K1. Microbiology </w:t>
      </w:r>
      <w:r w:rsidRPr="00072F0C">
        <w:rPr>
          <w:b/>
          <w:sz w:val="24"/>
          <w:szCs w:val="24"/>
        </w:rPr>
        <w:t>154</w:t>
      </w:r>
      <w:r w:rsidRPr="00072F0C">
        <w:rPr>
          <w:sz w:val="24"/>
          <w:szCs w:val="24"/>
        </w:rPr>
        <w:t>:2522-</w:t>
      </w:r>
      <w:r w:rsidR="00A24581" w:rsidRPr="00072F0C">
        <w:rPr>
          <w:sz w:val="24"/>
          <w:szCs w:val="24"/>
        </w:rPr>
        <w:t>25</w:t>
      </w:r>
      <w:r w:rsidRPr="00072F0C">
        <w:rPr>
          <w:sz w:val="24"/>
          <w:szCs w:val="24"/>
        </w:rPr>
        <w:t>32.</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Zelmer A, Martin M, Gundogdu O, Birchenough G, Lever R, Wren BW, Luzio JP, Taylor PW.</w:t>
      </w:r>
      <w:r w:rsidRPr="00072F0C">
        <w:rPr>
          <w:sz w:val="24"/>
          <w:szCs w:val="24"/>
        </w:rPr>
        <w:t xml:space="preserve">  2010. Administration of capsule-selective </w:t>
      </w:r>
      <w:proofErr w:type="spellStart"/>
      <w:r w:rsidRPr="00072F0C">
        <w:rPr>
          <w:sz w:val="24"/>
          <w:szCs w:val="24"/>
        </w:rPr>
        <w:t>endosialidase</w:t>
      </w:r>
      <w:proofErr w:type="spellEnd"/>
      <w:r w:rsidRPr="00072F0C">
        <w:rPr>
          <w:sz w:val="24"/>
          <w:szCs w:val="24"/>
        </w:rPr>
        <w:t xml:space="preserve"> E minimizes changes in organ gene expression induced by experimental systemic infection with </w:t>
      </w:r>
      <w:r w:rsidRPr="00072F0C">
        <w:rPr>
          <w:i/>
          <w:sz w:val="24"/>
          <w:szCs w:val="24"/>
        </w:rPr>
        <w:t>Escherichia coli</w:t>
      </w:r>
      <w:r w:rsidRPr="00072F0C">
        <w:rPr>
          <w:sz w:val="24"/>
          <w:szCs w:val="24"/>
        </w:rPr>
        <w:t xml:space="preserve"> K1. Microbiology </w:t>
      </w:r>
      <w:r w:rsidRPr="00072F0C">
        <w:rPr>
          <w:b/>
          <w:sz w:val="24"/>
          <w:szCs w:val="24"/>
        </w:rPr>
        <w:t>156</w:t>
      </w:r>
      <w:r w:rsidRPr="00072F0C">
        <w:rPr>
          <w:sz w:val="24"/>
          <w:szCs w:val="24"/>
        </w:rPr>
        <w:t>:2205-</w:t>
      </w:r>
      <w:r w:rsidR="00A24581" w:rsidRPr="00072F0C">
        <w:rPr>
          <w:sz w:val="24"/>
          <w:szCs w:val="24"/>
        </w:rPr>
        <w:t>22</w:t>
      </w:r>
      <w:r w:rsidRPr="00072F0C">
        <w:rPr>
          <w:sz w:val="24"/>
          <w:szCs w:val="24"/>
        </w:rPr>
        <w:t>15.</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Birchenough GMH, </w:t>
      </w:r>
      <w:proofErr w:type="spellStart"/>
      <w:r w:rsidRPr="00072F0C">
        <w:rPr>
          <w:b/>
          <w:sz w:val="24"/>
          <w:szCs w:val="24"/>
        </w:rPr>
        <w:t>Johannson</w:t>
      </w:r>
      <w:proofErr w:type="spellEnd"/>
      <w:r w:rsidRPr="00072F0C">
        <w:rPr>
          <w:b/>
          <w:sz w:val="24"/>
          <w:szCs w:val="24"/>
        </w:rPr>
        <w:t xml:space="preserve"> MEV, Stabler RA, Dalgakiran F, Hansson GC, Wren BW, Luzio JP, Taylor PW.</w:t>
      </w:r>
      <w:r w:rsidRPr="00072F0C">
        <w:rPr>
          <w:sz w:val="24"/>
          <w:szCs w:val="24"/>
        </w:rPr>
        <w:t xml:space="preserve"> 2013. Altered innate </w:t>
      </w:r>
      <w:proofErr w:type="spellStart"/>
      <w:r w:rsidRPr="00072F0C">
        <w:rPr>
          <w:sz w:val="24"/>
          <w:szCs w:val="24"/>
        </w:rPr>
        <w:t>defenses</w:t>
      </w:r>
      <w:proofErr w:type="spellEnd"/>
      <w:r w:rsidRPr="00072F0C">
        <w:rPr>
          <w:sz w:val="24"/>
          <w:szCs w:val="24"/>
        </w:rPr>
        <w:t xml:space="preserve"> in the neonatal gastrointestinal tract in response to colonization by </w:t>
      </w:r>
      <w:proofErr w:type="spellStart"/>
      <w:r w:rsidRPr="00072F0C">
        <w:rPr>
          <w:sz w:val="24"/>
          <w:szCs w:val="24"/>
        </w:rPr>
        <w:t>neuropathogenic</w:t>
      </w:r>
      <w:proofErr w:type="spellEnd"/>
      <w:r w:rsidRPr="00072F0C">
        <w:rPr>
          <w:sz w:val="24"/>
          <w:szCs w:val="24"/>
        </w:rPr>
        <w:t xml:space="preserve"> </w:t>
      </w:r>
      <w:r w:rsidRPr="00072F0C">
        <w:rPr>
          <w:i/>
          <w:sz w:val="24"/>
          <w:szCs w:val="24"/>
        </w:rPr>
        <w:t>Escherichia coli</w:t>
      </w:r>
      <w:r w:rsidRPr="00072F0C">
        <w:rPr>
          <w:sz w:val="24"/>
          <w:szCs w:val="24"/>
        </w:rPr>
        <w:t xml:space="preserve">. Infect </w:t>
      </w:r>
      <w:proofErr w:type="spellStart"/>
      <w:r w:rsidRPr="00072F0C">
        <w:rPr>
          <w:sz w:val="24"/>
          <w:szCs w:val="24"/>
        </w:rPr>
        <w:t>Immun</w:t>
      </w:r>
      <w:proofErr w:type="spellEnd"/>
      <w:r w:rsidRPr="00072F0C">
        <w:rPr>
          <w:sz w:val="24"/>
          <w:szCs w:val="24"/>
        </w:rPr>
        <w:t xml:space="preserve"> </w:t>
      </w:r>
      <w:r w:rsidRPr="00072F0C">
        <w:rPr>
          <w:b/>
          <w:sz w:val="24"/>
          <w:szCs w:val="24"/>
        </w:rPr>
        <w:t>81</w:t>
      </w:r>
      <w:r w:rsidRPr="00072F0C">
        <w:rPr>
          <w:sz w:val="24"/>
          <w:szCs w:val="24"/>
        </w:rPr>
        <w:t>:3264-</w:t>
      </w:r>
      <w:r w:rsidR="00A24581" w:rsidRPr="00072F0C">
        <w:rPr>
          <w:sz w:val="24"/>
          <w:szCs w:val="24"/>
        </w:rPr>
        <w:t>32</w:t>
      </w:r>
      <w:r w:rsidRPr="00072F0C">
        <w:rPr>
          <w:sz w:val="24"/>
          <w:szCs w:val="24"/>
        </w:rPr>
        <w:t>75.</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Achtman</w:t>
      </w:r>
      <w:proofErr w:type="spellEnd"/>
      <w:r w:rsidRPr="00072F0C">
        <w:rPr>
          <w:b/>
          <w:sz w:val="24"/>
          <w:szCs w:val="24"/>
        </w:rPr>
        <w:t xml:space="preserve"> M, Mercer A, </w:t>
      </w:r>
      <w:proofErr w:type="spellStart"/>
      <w:r w:rsidRPr="00072F0C">
        <w:rPr>
          <w:b/>
          <w:sz w:val="24"/>
          <w:szCs w:val="24"/>
        </w:rPr>
        <w:t>Kusećek</w:t>
      </w:r>
      <w:proofErr w:type="spellEnd"/>
      <w:r w:rsidRPr="00072F0C">
        <w:rPr>
          <w:b/>
          <w:sz w:val="24"/>
          <w:szCs w:val="24"/>
        </w:rPr>
        <w:t xml:space="preserve"> B, Pohl A, </w:t>
      </w:r>
      <w:proofErr w:type="spellStart"/>
      <w:r w:rsidRPr="00072F0C">
        <w:rPr>
          <w:b/>
          <w:sz w:val="24"/>
          <w:szCs w:val="24"/>
        </w:rPr>
        <w:t>Heuzenroeder</w:t>
      </w:r>
      <w:proofErr w:type="spellEnd"/>
      <w:r w:rsidRPr="00072F0C">
        <w:rPr>
          <w:b/>
          <w:sz w:val="24"/>
          <w:szCs w:val="24"/>
        </w:rPr>
        <w:t xml:space="preserve"> M, Aaronson W, Sutton A, Silver RP.</w:t>
      </w:r>
      <w:r w:rsidRPr="00072F0C">
        <w:rPr>
          <w:sz w:val="24"/>
          <w:szCs w:val="24"/>
        </w:rPr>
        <w:t xml:space="preserve"> 1983. Six widespread bacterial clones among </w:t>
      </w:r>
      <w:r w:rsidRPr="00072F0C">
        <w:rPr>
          <w:i/>
          <w:sz w:val="24"/>
          <w:szCs w:val="24"/>
        </w:rPr>
        <w:t>Escherichia coli</w:t>
      </w:r>
      <w:r w:rsidRPr="00072F0C">
        <w:rPr>
          <w:sz w:val="24"/>
          <w:szCs w:val="24"/>
        </w:rPr>
        <w:t xml:space="preserve"> K1 isolates. Infect </w:t>
      </w:r>
      <w:proofErr w:type="spellStart"/>
      <w:r w:rsidRPr="00072F0C">
        <w:rPr>
          <w:sz w:val="24"/>
          <w:szCs w:val="24"/>
        </w:rPr>
        <w:t>Immun</w:t>
      </w:r>
      <w:proofErr w:type="spellEnd"/>
      <w:r w:rsidRPr="00072F0C">
        <w:rPr>
          <w:sz w:val="24"/>
          <w:szCs w:val="24"/>
        </w:rPr>
        <w:t xml:space="preserve"> </w:t>
      </w:r>
      <w:r w:rsidRPr="00072F0C">
        <w:rPr>
          <w:b/>
          <w:sz w:val="24"/>
          <w:szCs w:val="24"/>
        </w:rPr>
        <w:t>39</w:t>
      </w:r>
      <w:r w:rsidRPr="00072F0C">
        <w:rPr>
          <w:sz w:val="24"/>
          <w:szCs w:val="24"/>
        </w:rPr>
        <w:t>:315-</w:t>
      </w:r>
      <w:r w:rsidR="00A24581" w:rsidRPr="00072F0C">
        <w:rPr>
          <w:sz w:val="24"/>
          <w:szCs w:val="24"/>
        </w:rPr>
        <w:t>3</w:t>
      </w:r>
      <w:r w:rsidRPr="00072F0C">
        <w:rPr>
          <w:sz w:val="24"/>
          <w:szCs w:val="24"/>
        </w:rPr>
        <w:t>35.</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lastRenderedPageBreak/>
        <w:t>Mushtaq</w:t>
      </w:r>
      <w:proofErr w:type="spellEnd"/>
      <w:r w:rsidRPr="00072F0C">
        <w:rPr>
          <w:b/>
          <w:sz w:val="24"/>
          <w:szCs w:val="24"/>
        </w:rPr>
        <w:t xml:space="preserve"> N, </w:t>
      </w:r>
      <w:proofErr w:type="spellStart"/>
      <w:r w:rsidRPr="00072F0C">
        <w:rPr>
          <w:b/>
          <w:sz w:val="24"/>
          <w:szCs w:val="24"/>
        </w:rPr>
        <w:t>Redpath</w:t>
      </w:r>
      <w:proofErr w:type="spellEnd"/>
      <w:r w:rsidRPr="00072F0C">
        <w:rPr>
          <w:b/>
          <w:sz w:val="24"/>
          <w:szCs w:val="24"/>
        </w:rPr>
        <w:t xml:space="preserve"> MB, Luzio JP, Taylor PW.</w:t>
      </w:r>
      <w:r w:rsidRPr="00072F0C">
        <w:rPr>
          <w:sz w:val="24"/>
          <w:szCs w:val="24"/>
        </w:rPr>
        <w:t xml:space="preserve"> 2004. Prevention and cure of systemic </w:t>
      </w:r>
      <w:r w:rsidRPr="00072F0C">
        <w:rPr>
          <w:i/>
          <w:sz w:val="24"/>
          <w:szCs w:val="24"/>
        </w:rPr>
        <w:t>Escherichia coli</w:t>
      </w:r>
      <w:r w:rsidRPr="00072F0C">
        <w:rPr>
          <w:sz w:val="24"/>
          <w:szCs w:val="24"/>
        </w:rPr>
        <w:t xml:space="preserve"> K1 infection by modification of the bacterial phenotype. </w:t>
      </w:r>
      <w:proofErr w:type="spellStart"/>
      <w:r w:rsidRPr="00072F0C">
        <w:rPr>
          <w:sz w:val="24"/>
          <w:szCs w:val="24"/>
        </w:rPr>
        <w:t>Antimicrob</w:t>
      </w:r>
      <w:proofErr w:type="spellEnd"/>
      <w:r w:rsidRPr="00072F0C">
        <w:rPr>
          <w:sz w:val="24"/>
          <w:szCs w:val="24"/>
        </w:rPr>
        <w:t xml:space="preserve"> Agents </w:t>
      </w:r>
      <w:proofErr w:type="spellStart"/>
      <w:r w:rsidRPr="00072F0C">
        <w:rPr>
          <w:sz w:val="24"/>
          <w:szCs w:val="24"/>
        </w:rPr>
        <w:t>Chemother</w:t>
      </w:r>
      <w:proofErr w:type="spellEnd"/>
      <w:r w:rsidRPr="00072F0C">
        <w:rPr>
          <w:sz w:val="24"/>
          <w:szCs w:val="24"/>
        </w:rPr>
        <w:t xml:space="preserve"> </w:t>
      </w:r>
      <w:r w:rsidRPr="00072F0C">
        <w:rPr>
          <w:b/>
          <w:sz w:val="24"/>
          <w:szCs w:val="24"/>
        </w:rPr>
        <w:t>48</w:t>
      </w:r>
      <w:r w:rsidRPr="00072F0C">
        <w:rPr>
          <w:sz w:val="24"/>
          <w:szCs w:val="24"/>
        </w:rPr>
        <w:t>:1503-</w:t>
      </w:r>
      <w:r w:rsidR="00A24581" w:rsidRPr="00072F0C">
        <w:rPr>
          <w:sz w:val="24"/>
          <w:szCs w:val="24"/>
        </w:rPr>
        <w:t>150</w:t>
      </w:r>
      <w:r w:rsidRPr="00072F0C">
        <w:rPr>
          <w:sz w:val="24"/>
          <w:szCs w:val="24"/>
        </w:rPr>
        <w:t>8.</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Gross RJ, </w:t>
      </w:r>
      <w:proofErr w:type="spellStart"/>
      <w:r w:rsidRPr="00072F0C">
        <w:rPr>
          <w:b/>
          <w:sz w:val="24"/>
          <w:szCs w:val="24"/>
        </w:rPr>
        <w:t>Cheasty</w:t>
      </w:r>
      <w:proofErr w:type="spellEnd"/>
      <w:r w:rsidRPr="00072F0C">
        <w:rPr>
          <w:b/>
          <w:sz w:val="24"/>
          <w:szCs w:val="24"/>
        </w:rPr>
        <w:t xml:space="preserve"> T, Rowe B.</w:t>
      </w:r>
      <w:r w:rsidRPr="00072F0C">
        <w:rPr>
          <w:sz w:val="24"/>
          <w:szCs w:val="24"/>
        </w:rPr>
        <w:t xml:space="preserve"> 1977. Isolation of bacteriophages specific for the K1 polysaccharide antigen of </w:t>
      </w:r>
      <w:r w:rsidRPr="00072F0C">
        <w:rPr>
          <w:i/>
          <w:sz w:val="24"/>
          <w:szCs w:val="24"/>
        </w:rPr>
        <w:t>Escherichia coli</w:t>
      </w:r>
      <w:r w:rsidRPr="00072F0C">
        <w:rPr>
          <w:sz w:val="24"/>
          <w:szCs w:val="24"/>
        </w:rPr>
        <w:t xml:space="preserve">. J </w:t>
      </w:r>
      <w:proofErr w:type="spellStart"/>
      <w:r w:rsidRPr="00072F0C">
        <w:rPr>
          <w:sz w:val="24"/>
          <w:szCs w:val="24"/>
        </w:rPr>
        <w:t>Clin</w:t>
      </w:r>
      <w:proofErr w:type="spellEnd"/>
      <w:r w:rsidRPr="00072F0C">
        <w:rPr>
          <w:sz w:val="24"/>
          <w:szCs w:val="24"/>
        </w:rPr>
        <w:t xml:space="preserve"> </w:t>
      </w:r>
      <w:proofErr w:type="spellStart"/>
      <w:r w:rsidRPr="00072F0C">
        <w:rPr>
          <w:sz w:val="24"/>
          <w:szCs w:val="24"/>
        </w:rPr>
        <w:t>Microbiol</w:t>
      </w:r>
      <w:proofErr w:type="spellEnd"/>
      <w:r w:rsidRPr="00072F0C">
        <w:rPr>
          <w:sz w:val="24"/>
          <w:szCs w:val="24"/>
        </w:rPr>
        <w:t xml:space="preserve"> </w:t>
      </w:r>
      <w:r w:rsidRPr="00072F0C">
        <w:rPr>
          <w:b/>
          <w:sz w:val="24"/>
          <w:szCs w:val="24"/>
        </w:rPr>
        <w:t>6</w:t>
      </w:r>
      <w:r w:rsidRPr="00072F0C">
        <w:rPr>
          <w:sz w:val="24"/>
          <w:szCs w:val="24"/>
        </w:rPr>
        <w:t>:548-</w:t>
      </w:r>
      <w:r w:rsidR="00A24581" w:rsidRPr="00072F0C">
        <w:rPr>
          <w:sz w:val="24"/>
          <w:szCs w:val="24"/>
        </w:rPr>
        <w:t>5</w:t>
      </w:r>
      <w:r w:rsidRPr="00072F0C">
        <w:rPr>
          <w:sz w:val="24"/>
          <w:szCs w:val="24"/>
        </w:rPr>
        <w:t>50.</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Datsenko</w:t>
      </w:r>
      <w:proofErr w:type="spellEnd"/>
      <w:r w:rsidRPr="00072F0C">
        <w:rPr>
          <w:b/>
          <w:sz w:val="24"/>
          <w:szCs w:val="24"/>
        </w:rPr>
        <w:t xml:space="preserve"> KA, </w:t>
      </w:r>
      <w:proofErr w:type="spellStart"/>
      <w:r w:rsidRPr="00072F0C">
        <w:rPr>
          <w:b/>
          <w:sz w:val="24"/>
          <w:szCs w:val="24"/>
        </w:rPr>
        <w:t>Wanner</w:t>
      </w:r>
      <w:proofErr w:type="spellEnd"/>
      <w:r w:rsidRPr="00072F0C">
        <w:rPr>
          <w:b/>
          <w:sz w:val="24"/>
          <w:szCs w:val="24"/>
        </w:rPr>
        <w:t xml:space="preserve"> BL.</w:t>
      </w:r>
      <w:r w:rsidRPr="00072F0C">
        <w:rPr>
          <w:sz w:val="24"/>
          <w:szCs w:val="24"/>
        </w:rPr>
        <w:t xml:space="preserve"> 2000. One-step inactivation of chromosomal genes in </w:t>
      </w:r>
      <w:r w:rsidRPr="00072F0C">
        <w:rPr>
          <w:i/>
          <w:sz w:val="24"/>
          <w:szCs w:val="24"/>
        </w:rPr>
        <w:t>Escherichia coli</w:t>
      </w:r>
      <w:r w:rsidRPr="00072F0C">
        <w:rPr>
          <w:sz w:val="24"/>
          <w:szCs w:val="24"/>
        </w:rPr>
        <w:t xml:space="preserve"> K-12 using PCR products. </w:t>
      </w:r>
      <w:proofErr w:type="spellStart"/>
      <w:r w:rsidRPr="00072F0C">
        <w:rPr>
          <w:sz w:val="24"/>
          <w:szCs w:val="24"/>
        </w:rPr>
        <w:t>Proc</w:t>
      </w:r>
      <w:proofErr w:type="spellEnd"/>
      <w:r w:rsidRPr="00072F0C">
        <w:rPr>
          <w:sz w:val="24"/>
          <w:szCs w:val="24"/>
        </w:rPr>
        <w:t xml:space="preserve"> </w:t>
      </w:r>
      <w:proofErr w:type="spellStart"/>
      <w:r w:rsidRPr="00072F0C">
        <w:rPr>
          <w:sz w:val="24"/>
          <w:szCs w:val="24"/>
        </w:rPr>
        <w:t>Natl</w:t>
      </w:r>
      <w:proofErr w:type="spellEnd"/>
      <w:r w:rsidRPr="00072F0C">
        <w:rPr>
          <w:sz w:val="24"/>
          <w:szCs w:val="24"/>
        </w:rPr>
        <w:t xml:space="preserve"> </w:t>
      </w:r>
      <w:proofErr w:type="spellStart"/>
      <w:r w:rsidRPr="00072F0C">
        <w:rPr>
          <w:sz w:val="24"/>
          <w:szCs w:val="24"/>
        </w:rPr>
        <w:t>Acad</w:t>
      </w:r>
      <w:proofErr w:type="spellEnd"/>
      <w:r w:rsidRPr="00072F0C">
        <w:rPr>
          <w:sz w:val="24"/>
          <w:szCs w:val="24"/>
        </w:rPr>
        <w:t xml:space="preserve"> </w:t>
      </w:r>
      <w:proofErr w:type="spellStart"/>
      <w:r w:rsidRPr="00072F0C">
        <w:rPr>
          <w:sz w:val="24"/>
          <w:szCs w:val="24"/>
        </w:rPr>
        <w:t>Sci</w:t>
      </w:r>
      <w:proofErr w:type="spellEnd"/>
      <w:r w:rsidRPr="00072F0C">
        <w:rPr>
          <w:sz w:val="24"/>
          <w:szCs w:val="24"/>
        </w:rPr>
        <w:t xml:space="preserve"> USA </w:t>
      </w:r>
      <w:r w:rsidRPr="00072F0C">
        <w:rPr>
          <w:b/>
          <w:sz w:val="24"/>
          <w:szCs w:val="24"/>
        </w:rPr>
        <w:t>97</w:t>
      </w:r>
      <w:r w:rsidRPr="00072F0C">
        <w:rPr>
          <w:sz w:val="24"/>
          <w:szCs w:val="24"/>
        </w:rPr>
        <w:t>:6640-</w:t>
      </w:r>
      <w:r w:rsidR="00A24581" w:rsidRPr="00072F0C">
        <w:rPr>
          <w:sz w:val="24"/>
          <w:szCs w:val="24"/>
        </w:rPr>
        <w:t>664</w:t>
      </w:r>
      <w:r w:rsidRPr="00072F0C">
        <w:rPr>
          <w:sz w:val="24"/>
          <w:szCs w:val="24"/>
        </w:rPr>
        <w:t>5.</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Bolger </w:t>
      </w:r>
      <w:proofErr w:type="gramStart"/>
      <w:r w:rsidRPr="00072F0C">
        <w:rPr>
          <w:b/>
          <w:sz w:val="24"/>
          <w:szCs w:val="24"/>
        </w:rPr>
        <w:t>AM</w:t>
      </w:r>
      <w:proofErr w:type="gramEnd"/>
      <w:r w:rsidRPr="00072F0C">
        <w:rPr>
          <w:b/>
          <w:sz w:val="24"/>
          <w:szCs w:val="24"/>
        </w:rPr>
        <w:t xml:space="preserve">, Lohse M, </w:t>
      </w:r>
      <w:proofErr w:type="spellStart"/>
      <w:r w:rsidRPr="00072F0C">
        <w:rPr>
          <w:b/>
          <w:sz w:val="24"/>
          <w:szCs w:val="24"/>
        </w:rPr>
        <w:t>Usadel</w:t>
      </w:r>
      <w:proofErr w:type="spellEnd"/>
      <w:r w:rsidRPr="00072F0C">
        <w:rPr>
          <w:b/>
          <w:sz w:val="24"/>
          <w:szCs w:val="24"/>
        </w:rPr>
        <w:t xml:space="preserve"> B</w:t>
      </w:r>
      <w:r w:rsidRPr="00072F0C">
        <w:rPr>
          <w:sz w:val="24"/>
          <w:szCs w:val="24"/>
        </w:rPr>
        <w:t xml:space="preserve">. 2014. </w:t>
      </w:r>
      <w:proofErr w:type="spellStart"/>
      <w:r w:rsidRPr="00072F0C">
        <w:rPr>
          <w:sz w:val="24"/>
          <w:szCs w:val="24"/>
        </w:rPr>
        <w:t>Trimmomatic</w:t>
      </w:r>
      <w:proofErr w:type="spellEnd"/>
      <w:r w:rsidRPr="00072F0C">
        <w:rPr>
          <w:sz w:val="24"/>
          <w:szCs w:val="24"/>
        </w:rPr>
        <w:t xml:space="preserve">: a flexible trimmer for </w:t>
      </w:r>
      <w:proofErr w:type="spellStart"/>
      <w:r w:rsidRPr="00072F0C">
        <w:rPr>
          <w:sz w:val="24"/>
          <w:szCs w:val="24"/>
        </w:rPr>
        <w:t>Illumina</w:t>
      </w:r>
      <w:proofErr w:type="spellEnd"/>
      <w:r w:rsidRPr="00072F0C">
        <w:rPr>
          <w:sz w:val="24"/>
          <w:szCs w:val="24"/>
        </w:rPr>
        <w:t xml:space="preserve"> sequence data. Bioinformatics </w:t>
      </w:r>
      <w:r w:rsidRPr="00072F0C">
        <w:rPr>
          <w:b/>
          <w:sz w:val="24"/>
          <w:szCs w:val="24"/>
        </w:rPr>
        <w:t>30</w:t>
      </w:r>
      <w:r w:rsidRPr="00072F0C">
        <w:rPr>
          <w:sz w:val="24"/>
          <w:szCs w:val="24"/>
        </w:rPr>
        <w:t>:2114-</w:t>
      </w:r>
      <w:r w:rsidR="00A24581" w:rsidRPr="00072F0C">
        <w:rPr>
          <w:sz w:val="24"/>
          <w:szCs w:val="24"/>
        </w:rPr>
        <w:t>21</w:t>
      </w:r>
      <w:r w:rsidRPr="00072F0C">
        <w:rPr>
          <w:sz w:val="24"/>
          <w:szCs w:val="24"/>
        </w:rPr>
        <w:t>20.</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Carver TJ, Rutherford KM, </w:t>
      </w:r>
      <w:proofErr w:type="spellStart"/>
      <w:r w:rsidRPr="00072F0C">
        <w:rPr>
          <w:b/>
          <w:sz w:val="24"/>
          <w:szCs w:val="24"/>
        </w:rPr>
        <w:t>Berriman</w:t>
      </w:r>
      <w:proofErr w:type="spellEnd"/>
      <w:r w:rsidRPr="00072F0C">
        <w:rPr>
          <w:b/>
          <w:sz w:val="24"/>
          <w:szCs w:val="24"/>
        </w:rPr>
        <w:t xml:space="preserve"> M, </w:t>
      </w:r>
      <w:proofErr w:type="spellStart"/>
      <w:r w:rsidRPr="00072F0C">
        <w:rPr>
          <w:b/>
          <w:sz w:val="24"/>
          <w:szCs w:val="24"/>
        </w:rPr>
        <w:t>Rajandream</w:t>
      </w:r>
      <w:proofErr w:type="spellEnd"/>
      <w:r w:rsidRPr="00072F0C">
        <w:rPr>
          <w:b/>
          <w:sz w:val="24"/>
          <w:szCs w:val="24"/>
        </w:rPr>
        <w:t xml:space="preserve"> MA, </w:t>
      </w:r>
      <w:proofErr w:type="spellStart"/>
      <w:r w:rsidRPr="00072F0C">
        <w:rPr>
          <w:b/>
          <w:sz w:val="24"/>
          <w:szCs w:val="24"/>
        </w:rPr>
        <w:t>Barrell</w:t>
      </w:r>
      <w:proofErr w:type="spellEnd"/>
      <w:r w:rsidRPr="00072F0C">
        <w:rPr>
          <w:b/>
          <w:sz w:val="24"/>
          <w:szCs w:val="24"/>
        </w:rPr>
        <w:t xml:space="preserve"> BG, </w:t>
      </w:r>
      <w:proofErr w:type="spellStart"/>
      <w:r w:rsidRPr="00072F0C">
        <w:rPr>
          <w:b/>
          <w:sz w:val="24"/>
          <w:szCs w:val="24"/>
        </w:rPr>
        <w:t>Parkhill</w:t>
      </w:r>
      <w:proofErr w:type="spellEnd"/>
      <w:r w:rsidRPr="00072F0C">
        <w:rPr>
          <w:b/>
          <w:sz w:val="24"/>
          <w:szCs w:val="24"/>
        </w:rPr>
        <w:t xml:space="preserve"> J.</w:t>
      </w:r>
      <w:r w:rsidRPr="00072F0C">
        <w:rPr>
          <w:sz w:val="24"/>
          <w:szCs w:val="24"/>
        </w:rPr>
        <w:t xml:space="preserve"> 2005. ACT: the Artemis Comparison Tool. Bioinformatics </w:t>
      </w:r>
      <w:r w:rsidRPr="00072F0C">
        <w:rPr>
          <w:b/>
          <w:sz w:val="24"/>
          <w:szCs w:val="24"/>
        </w:rPr>
        <w:t>21</w:t>
      </w:r>
      <w:r w:rsidRPr="00072F0C">
        <w:rPr>
          <w:sz w:val="24"/>
          <w:szCs w:val="24"/>
        </w:rPr>
        <w:t>:3422-</w:t>
      </w:r>
      <w:r w:rsidR="00A24581" w:rsidRPr="00072F0C">
        <w:rPr>
          <w:sz w:val="24"/>
          <w:szCs w:val="24"/>
        </w:rPr>
        <w:t>342</w:t>
      </w:r>
      <w:r w:rsidRPr="00072F0C">
        <w:rPr>
          <w:sz w:val="24"/>
          <w:szCs w:val="24"/>
        </w:rPr>
        <w:t>3.</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Li H, Durbin R.</w:t>
      </w:r>
      <w:r w:rsidRPr="00072F0C">
        <w:rPr>
          <w:sz w:val="24"/>
          <w:szCs w:val="24"/>
        </w:rPr>
        <w:t xml:space="preserve"> 2009. Fast and accurate short read alignment with Burrows-Wheeler transform. Bioinformatics </w:t>
      </w:r>
      <w:r w:rsidRPr="00072F0C">
        <w:rPr>
          <w:b/>
          <w:sz w:val="24"/>
          <w:szCs w:val="24"/>
        </w:rPr>
        <w:t>25</w:t>
      </w:r>
      <w:r w:rsidRPr="00072F0C">
        <w:rPr>
          <w:sz w:val="24"/>
          <w:szCs w:val="24"/>
        </w:rPr>
        <w:t>:1754-</w:t>
      </w:r>
      <w:r w:rsidR="00A24581" w:rsidRPr="00072F0C">
        <w:rPr>
          <w:sz w:val="24"/>
          <w:szCs w:val="24"/>
        </w:rPr>
        <w:t>17</w:t>
      </w:r>
      <w:r w:rsidRPr="00072F0C">
        <w:rPr>
          <w:sz w:val="24"/>
          <w:szCs w:val="24"/>
        </w:rPr>
        <w:t>60.</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Olier</w:t>
      </w:r>
      <w:proofErr w:type="spellEnd"/>
      <w:r w:rsidRPr="00072F0C">
        <w:rPr>
          <w:b/>
          <w:sz w:val="24"/>
          <w:szCs w:val="24"/>
        </w:rPr>
        <w:t xml:space="preserve"> M, </w:t>
      </w:r>
      <w:proofErr w:type="spellStart"/>
      <w:r w:rsidRPr="00072F0C">
        <w:rPr>
          <w:b/>
          <w:sz w:val="24"/>
          <w:szCs w:val="24"/>
        </w:rPr>
        <w:t>Marcq</w:t>
      </w:r>
      <w:proofErr w:type="spellEnd"/>
      <w:r w:rsidRPr="00072F0C">
        <w:rPr>
          <w:b/>
          <w:sz w:val="24"/>
          <w:szCs w:val="24"/>
        </w:rPr>
        <w:t xml:space="preserve"> I, Salvador-Cartier C, </w:t>
      </w:r>
      <w:proofErr w:type="spellStart"/>
      <w:r w:rsidRPr="00072F0C">
        <w:rPr>
          <w:b/>
          <w:sz w:val="24"/>
          <w:szCs w:val="24"/>
        </w:rPr>
        <w:t>Secher</w:t>
      </w:r>
      <w:proofErr w:type="spellEnd"/>
      <w:r w:rsidRPr="00072F0C">
        <w:rPr>
          <w:b/>
          <w:sz w:val="24"/>
          <w:szCs w:val="24"/>
        </w:rPr>
        <w:t xml:space="preserve"> T, </w:t>
      </w:r>
      <w:proofErr w:type="spellStart"/>
      <w:r w:rsidRPr="00072F0C">
        <w:rPr>
          <w:b/>
          <w:sz w:val="24"/>
          <w:szCs w:val="24"/>
        </w:rPr>
        <w:t>Dobrindt</w:t>
      </w:r>
      <w:proofErr w:type="spellEnd"/>
      <w:r w:rsidRPr="00072F0C">
        <w:rPr>
          <w:b/>
          <w:sz w:val="24"/>
          <w:szCs w:val="24"/>
        </w:rPr>
        <w:t xml:space="preserve"> U,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Bacquié</w:t>
      </w:r>
      <w:proofErr w:type="spellEnd"/>
      <w:r w:rsidRPr="00072F0C">
        <w:rPr>
          <w:b/>
          <w:sz w:val="24"/>
          <w:szCs w:val="24"/>
        </w:rPr>
        <w:t xml:space="preserve"> V, </w:t>
      </w:r>
      <w:proofErr w:type="spellStart"/>
      <w:r w:rsidRPr="00072F0C">
        <w:rPr>
          <w:b/>
          <w:sz w:val="24"/>
          <w:szCs w:val="24"/>
        </w:rPr>
        <w:t>Pénary</w:t>
      </w:r>
      <w:proofErr w:type="spellEnd"/>
      <w:r w:rsidRPr="00072F0C">
        <w:rPr>
          <w:b/>
          <w:sz w:val="24"/>
          <w:szCs w:val="24"/>
        </w:rPr>
        <w:t xml:space="preserve"> M, </w:t>
      </w:r>
      <w:proofErr w:type="spellStart"/>
      <w:r w:rsidRPr="00072F0C">
        <w:rPr>
          <w:b/>
          <w:sz w:val="24"/>
          <w:szCs w:val="24"/>
        </w:rPr>
        <w:t>Gaultier</w:t>
      </w:r>
      <w:proofErr w:type="spellEnd"/>
      <w:r w:rsidRPr="00072F0C">
        <w:rPr>
          <w:b/>
          <w:sz w:val="24"/>
          <w:szCs w:val="24"/>
        </w:rPr>
        <w:t xml:space="preserve"> E, </w:t>
      </w:r>
      <w:proofErr w:type="spellStart"/>
      <w:r w:rsidRPr="00072F0C">
        <w:rPr>
          <w:b/>
          <w:sz w:val="24"/>
          <w:szCs w:val="24"/>
        </w:rPr>
        <w:t>Nougayrède</w:t>
      </w:r>
      <w:proofErr w:type="spellEnd"/>
      <w:r w:rsidRPr="00072F0C">
        <w:rPr>
          <w:b/>
          <w:sz w:val="24"/>
          <w:szCs w:val="24"/>
        </w:rPr>
        <w:t xml:space="preserve"> JP, </w:t>
      </w:r>
      <w:proofErr w:type="spellStart"/>
      <w:r w:rsidRPr="00072F0C">
        <w:rPr>
          <w:b/>
          <w:sz w:val="24"/>
          <w:szCs w:val="24"/>
        </w:rPr>
        <w:t>Fioramonti</w:t>
      </w:r>
      <w:proofErr w:type="spellEnd"/>
      <w:r w:rsidRPr="00072F0C">
        <w:rPr>
          <w:b/>
          <w:sz w:val="24"/>
          <w:szCs w:val="24"/>
        </w:rPr>
        <w:t xml:space="preserve"> J, Oswald E.</w:t>
      </w:r>
      <w:r w:rsidRPr="00072F0C">
        <w:rPr>
          <w:sz w:val="24"/>
          <w:szCs w:val="24"/>
        </w:rPr>
        <w:t xml:space="preserve"> 2012. </w:t>
      </w:r>
      <w:proofErr w:type="spellStart"/>
      <w:r w:rsidRPr="00072F0C">
        <w:rPr>
          <w:sz w:val="24"/>
          <w:szCs w:val="24"/>
        </w:rPr>
        <w:t>Genotoxicity</w:t>
      </w:r>
      <w:proofErr w:type="spellEnd"/>
      <w:r w:rsidRPr="00072F0C">
        <w:rPr>
          <w:sz w:val="24"/>
          <w:szCs w:val="24"/>
        </w:rPr>
        <w:t xml:space="preserve"> of </w:t>
      </w:r>
      <w:r w:rsidRPr="00072F0C">
        <w:rPr>
          <w:i/>
          <w:sz w:val="24"/>
          <w:szCs w:val="24"/>
        </w:rPr>
        <w:t>Escherichia coli</w:t>
      </w:r>
      <w:r w:rsidRPr="00072F0C">
        <w:rPr>
          <w:sz w:val="24"/>
          <w:szCs w:val="24"/>
        </w:rPr>
        <w:t xml:space="preserve"> </w:t>
      </w:r>
      <w:proofErr w:type="spellStart"/>
      <w:r w:rsidRPr="00072F0C">
        <w:rPr>
          <w:sz w:val="24"/>
          <w:szCs w:val="24"/>
        </w:rPr>
        <w:t>Nissle</w:t>
      </w:r>
      <w:proofErr w:type="spellEnd"/>
      <w:r w:rsidRPr="00072F0C">
        <w:rPr>
          <w:sz w:val="24"/>
          <w:szCs w:val="24"/>
        </w:rPr>
        <w:t xml:space="preserve"> 1917 strain cannot be dissociated from its probiotic activity. Gut Microbes </w:t>
      </w:r>
      <w:r w:rsidRPr="00072F0C">
        <w:rPr>
          <w:b/>
          <w:sz w:val="24"/>
          <w:szCs w:val="24"/>
        </w:rPr>
        <w:t>3</w:t>
      </w:r>
      <w:r w:rsidRPr="00072F0C">
        <w:rPr>
          <w:sz w:val="24"/>
          <w:szCs w:val="24"/>
        </w:rPr>
        <w:t>:501-</w:t>
      </w:r>
      <w:r w:rsidR="00A24581" w:rsidRPr="00072F0C">
        <w:rPr>
          <w:sz w:val="24"/>
          <w:szCs w:val="24"/>
        </w:rPr>
        <w:t>50</w:t>
      </w:r>
      <w:r w:rsidRPr="00072F0C">
        <w:rPr>
          <w:sz w:val="24"/>
          <w:szCs w:val="24"/>
        </w:rPr>
        <w:t>9.</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Dalgakiran F, Witcomb L, McCarthy A, Birchenough GMH, Taylor PW.</w:t>
      </w:r>
      <w:r w:rsidRPr="00072F0C">
        <w:rPr>
          <w:sz w:val="24"/>
          <w:szCs w:val="24"/>
        </w:rPr>
        <w:t xml:space="preserve"> 2014. Non-invasive model of </w:t>
      </w:r>
      <w:proofErr w:type="spellStart"/>
      <w:r w:rsidRPr="00072F0C">
        <w:rPr>
          <w:sz w:val="24"/>
          <w:szCs w:val="24"/>
        </w:rPr>
        <w:t>neuropathogenic</w:t>
      </w:r>
      <w:proofErr w:type="spellEnd"/>
      <w:r w:rsidRPr="00072F0C">
        <w:rPr>
          <w:sz w:val="24"/>
          <w:szCs w:val="24"/>
        </w:rPr>
        <w:t xml:space="preserve"> </w:t>
      </w:r>
      <w:r w:rsidRPr="00072F0C">
        <w:rPr>
          <w:i/>
          <w:sz w:val="24"/>
          <w:szCs w:val="24"/>
        </w:rPr>
        <w:t xml:space="preserve">Escherichia coli </w:t>
      </w:r>
      <w:r w:rsidRPr="00072F0C">
        <w:rPr>
          <w:sz w:val="24"/>
          <w:szCs w:val="24"/>
        </w:rPr>
        <w:t xml:space="preserve">infection in the neonatal rat. J Vis </w:t>
      </w:r>
      <w:proofErr w:type="spellStart"/>
      <w:r w:rsidRPr="00072F0C">
        <w:rPr>
          <w:sz w:val="24"/>
          <w:szCs w:val="24"/>
        </w:rPr>
        <w:t>Exp</w:t>
      </w:r>
      <w:proofErr w:type="spellEnd"/>
      <w:r w:rsidRPr="00072F0C">
        <w:rPr>
          <w:sz w:val="24"/>
          <w:szCs w:val="24"/>
        </w:rPr>
        <w:t xml:space="preserve"> </w:t>
      </w:r>
      <w:r w:rsidRPr="00072F0C">
        <w:rPr>
          <w:b/>
          <w:sz w:val="24"/>
          <w:szCs w:val="24"/>
        </w:rPr>
        <w:t>92</w:t>
      </w:r>
      <w:r w:rsidRPr="00072F0C">
        <w:rPr>
          <w:sz w:val="24"/>
          <w:szCs w:val="24"/>
        </w:rPr>
        <w:t>:e52018.</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Mushtaq</w:t>
      </w:r>
      <w:proofErr w:type="spellEnd"/>
      <w:r w:rsidRPr="00072F0C">
        <w:rPr>
          <w:b/>
          <w:sz w:val="24"/>
          <w:szCs w:val="24"/>
        </w:rPr>
        <w:t xml:space="preserve"> N, </w:t>
      </w:r>
      <w:proofErr w:type="spellStart"/>
      <w:r w:rsidRPr="00072F0C">
        <w:rPr>
          <w:b/>
          <w:sz w:val="24"/>
          <w:szCs w:val="24"/>
        </w:rPr>
        <w:t>Redpath</w:t>
      </w:r>
      <w:proofErr w:type="spellEnd"/>
      <w:r w:rsidRPr="00072F0C">
        <w:rPr>
          <w:b/>
          <w:sz w:val="24"/>
          <w:szCs w:val="24"/>
        </w:rPr>
        <w:t xml:space="preserve"> MB, Luzio JP, Taylor PW.</w:t>
      </w:r>
      <w:r w:rsidRPr="00072F0C">
        <w:rPr>
          <w:sz w:val="24"/>
          <w:szCs w:val="24"/>
        </w:rPr>
        <w:t xml:space="preserve"> 2005. Treatment of experimental </w:t>
      </w:r>
      <w:r w:rsidRPr="00072F0C">
        <w:rPr>
          <w:i/>
          <w:sz w:val="24"/>
          <w:szCs w:val="24"/>
        </w:rPr>
        <w:t>Escherichia coli</w:t>
      </w:r>
      <w:r w:rsidRPr="00072F0C">
        <w:rPr>
          <w:sz w:val="24"/>
          <w:szCs w:val="24"/>
        </w:rPr>
        <w:t xml:space="preserve"> infection with recombinant bacteriophage-derived capsule </w:t>
      </w:r>
      <w:proofErr w:type="spellStart"/>
      <w:r w:rsidRPr="00072F0C">
        <w:rPr>
          <w:sz w:val="24"/>
          <w:szCs w:val="24"/>
        </w:rPr>
        <w:t>depolymerase</w:t>
      </w:r>
      <w:proofErr w:type="spellEnd"/>
      <w:r w:rsidRPr="00072F0C">
        <w:rPr>
          <w:sz w:val="24"/>
          <w:szCs w:val="24"/>
        </w:rPr>
        <w:t xml:space="preserve">. J </w:t>
      </w:r>
      <w:proofErr w:type="spellStart"/>
      <w:r w:rsidRPr="00072F0C">
        <w:rPr>
          <w:sz w:val="24"/>
          <w:szCs w:val="24"/>
        </w:rPr>
        <w:t>Antimicrob</w:t>
      </w:r>
      <w:proofErr w:type="spellEnd"/>
      <w:r w:rsidRPr="00072F0C">
        <w:rPr>
          <w:sz w:val="24"/>
          <w:szCs w:val="24"/>
        </w:rPr>
        <w:t xml:space="preserve"> </w:t>
      </w:r>
      <w:proofErr w:type="spellStart"/>
      <w:r w:rsidRPr="00072F0C">
        <w:rPr>
          <w:sz w:val="24"/>
          <w:szCs w:val="24"/>
        </w:rPr>
        <w:t>Chemother</w:t>
      </w:r>
      <w:proofErr w:type="spellEnd"/>
      <w:r w:rsidRPr="00072F0C">
        <w:rPr>
          <w:sz w:val="24"/>
          <w:szCs w:val="24"/>
        </w:rPr>
        <w:t xml:space="preserve"> </w:t>
      </w:r>
      <w:r w:rsidRPr="00072F0C">
        <w:rPr>
          <w:b/>
          <w:sz w:val="24"/>
          <w:szCs w:val="24"/>
        </w:rPr>
        <w:t>56</w:t>
      </w:r>
      <w:r w:rsidRPr="00072F0C">
        <w:rPr>
          <w:sz w:val="24"/>
          <w:szCs w:val="24"/>
        </w:rPr>
        <w:t>:160-</w:t>
      </w:r>
      <w:r w:rsidR="00A24581" w:rsidRPr="00072F0C">
        <w:rPr>
          <w:sz w:val="24"/>
          <w:szCs w:val="24"/>
        </w:rPr>
        <w:t>16</w:t>
      </w:r>
      <w:r w:rsidRPr="00072F0C">
        <w:rPr>
          <w:sz w:val="24"/>
          <w:szCs w:val="24"/>
        </w:rPr>
        <w:t>5.</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lastRenderedPageBreak/>
        <w:t>Rogakou</w:t>
      </w:r>
      <w:proofErr w:type="spellEnd"/>
      <w:r w:rsidRPr="00072F0C">
        <w:rPr>
          <w:b/>
          <w:sz w:val="24"/>
          <w:szCs w:val="24"/>
        </w:rPr>
        <w:t xml:space="preserve"> EP, </w:t>
      </w:r>
      <w:proofErr w:type="spellStart"/>
      <w:r w:rsidRPr="00072F0C">
        <w:rPr>
          <w:b/>
          <w:sz w:val="24"/>
          <w:szCs w:val="24"/>
        </w:rPr>
        <w:t>Pilch</w:t>
      </w:r>
      <w:proofErr w:type="spellEnd"/>
      <w:r w:rsidRPr="00072F0C">
        <w:rPr>
          <w:b/>
          <w:sz w:val="24"/>
          <w:szCs w:val="24"/>
        </w:rPr>
        <w:t xml:space="preserve"> DR, Orr AH, </w:t>
      </w:r>
      <w:proofErr w:type="spellStart"/>
      <w:r w:rsidRPr="00072F0C">
        <w:rPr>
          <w:b/>
          <w:sz w:val="24"/>
          <w:szCs w:val="24"/>
        </w:rPr>
        <w:t>Ivanova</w:t>
      </w:r>
      <w:proofErr w:type="spellEnd"/>
      <w:r w:rsidRPr="00072F0C">
        <w:rPr>
          <w:b/>
          <w:sz w:val="24"/>
          <w:szCs w:val="24"/>
        </w:rPr>
        <w:t xml:space="preserve"> VS, Bonner WM.</w:t>
      </w:r>
      <w:r w:rsidRPr="00072F0C">
        <w:rPr>
          <w:sz w:val="24"/>
          <w:szCs w:val="24"/>
        </w:rPr>
        <w:t xml:space="preserve"> 1998. DNA double-stranded breaks induce histone H2AX phosphorylation on serine 139. J </w:t>
      </w:r>
      <w:proofErr w:type="spellStart"/>
      <w:r w:rsidRPr="00072F0C">
        <w:rPr>
          <w:sz w:val="24"/>
          <w:szCs w:val="24"/>
        </w:rPr>
        <w:t>Biol</w:t>
      </w:r>
      <w:proofErr w:type="spellEnd"/>
      <w:r w:rsidRPr="00072F0C">
        <w:rPr>
          <w:sz w:val="24"/>
          <w:szCs w:val="24"/>
        </w:rPr>
        <w:t xml:space="preserve"> </w:t>
      </w:r>
      <w:proofErr w:type="spellStart"/>
      <w:r w:rsidRPr="00072F0C">
        <w:rPr>
          <w:sz w:val="24"/>
          <w:szCs w:val="24"/>
        </w:rPr>
        <w:t>Chem</w:t>
      </w:r>
      <w:proofErr w:type="spellEnd"/>
      <w:r w:rsidRPr="00072F0C">
        <w:rPr>
          <w:sz w:val="24"/>
          <w:szCs w:val="24"/>
        </w:rPr>
        <w:t xml:space="preserve"> </w:t>
      </w:r>
      <w:r w:rsidRPr="00072F0C">
        <w:rPr>
          <w:b/>
          <w:sz w:val="24"/>
          <w:szCs w:val="24"/>
        </w:rPr>
        <w:t>273</w:t>
      </w:r>
      <w:r w:rsidRPr="00072F0C">
        <w:rPr>
          <w:sz w:val="24"/>
          <w:szCs w:val="24"/>
        </w:rPr>
        <w:t>:5858-</w:t>
      </w:r>
      <w:r w:rsidR="00A24581" w:rsidRPr="00072F0C">
        <w:rPr>
          <w:sz w:val="24"/>
          <w:szCs w:val="24"/>
        </w:rPr>
        <w:t>58</w:t>
      </w:r>
      <w:r w:rsidRPr="00072F0C">
        <w:rPr>
          <w:sz w:val="24"/>
          <w:szCs w:val="24"/>
        </w:rPr>
        <w:t>68</w:t>
      </w:r>
    </w:p>
    <w:p w:rsidR="00721143" w:rsidRPr="00072F0C" w:rsidRDefault="00721143" w:rsidP="00721143">
      <w:pPr>
        <w:pStyle w:val="ListParagraph"/>
        <w:numPr>
          <w:ilvl w:val="0"/>
          <w:numId w:val="1"/>
        </w:numPr>
        <w:spacing w:line="480" w:lineRule="auto"/>
        <w:rPr>
          <w:sz w:val="24"/>
          <w:szCs w:val="24"/>
        </w:rPr>
      </w:pPr>
      <w:r w:rsidRPr="00072F0C">
        <w:rPr>
          <w:b/>
          <w:sz w:val="24"/>
          <w:szCs w:val="24"/>
        </w:rPr>
        <w:t xml:space="preserve">Johansson ME, Phillipson M, </w:t>
      </w:r>
      <w:proofErr w:type="spellStart"/>
      <w:r w:rsidRPr="00072F0C">
        <w:rPr>
          <w:b/>
          <w:sz w:val="24"/>
          <w:szCs w:val="24"/>
        </w:rPr>
        <w:t>Petersson</w:t>
      </w:r>
      <w:proofErr w:type="spellEnd"/>
      <w:r w:rsidRPr="00072F0C">
        <w:rPr>
          <w:b/>
          <w:sz w:val="24"/>
          <w:szCs w:val="24"/>
        </w:rPr>
        <w:t xml:space="preserve"> J, </w:t>
      </w:r>
      <w:proofErr w:type="spellStart"/>
      <w:r w:rsidRPr="00072F0C">
        <w:rPr>
          <w:b/>
          <w:sz w:val="24"/>
          <w:szCs w:val="24"/>
        </w:rPr>
        <w:t>Velcich</w:t>
      </w:r>
      <w:proofErr w:type="spellEnd"/>
      <w:r w:rsidRPr="00072F0C">
        <w:rPr>
          <w:b/>
          <w:sz w:val="24"/>
          <w:szCs w:val="24"/>
        </w:rPr>
        <w:t xml:space="preserve"> A, Holm L, Hansson GC.</w:t>
      </w:r>
      <w:r w:rsidRPr="00072F0C">
        <w:rPr>
          <w:sz w:val="24"/>
          <w:szCs w:val="24"/>
        </w:rPr>
        <w:t xml:space="preserve"> 2008. The inner of the two Muc2 </w:t>
      </w:r>
      <w:proofErr w:type="spellStart"/>
      <w:r w:rsidRPr="00072F0C">
        <w:rPr>
          <w:sz w:val="24"/>
          <w:szCs w:val="24"/>
        </w:rPr>
        <w:t>mucin</w:t>
      </w:r>
      <w:proofErr w:type="spellEnd"/>
      <w:r w:rsidRPr="00072F0C">
        <w:rPr>
          <w:sz w:val="24"/>
          <w:szCs w:val="24"/>
        </w:rPr>
        <w:t xml:space="preserve">-dependent mucus layers in colon is devoid of bacteria. </w:t>
      </w:r>
      <w:proofErr w:type="spellStart"/>
      <w:r w:rsidRPr="00072F0C">
        <w:rPr>
          <w:sz w:val="24"/>
          <w:szCs w:val="24"/>
        </w:rPr>
        <w:t>Proc</w:t>
      </w:r>
      <w:proofErr w:type="spellEnd"/>
      <w:r w:rsidRPr="00072F0C">
        <w:rPr>
          <w:sz w:val="24"/>
          <w:szCs w:val="24"/>
        </w:rPr>
        <w:t xml:space="preserve"> </w:t>
      </w:r>
      <w:proofErr w:type="spellStart"/>
      <w:r w:rsidRPr="00072F0C">
        <w:rPr>
          <w:sz w:val="24"/>
          <w:szCs w:val="24"/>
        </w:rPr>
        <w:t>Natl</w:t>
      </w:r>
      <w:proofErr w:type="spellEnd"/>
      <w:r w:rsidRPr="00072F0C">
        <w:rPr>
          <w:sz w:val="24"/>
          <w:szCs w:val="24"/>
        </w:rPr>
        <w:t xml:space="preserve"> </w:t>
      </w:r>
      <w:proofErr w:type="spellStart"/>
      <w:r w:rsidRPr="00072F0C">
        <w:rPr>
          <w:sz w:val="24"/>
          <w:szCs w:val="24"/>
        </w:rPr>
        <w:t>Acad</w:t>
      </w:r>
      <w:proofErr w:type="spellEnd"/>
      <w:r w:rsidRPr="00072F0C">
        <w:rPr>
          <w:sz w:val="24"/>
          <w:szCs w:val="24"/>
        </w:rPr>
        <w:t xml:space="preserve"> </w:t>
      </w:r>
      <w:proofErr w:type="spellStart"/>
      <w:r w:rsidRPr="00072F0C">
        <w:rPr>
          <w:sz w:val="24"/>
          <w:szCs w:val="24"/>
        </w:rPr>
        <w:t>Sci</w:t>
      </w:r>
      <w:proofErr w:type="spellEnd"/>
      <w:r w:rsidRPr="00072F0C">
        <w:rPr>
          <w:sz w:val="24"/>
          <w:szCs w:val="24"/>
        </w:rPr>
        <w:t xml:space="preserve"> USA </w:t>
      </w:r>
      <w:r w:rsidRPr="00072F0C">
        <w:rPr>
          <w:b/>
          <w:sz w:val="24"/>
          <w:szCs w:val="24"/>
        </w:rPr>
        <w:t>105</w:t>
      </w:r>
      <w:r w:rsidRPr="00072F0C">
        <w:rPr>
          <w:sz w:val="24"/>
          <w:szCs w:val="24"/>
        </w:rPr>
        <w:t>:15064-</w:t>
      </w:r>
      <w:r w:rsidR="00A24581" w:rsidRPr="00072F0C">
        <w:rPr>
          <w:sz w:val="24"/>
          <w:szCs w:val="24"/>
        </w:rPr>
        <w:t>1506</w:t>
      </w:r>
      <w:r w:rsidRPr="00072F0C">
        <w:rPr>
          <w:sz w:val="24"/>
          <w:szCs w:val="24"/>
        </w:rPr>
        <w:t>9.</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Secher</w:t>
      </w:r>
      <w:proofErr w:type="spellEnd"/>
      <w:r w:rsidRPr="00072F0C">
        <w:rPr>
          <w:b/>
          <w:sz w:val="24"/>
          <w:szCs w:val="24"/>
        </w:rPr>
        <w:t xml:space="preserve"> T, Samba-</w:t>
      </w:r>
      <w:proofErr w:type="spellStart"/>
      <w:r w:rsidRPr="00072F0C">
        <w:rPr>
          <w:b/>
          <w:sz w:val="24"/>
          <w:szCs w:val="24"/>
        </w:rPr>
        <w:t>Louaka</w:t>
      </w:r>
      <w:proofErr w:type="spellEnd"/>
      <w:r w:rsidRPr="00072F0C">
        <w:rPr>
          <w:b/>
          <w:sz w:val="24"/>
          <w:szCs w:val="24"/>
        </w:rPr>
        <w:t xml:space="preserve"> A, Oswald E, </w:t>
      </w:r>
      <w:proofErr w:type="spellStart"/>
      <w:r w:rsidRPr="00072F0C">
        <w:rPr>
          <w:b/>
          <w:sz w:val="24"/>
          <w:szCs w:val="24"/>
        </w:rPr>
        <w:t>Nougayrède</w:t>
      </w:r>
      <w:proofErr w:type="spellEnd"/>
      <w:r w:rsidRPr="00072F0C">
        <w:rPr>
          <w:b/>
          <w:sz w:val="24"/>
          <w:szCs w:val="24"/>
        </w:rPr>
        <w:t xml:space="preserve"> JP.</w:t>
      </w:r>
      <w:r w:rsidRPr="00072F0C">
        <w:rPr>
          <w:i/>
          <w:sz w:val="24"/>
          <w:szCs w:val="24"/>
        </w:rPr>
        <w:t xml:space="preserve"> </w:t>
      </w:r>
      <w:r w:rsidRPr="00072F0C">
        <w:rPr>
          <w:sz w:val="24"/>
          <w:szCs w:val="24"/>
        </w:rPr>
        <w:t>2013.</w:t>
      </w:r>
      <w:r w:rsidRPr="00072F0C">
        <w:rPr>
          <w:i/>
          <w:sz w:val="24"/>
          <w:szCs w:val="24"/>
        </w:rPr>
        <w:t xml:space="preserve"> Escherichia coli</w:t>
      </w:r>
      <w:r w:rsidRPr="00072F0C">
        <w:rPr>
          <w:sz w:val="24"/>
          <w:szCs w:val="24"/>
        </w:rPr>
        <w:t xml:space="preserve"> producing </w:t>
      </w:r>
      <w:proofErr w:type="spellStart"/>
      <w:r w:rsidRPr="00072F0C">
        <w:rPr>
          <w:sz w:val="24"/>
          <w:szCs w:val="24"/>
        </w:rPr>
        <w:t>colibactin</w:t>
      </w:r>
      <w:proofErr w:type="spellEnd"/>
      <w:r w:rsidRPr="00072F0C">
        <w:rPr>
          <w:sz w:val="24"/>
          <w:szCs w:val="24"/>
        </w:rPr>
        <w:t xml:space="preserve"> triggers premature and transmissible senescence in mammalian cells. </w:t>
      </w:r>
      <w:proofErr w:type="spellStart"/>
      <w:r w:rsidRPr="00072F0C">
        <w:rPr>
          <w:sz w:val="24"/>
          <w:szCs w:val="24"/>
        </w:rPr>
        <w:t>PLoS</w:t>
      </w:r>
      <w:proofErr w:type="spellEnd"/>
      <w:r w:rsidRPr="00072F0C">
        <w:rPr>
          <w:sz w:val="24"/>
          <w:szCs w:val="24"/>
        </w:rPr>
        <w:t xml:space="preserve"> One </w:t>
      </w:r>
      <w:r w:rsidRPr="00072F0C">
        <w:rPr>
          <w:b/>
          <w:sz w:val="24"/>
          <w:szCs w:val="24"/>
        </w:rPr>
        <w:t>8</w:t>
      </w:r>
      <w:r w:rsidRPr="00072F0C">
        <w:rPr>
          <w:sz w:val="24"/>
          <w:szCs w:val="24"/>
        </w:rPr>
        <w:t>:e77157.</w:t>
      </w:r>
    </w:p>
    <w:p w:rsidR="00721143" w:rsidRPr="00072F0C" w:rsidRDefault="00721143" w:rsidP="00721143">
      <w:pPr>
        <w:pStyle w:val="ListParagraph"/>
        <w:numPr>
          <w:ilvl w:val="0"/>
          <w:numId w:val="1"/>
        </w:numPr>
        <w:spacing w:line="480" w:lineRule="auto"/>
        <w:rPr>
          <w:sz w:val="24"/>
          <w:szCs w:val="24"/>
        </w:rPr>
      </w:pPr>
      <w:proofErr w:type="spellStart"/>
      <w:r w:rsidRPr="00072F0C">
        <w:rPr>
          <w:b/>
          <w:sz w:val="24"/>
          <w:szCs w:val="24"/>
        </w:rPr>
        <w:t>Secher</w:t>
      </w:r>
      <w:proofErr w:type="spellEnd"/>
      <w:r w:rsidRPr="00072F0C">
        <w:rPr>
          <w:b/>
          <w:sz w:val="24"/>
          <w:szCs w:val="24"/>
        </w:rPr>
        <w:t xml:space="preserve"> T, </w:t>
      </w:r>
      <w:proofErr w:type="spellStart"/>
      <w:r w:rsidRPr="00072F0C">
        <w:rPr>
          <w:b/>
          <w:sz w:val="24"/>
          <w:szCs w:val="24"/>
        </w:rPr>
        <w:t>Payros</w:t>
      </w:r>
      <w:proofErr w:type="spellEnd"/>
      <w:r w:rsidRPr="00072F0C">
        <w:rPr>
          <w:b/>
          <w:sz w:val="24"/>
          <w:szCs w:val="24"/>
        </w:rPr>
        <w:t xml:space="preserve"> D, </w:t>
      </w:r>
      <w:proofErr w:type="spellStart"/>
      <w:r w:rsidRPr="00072F0C">
        <w:rPr>
          <w:b/>
          <w:sz w:val="24"/>
          <w:szCs w:val="24"/>
        </w:rPr>
        <w:t>Brehin</w:t>
      </w:r>
      <w:proofErr w:type="spellEnd"/>
      <w:r w:rsidRPr="00072F0C">
        <w:rPr>
          <w:b/>
          <w:sz w:val="24"/>
          <w:szCs w:val="24"/>
        </w:rPr>
        <w:t xml:space="preserve"> C, </w:t>
      </w:r>
      <w:proofErr w:type="spellStart"/>
      <w:r w:rsidRPr="00072F0C">
        <w:rPr>
          <w:b/>
          <w:sz w:val="24"/>
          <w:szCs w:val="24"/>
        </w:rPr>
        <w:t>Boury</w:t>
      </w:r>
      <w:proofErr w:type="spellEnd"/>
      <w:r w:rsidRPr="00072F0C">
        <w:rPr>
          <w:b/>
          <w:sz w:val="24"/>
          <w:szCs w:val="24"/>
        </w:rPr>
        <w:t xml:space="preserve"> M, </w:t>
      </w:r>
      <w:proofErr w:type="spellStart"/>
      <w:r w:rsidRPr="00072F0C">
        <w:rPr>
          <w:b/>
          <w:sz w:val="24"/>
          <w:szCs w:val="24"/>
        </w:rPr>
        <w:t>Watrin</w:t>
      </w:r>
      <w:proofErr w:type="spellEnd"/>
      <w:r w:rsidRPr="00072F0C">
        <w:rPr>
          <w:b/>
          <w:sz w:val="24"/>
          <w:szCs w:val="24"/>
        </w:rPr>
        <w:t xml:space="preserve"> C, Gillet M, Bernard-</w:t>
      </w:r>
      <w:proofErr w:type="spellStart"/>
      <w:r w:rsidRPr="00072F0C">
        <w:rPr>
          <w:b/>
          <w:sz w:val="24"/>
          <w:szCs w:val="24"/>
        </w:rPr>
        <w:t>Cadenat</w:t>
      </w:r>
      <w:proofErr w:type="spellEnd"/>
      <w:r w:rsidRPr="00072F0C">
        <w:rPr>
          <w:b/>
          <w:sz w:val="24"/>
          <w:szCs w:val="24"/>
        </w:rPr>
        <w:t xml:space="preserve"> I, Menard S, </w:t>
      </w:r>
      <w:proofErr w:type="spellStart"/>
      <w:r w:rsidRPr="00072F0C">
        <w:rPr>
          <w:b/>
          <w:sz w:val="24"/>
          <w:szCs w:val="24"/>
        </w:rPr>
        <w:t>Theodorou</w:t>
      </w:r>
      <w:proofErr w:type="spellEnd"/>
      <w:r w:rsidRPr="00072F0C">
        <w:rPr>
          <w:b/>
          <w:sz w:val="24"/>
          <w:szCs w:val="24"/>
        </w:rPr>
        <w:t xml:space="preserve"> V, </w:t>
      </w:r>
      <w:proofErr w:type="spellStart"/>
      <w:r w:rsidRPr="00072F0C">
        <w:rPr>
          <w:b/>
          <w:sz w:val="24"/>
          <w:szCs w:val="24"/>
        </w:rPr>
        <w:t>Saoudi</w:t>
      </w:r>
      <w:proofErr w:type="spellEnd"/>
      <w:r w:rsidRPr="00072F0C">
        <w:rPr>
          <w:b/>
          <w:sz w:val="24"/>
          <w:szCs w:val="24"/>
        </w:rPr>
        <w:t xml:space="preserve"> A, </w:t>
      </w:r>
      <w:proofErr w:type="spellStart"/>
      <w:r w:rsidRPr="00072F0C">
        <w:rPr>
          <w:b/>
          <w:sz w:val="24"/>
          <w:szCs w:val="24"/>
        </w:rPr>
        <w:t>Olier</w:t>
      </w:r>
      <w:proofErr w:type="spellEnd"/>
      <w:r w:rsidRPr="00072F0C">
        <w:rPr>
          <w:b/>
          <w:sz w:val="24"/>
          <w:szCs w:val="24"/>
        </w:rPr>
        <w:t xml:space="preserve"> M, Oswald E.</w:t>
      </w:r>
      <w:r w:rsidRPr="00072F0C">
        <w:rPr>
          <w:rFonts w:eastAsia="Times New Roman" w:cs="Arial"/>
          <w:color w:val="000000"/>
          <w:sz w:val="24"/>
          <w:szCs w:val="24"/>
        </w:rPr>
        <w:t xml:space="preserve"> </w:t>
      </w:r>
      <w:r w:rsidR="00EF7A81" w:rsidRPr="00072F0C">
        <w:rPr>
          <w:sz w:val="24"/>
          <w:szCs w:val="24"/>
        </w:rPr>
        <w:t>2015. Oral tolerance failure upon neonatal gut c</w:t>
      </w:r>
      <w:r w:rsidRPr="00072F0C">
        <w:rPr>
          <w:sz w:val="24"/>
          <w:szCs w:val="24"/>
        </w:rPr>
        <w:t xml:space="preserve">olonization with </w:t>
      </w:r>
      <w:r w:rsidRPr="00072F0C">
        <w:rPr>
          <w:i/>
          <w:sz w:val="24"/>
          <w:szCs w:val="24"/>
        </w:rPr>
        <w:t>Escherichia coli</w:t>
      </w:r>
      <w:r w:rsidR="00EF7A81" w:rsidRPr="00072F0C">
        <w:rPr>
          <w:sz w:val="24"/>
          <w:szCs w:val="24"/>
        </w:rPr>
        <w:t xml:space="preserve"> p</w:t>
      </w:r>
      <w:r w:rsidR="00265C1C" w:rsidRPr="00072F0C">
        <w:rPr>
          <w:sz w:val="24"/>
          <w:szCs w:val="24"/>
        </w:rPr>
        <w:t xml:space="preserve">roducing the </w:t>
      </w:r>
      <w:proofErr w:type="spellStart"/>
      <w:r w:rsidR="00EF7A81" w:rsidRPr="00072F0C">
        <w:rPr>
          <w:sz w:val="24"/>
          <w:szCs w:val="24"/>
        </w:rPr>
        <w:t>genotoxin</w:t>
      </w:r>
      <w:proofErr w:type="spellEnd"/>
      <w:r w:rsidR="00EF7A81" w:rsidRPr="00072F0C">
        <w:rPr>
          <w:sz w:val="24"/>
          <w:szCs w:val="24"/>
        </w:rPr>
        <w:t> </w:t>
      </w:r>
      <w:proofErr w:type="spellStart"/>
      <w:r w:rsidR="00EF7A81" w:rsidRPr="00072F0C">
        <w:rPr>
          <w:sz w:val="24"/>
          <w:szCs w:val="24"/>
        </w:rPr>
        <w:t>c</w:t>
      </w:r>
      <w:r w:rsidRPr="00072F0C">
        <w:rPr>
          <w:sz w:val="24"/>
          <w:szCs w:val="24"/>
        </w:rPr>
        <w:t>olibactin</w:t>
      </w:r>
      <w:proofErr w:type="spellEnd"/>
      <w:r w:rsidRPr="00072F0C">
        <w:rPr>
          <w:sz w:val="24"/>
          <w:szCs w:val="24"/>
        </w:rPr>
        <w:t>.</w:t>
      </w:r>
      <w:r w:rsidR="00EF7A81" w:rsidRPr="00072F0C">
        <w:rPr>
          <w:sz w:val="24"/>
          <w:szCs w:val="24"/>
        </w:rPr>
        <w:t xml:space="preserve"> Infect </w:t>
      </w:r>
      <w:proofErr w:type="spellStart"/>
      <w:r w:rsidR="00EF7A81" w:rsidRPr="00072F0C">
        <w:rPr>
          <w:sz w:val="24"/>
          <w:szCs w:val="24"/>
        </w:rPr>
        <w:t>Immun</w:t>
      </w:r>
      <w:proofErr w:type="spellEnd"/>
      <w:r w:rsidRPr="00072F0C">
        <w:rPr>
          <w:sz w:val="24"/>
          <w:szCs w:val="24"/>
        </w:rPr>
        <w:t xml:space="preserve"> </w:t>
      </w:r>
      <w:r w:rsidRPr="00072F0C">
        <w:rPr>
          <w:b/>
          <w:sz w:val="24"/>
          <w:szCs w:val="24"/>
        </w:rPr>
        <w:t>83</w:t>
      </w:r>
      <w:r w:rsidRPr="00072F0C">
        <w:rPr>
          <w:sz w:val="24"/>
          <w:szCs w:val="24"/>
        </w:rPr>
        <w:t>:2420-</w:t>
      </w:r>
      <w:r w:rsidR="00A24581" w:rsidRPr="00072F0C">
        <w:rPr>
          <w:sz w:val="24"/>
          <w:szCs w:val="24"/>
        </w:rPr>
        <w:t>242</w:t>
      </w:r>
      <w:r w:rsidRPr="00072F0C">
        <w:rPr>
          <w:sz w:val="24"/>
          <w:szCs w:val="24"/>
        </w:rPr>
        <w:t>9.</w:t>
      </w:r>
    </w:p>
    <w:p w:rsidR="00BE219C" w:rsidRPr="00072F0C" w:rsidRDefault="00BE219C" w:rsidP="00D23CE1">
      <w:pPr>
        <w:spacing w:line="480" w:lineRule="auto"/>
        <w:rPr>
          <w:b/>
          <w:sz w:val="24"/>
          <w:szCs w:val="24"/>
        </w:rPr>
      </w:pPr>
    </w:p>
    <w:p w:rsidR="00E82826" w:rsidRPr="00072F0C" w:rsidRDefault="00E82826" w:rsidP="00D23CE1">
      <w:pPr>
        <w:spacing w:line="480" w:lineRule="auto"/>
        <w:rPr>
          <w:b/>
          <w:sz w:val="24"/>
          <w:szCs w:val="24"/>
        </w:rPr>
      </w:pPr>
    </w:p>
    <w:p w:rsidR="00E901E6" w:rsidRPr="00072F0C" w:rsidRDefault="00E901E6" w:rsidP="00D23CE1">
      <w:pPr>
        <w:spacing w:line="480" w:lineRule="auto"/>
        <w:rPr>
          <w:b/>
          <w:sz w:val="24"/>
          <w:szCs w:val="24"/>
        </w:rPr>
      </w:pPr>
    </w:p>
    <w:p w:rsidR="00EF7C2B" w:rsidRPr="00072F0C" w:rsidRDefault="00EF7C2B" w:rsidP="00D23CE1">
      <w:pPr>
        <w:spacing w:line="480" w:lineRule="auto"/>
        <w:rPr>
          <w:b/>
          <w:sz w:val="24"/>
          <w:szCs w:val="24"/>
        </w:rPr>
      </w:pPr>
    </w:p>
    <w:p w:rsidR="00EF7C2B" w:rsidRPr="00072F0C" w:rsidRDefault="00EF7C2B" w:rsidP="00D23CE1">
      <w:pPr>
        <w:spacing w:line="480" w:lineRule="auto"/>
        <w:rPr>
          <w:b/>
          <w:sz w:val="24"/>
          <w:szCs w:val="24"/>
        </w:rPr>
      </w:pPr>
    </w:p>
    <w:p w:rsidR="00EF7C2B" w:rsidRPr="00072F0C" w:rsidRDefault="00EF7C2B" w:rsidP="00D23CE1">
      <w:pPr>
        <w:spacing w:line="480" w:lineRule="auto"/>
        <w:rPr>
          <w:b/>
          <w:sz w:val="24"/>
          <w:szCs w:val="24"/>
        </w:rPr>
      </w:pPr>
    </w:p>
    <w:p w:rsidR="00EF7C2B" w:rsidRPr="00072F0C" w:rsidRDefault="00EF7C2B" w:rsidP="00D23CE1">
      <w:pPr>
        <w:spacing w:line="480" w:lineRule="auto"/>
        <w:rPr>
          <w:b/>
          <w:sz w:val="24"/>
          <w:szCs w:val="24"/>
        </w:rPr>
      </w:pPr>
    </w:p>
    <w:p w:rsidR="00072F0C" w:rsidRPr="00072F0C" w:rsidRDefault="00072F0C" w:rsidP="00D23CE1">
      <w:pPr>
        <w:spacing w:line="480" w:lineRule="auto"/>
        <w:rPr>
          <w:b/>
          <w:sz w:val="24"/>
          <w:szCs w:val="24"/>
        </w:rPr>
      </w:pPr>
    </w:p>
    <w:p w:rsidR="00F767D9" w:rsidRPr="00072F0C" w:rsidRDefault="007F3FB8" w:rsidP="00D23CE1">
      <w:pPr>
        <w:spacing w:line="480" w:lineRule="auto"/>
        <w:rPr>
          <w:b/>
          <w:sz w:val="24"/>
          <w:szCs w:val="24"/>
        </w:rPr>
      </w:pPr>
      <w:r w:rsidRPr="00072F0C">
        <w:rPr>
          <w:b/>
          <w:sz w:val="24"/>
          <w:szCs w:val="24"/>
        </w:rPr>
        <w:lastRenderedPageBreak/>
        <w:t>Figure Legends</w:t>
      </w:r>
    </w:p>
    <w:p w:rsidR="00502B12" w:rsidRPr="00072F0C" w:rsidRDefault="005662F5" w:rsidP="00502B12">
      <w:pPr>
        <w:spacing w:line="480" w:lineRule="auto"/>
        <w:rPr>
          <w:rFonts w:cs="Arial"/>
          <w:sz w:val="24"/>
          <w:szCs w:val="24"/>
        </w:rPr>
      </w:pPr>
      <w:r w:rsidRPr="00072F0C">
        <w:rPr>
          <w:rFonts w:cs="Arial"/>
          <w:b/>
          <w:sz w:val="24"/>
          <w:szCs w:val="24"/>
        </w:rPr>
        <w:t>FIG 1</w:t>
      </w:r>
      <w:r w:rsidR="00502B12" w:rsidRPr="00072F0C">
        <w:rPr>
          <w:rFonts w:cs="Arial"/>
          <w:sz w:val="24"/>
          <w:szCs w:val="24"/>
        </w:rPr>
        <w:t xml:space="preserve"> Production of </w:t>
      </w:r>
      <w:proofErr w:type="spellStart"/>
      <w:r w:rsidR="00502B12" w:rsidRPr="00072F0C">
        <w:rPr>
          <w:rFonts w:cs="Arial"/>
          <w:sz w:val="24"/>
          <w:szCs w:val="24"/>
        </w:rPr>
        <w:t>colibactin</w:t>
      </w:r>
      <w:proofErr w:type="spellEnd"/>
      <w:r w:rsidR="00502B12" w:rsidRPr="00072F0C">
        <w:rPr>
          <w:rFonts w:cs="Arial"/>
          <w:sz w:val="24"/>
          <w:szCs w:val="24"/>
        </w:rPr>
        <w:t xml:space="preserve"> by </w:t>
      </w:r>
      <w:r w:rsidR="00502B12" w:rsidRPr="00072F0C">
        <w:rPr>
          <w:rFonts w:cs="Arial"/>
          <w:i/>
          <w:sz w:val="24"/>
          <w:szCs w:val="24"/>
        </w:rPr>
        <w:t>E. coli</w:t>
      </w:r>
      <w:r w:rsidR="00502B12" w:rsidRPr="00072F0C">
        <w:rPr>
          <w:rFonts w:cs="Arial"/>
          <w:sz w:val="24"/>
          <w:szCs w:val="24"/>
        </w:rPr>
        <w:t xml:space="preserve"> A192PP and derivatives determined by methylene blue staining (OD</w:t>
      </w:r>
      <w:r w:rsidR="006E133F" w:rsidRPr="00072F0C">
        <w:rPr>
          <w:rFonts w:cs="Arial"/>
          <w:sz w:val="24"/>
          <w:szCs w:val="24"/>
          <w:vertAlign w:val="subscript"/>
        </w:rPr>
        <w:t>66</w:t>
      </w:r>
      <w:r w:rsidR="00502B12" w:rsidRPr="00072F0C">
        <w:rPr>
          <w:rFonts w:cs="Arial"/>
          <w:sz w:val="24"/>
          <w:szCs w:val="24"/>
          <w:vertAlign w:val="subscript"/>
        </w:rPr>
        <w:t>0</w:t>
      </w:r>
      <w:r w:rsidR="00502B12" w:rsidRPr="00072F0C">
        <w:rPr>
          <w:rFonts w:cs="Arial"/>
          <w:sz w:val="24"/>
          <w:szCs w:val="24"/>
        </w:rPr>
        <w:t xml:space="preserve">) of HeLa cells exposed to the bacteria indicated; MOI, multiplicity of infection, compared to non-exposed control (C).  </w:t>
      </w:r>
    </w:p>
    <w:p w:rsidR="00ED249E" w:rsidRPr="00072F0C" w:rsidRDefault="005662F5" w:rsidP="00D23CE1">
      <w:pPr>
        <w:spacing w:line="480" w:lineRule="auto"/>
        <w:rPr>
          <w:sz w:val="24"/>
          <w:szCs w:val="24"/>
        </w:rPr>
      </w:pPr>
      <w:r w:rsidRPr="00072F0C">
        <w:rPr>
          <w:b/>
          <w:sz w:val="24"/>
          <w:szCs w:val="24"/>
        </w:rPr>
        <w:t>FIG 2</w:t>
      </w:r>
      <w:r w:rsidR="00C26AC8" w:rsidRPr="00072F0C">
        <w:rPr>
          <w:sz w:val="24"/>
          <w:szCs w:val="24"/>
        </w:rPr>
        <w:t xml:space="preserve"> </w:t>
      </w:r>
      <w:proofErr w:type="spellStart"/>
      <w:r w:rsidR="00C26AC8" w:rsidRPr="00072F0C">
        <w:rPr>
          <w:sz w:val="24"/>
          <w:szCs w:val="24"/>
        </w:rPr>
        <w:t>Colibactin</w:t>
      </w:r>
      <w:proofErr w:type="spellEnd"/>
      <w:r w:rsidR="00C26AC8" w:rsidRPr="00072F0C">
        <w:rPr>
          <w:sz w:val="24"/>
          <w:szCs w:val="24"/>
        </w:rPr>
        <w:t xml:space="preserve"> production by </w:t>
      </w:r>
      <w:r w:rsidR="00C26AC8" w:rsidRPr="00072F0C">
        <w:rPr>
          <w:i/>
          <w:sz w:val="24"/>
          <w:szCs w:val="24"/>
        </w:rPr>
        <w:t>E. coli</w:t>
      </w:r>
      <w:r w:rsidR="00C26AC8" w:rsidRPr="00072F0C">
        <w:rPr>
          <w:sz w:val="24"/>
          <w:szCs w:val="24"/>
        </w:rPr>
        <w:t xml:space="preserve"> A192PP induces </w:t>
      </w:r>
      <w:proofErr w:type="spellStart"/>
      <w:r w:rsidR="00C26AC8" w:rsidRPr="00072F0C">
        <w:rPr>
          <w:sz w:val="24"/>
          <w:szCs w:val="24"/>
        </w:rPr>
        <w:t>genotoxic</w:t>
      </w:r>
      <w:proofErr w:type="spellEnd"/>
      <w:r w:rsidR="00C26AC8" w:rsidRPr="00072F0C">
        <w:rPr>
          <w:sz w:val="24"/>
          <w:szCs w:val="24"/>
        </w:rPr>
        <w:t xml:space="preserve"> effects</w:t>
      </w:r>
      <w:r w:rsidR="0078351F" w:rsidRPr="00072F0C">
        <w:rPr>
          <w:sz w:val="24"/>
          <w:szCs w:val="24"/>
        </w:rPr>
        <w:t xml:space="preserve">. </w:t>
      </w:r>
      <w:r w:rsidR="00062397" w:rsidRPr="00072F0C">
        <w:rPr>
          <w:sz w:val="24"/>
          <w:szCs w:val="24"/>
        </w:rPr>
        <w:t>(</w:t>
      </w:r>
      <w:r w:rsidR="0078351F" w:rsidRPr="00072F0C">
        <w:rPr>
          <w:sz w:val="24"/>
          <w:szCs w:val="24"/>
        </w:rPr>
        <w:t>A</w:t>
      </w:r>
      <w:r w:rsidR="00062397" w:rsidRPr="00072F0C">
        <w:rPr>
          <w:sz w:val="24"/>
          <w:szCs w:val="24"/>
        </w:rPr>
        <w:t>)</w:t>
      </w:r>
      <w:r w:rsidR="0078351F" w:rsidRPr="00072F0C">
        <w:rPr>
          <w:sz w:val="24"/>
          <w:szCs w:val="24"/>
        </w:rPr>
        <w:t>,</w:t>
      </w:r>
      <w:r w:rsidR="00C26AC8" w:rsidRPr="00072F0C">
        <w:rPr>
          <w:sz w:val="24"/>
          <w:szCs w:val="24"/>
        </w:rPr>
        <w:t xml:space="preserve"> Growth of </w:t>
      </w:r>
      <w:r w:rsidR="00C26AC8" w:rsidRPr="00072F0C">
        <w:rPr>
          <w:i/>
          <w:sz w:val="24"/>
          <w:szCs w:val="24"/>
        </w:rPr>
        <w:t>E. coli</w:t>
      </w:r>
      <w:r w:rsidR="00C26AC8" w:rsidRPr="00072F0C">
        <w:rPr>
          <w:sz w:val="24"/>
          <w:szCs w:val="24"/>
        </w:rPr>
        <w:t xml:space="preserve"> strains A192PP, A192PPΔ</w:t>
      </w:r>
      <w:r w:rsidR="00450BF7" w:rsidRPr="00072F0C">
        <w:rPr>
          <w:i/>
          <w:sz w:val="24"/>
          <w:szCs w:val="24"/>
        </w:rPr>
        <w:t>clbA::</w:t>
      </w:r>
      <w:proofErr w:type="spellStart"/>
      <w:r w:rsidR="00450BF7" w:rsidRPr="00072F0C">
        <w:rPr>
          <w:i/>
          <w:sz w:val="24"/>
          <w:szCs w:val="24"/>
        </w:rPr>
        <w:t>kan</w:t>
      </w:r>
      <w:proofErr w:type="spellEnd"/>
      <w:r w:rsidR="00C26AC8" w:rsidRPr="00072F0C">
        <w:rPr>
          <w:sz w:val="24"/>
          <w:szCs w:val="24"/>
        </w:rPr>
        <w:t xml:space="preserve"> and </w:t>
      </w:r>
      <w:r w:rsidR="00C26AC8" w:rsidRPr="00072F0C">
        <w:rPr>
          <w:rFonts w:cs="Arial"/>
          <w:sz w:val="24"/>
          <w:szCs w:val="24"/>
        </w:rPr>
        <w:t>A192PPΔ</w:t>
      </w:r>
      <w:r w:rsidR="00C26AC8" w:rsidRPr="00072F0C">
        <w:rPr>
          <w:rFonts w:cs="Arial"/>
          <w:i/>
          <w:sz w:val="24"/>
          <w:szCs w:val="24"/>
        </w:rPr>
        <w:t>clbP</w:t>
      </w:r>
      <w:r w:rsidR="00C26AC8" w:rsidRPr="00072F0C">
        <w:rPr>
          <w:rFonts w:cs="Arial"/>
          <w:sz w:val="24"/>
          <w:szCs w:val="24"/>
        </w:rPr>
        <w:t>::</w:t>
      </w:r>
      <w:proofErr w:type="spellStart"/>
      <w:r w:rsidR="00450BF7" w:rsidRPr="00072F0C">
        <w:rPr>
          <w:rFonts w:cs="Arial"/>
          <w:i/>
          <w:sz w:val="24"/>
          <w:szCs w:val="24"/>
        </w:rPr>
        <w:t>kan</w:t>
      </w:r>
      <w:proofErr w:type="spellEnd"/>
      <w:r w:rsidR="00C26AC8" w:rsidRPr="00072F0C">
        <w:rPr>
          <w:sz w:val="24"/>
          <w:szCs w:val="24"/>
        </w:rPr>
        <w:t xml:space="preserve"> in MH broth at 37°C (200 orbits min);  ±1 SD, </w:t>
      </w:r>
      <w:r w:rsidR="00C26AC8" w:rsidRPr="00072F0C">
        <w:rPr>
          <w:i/>
          <w:sz w:val="24"/>
          <w:szCs w:val="24"/>
        </w:rPr>
        <w:t>n</w:t>
      </w:r>
      <w:r w:rsidR="00C26AC8" w:rsidRPr="00072F0C">
        <w:rPr>
          <w:sz w:val="24"/>
          <w:szCs w:val="24"/>
        </w:rPr>
        <w:t>=3</w:t>
      </w:r>
      <w:r w:rsidR="0078351F" w:rsidRPr="00072F0C">
        <w:rPr>
          <w:sz w:val="24"/>
          <w:szCs w:val="24"/>
        </w:rPr>
        <w:t xml:space="preserve">. </w:t>
      </w:r>
      <w:r w:rsidR="00062397" w:rsidRPr="00072F0C">
        <w:rPr>
          <w:sz w:val="24"/>
          <w:szCs w:val="24"/>
        </w:rPr>
        <w:t>(</w:t>
      </w:r>
      <w:r w:rsidR="0078351F" w:rsidRPr="00072F0C">
        <w:rPr>
          <w:sz w:val="24"/>
          <w:szCs w:val="24"/>
        </w:rPr>
        <w:t>B</w:t>
      </w:r>
      <w:r w:rsidR="00062397" w:rsidRPr="00072F0C">
        <w:rPr>
          <w:sz w:val="24"/>
          <w:szCs w:val="24"/>
        </w:rPr>
        <w:t>)</w:t>
      </w:r>
      <w:r w:rsidR="0078351F" w:rsidRPr="00072F0C">
        <w:rPr>
          <w:sz w:val="24"/>
          <w:szCs w:val="24"/>
        </w:rPr>
        <w:t>,</w:t>
      </w:r>
      <w:r w:rsidR="00C26AC8" w:rsidRPr="00072F0C">
        <w:rPr>
          <w:sz w:val="24"/>
          <w:szCs w:val="24"/>
        </w:rPr>
        <w:t xml:space="preserve"> </w:t>
      </w:r>
      <w:r w:rsidR="0078351F" w:rsidRPr="00072F0C">
        <w:rPr>
          <w:sz w:val="24"/>
          <w:szCs w:val="24"/>
        </w:rPr>
        <w:t>P</w:t>
      </w:r>
      <w:r w:rsidR="00C26AC8" w:rsidRPr="00072F0C">
        <w:rPr>
          <w:sz w:val="24"/>
          <w:szCs w:val="24"/>
        </w:rPr>
        <w:t>roduction</w:t>
      </w:r>
      <w:r w:rsidR="0078351F" w:rsidRPr="00072F0C">
        <w:rPr>
          <w:sz w:val="24"/>
          <w:szCs w:val="24"/>
        </w:rPr>
        <w:t xml:space="preserve"> of </w:t>
      </w:r>
      <w:proofErr w:type="spellStart"/>
      <w:r w:rsidR="0078351F" w:rsidRPr="00072F0C">
        <w:rPr>
          <w:sz w:val="24"/>
          <w:szCs w:val="24"/>
        </w:rPr>
        <w:t>colibactin</w:t>
      </w:r>
      <w:proofErr w:type="spellEnd"/>
      <w:r w:rsidR="0078351F" w:rsidRPr="00072F0C">
        <w:rPr>
          <w:sz w:val="24"/>
          <w:szCs w:val="24"/>
        </w:rPr>
        <w:t xml:space="preserve"> by </w:t>
      </w:r>
      <w:r w:rsidR="0078351F" w:rsidRPr="00072F0C">
        <w:rPr>
          <w:i/>
          <w:sz w:val="24"/>
          <w:szCs w:val="24"/>
        </w:rPr>
        <w:t>E. coli</w:t>
      </w:r>
      <w:r w:rsidR="00C26AC8" w:rsidRPr="00072F0C">
        <w:rPr>
          <w:sz w:val="24"/>
          <w:szCs w:val="24"/>
        </w:rPr>
        <w:t xml:space="preserve"> A192PP and derivat</w:t>
      </w:r>
      <w:r w:rsidR="0078351F" w:rsidRPr="00072F0C">
        <w:rPr>
          <w:sz w:val="24"/>
          <w:szCs w:val="24"/>
        </w:rPr>
        <w:t>ives determined by methylene blue staining (OD</w:t>
      </w:r>
      <w:r w:rsidR="0078351F" w:rsidRPr="00072F0C">
        <w:rPr>
          <w:sz w:val="24"/>
          <w:szCs w:val="24"/>
          <w:vertAlign w:val="subscript"/>
        </w:rPr>
        <w:t>600</w:t>
      </w:r>
      <w:r w:rsidR="0078351F" w:rsidRPr="00072F0C">
        <w:rPr>
          <w:sz w:val="24"/>
          <w:szCs w:val="24"/>
        </w:rPr>
        <w:t>) of HeLa cells exposed to the bacteria indicated; MOI, multiplicity of infection, compared to</w:t>
      </w:r>
      <w:r w:rsidR="00C26AC8" w:rsidRPr="00072F0C">
        <w:rPr>
          <w:sz w:val="24"/>
          <w:szCs w:val="24"/>
        </w:rPr>
        <w:t xml:space="preserve"> </w:t>
      </w:r>
      <w:r w:rsidR="006B6CE9" w:rsidRPr="00072F0C">
        <w:rPr>
          <w:sz w:val="24"/>
          <w:szCs w:val="24"/>
        </w:rPr>
        <w:t>non-exposed control</w:t>
      </w:r>
      <w:r w:rsidR="0078351F" w:rsidRPr="00072F0C">
        <w:rPr>
          <w:sz w:val="24"/>
          <w:szCs w:val="24"/>
        </w:rPr>
        <w:t xml:space="preserve">.  </w:t>
      </w:r>
      <w:r w:rsidR="006B6CE9" w:rsidRPr="00072F0C">
        <w:rPr>
          <w:sz w:val="24"/>
          <w:szCs w:val="24"/>
        </w:rPr>
        <w:t>(</w:t>
      </w:r>
      <w:r w:rsidR="0078351F" w:rsidRPr="00072F0C">
        <w:rPr>
          <w:sz w:val="24"/>
          <w:szCs w:val="24"/>
        </w:rPr>
        <w:t>C</w:t>
      </w:r>
      <w:r w:rsidR="006B6CE9" w:rsidRPr="00072F0C">
        <w:rPr>
          <w:sz w:val="24"/>
          <w:szCs w:val="24"/>
        </w:rPr>
        <w:t>)</w:t>
      </w:r>
      <w:r w:rsidR="0078351F" w:rsidRPr="00072F0C">
        <w:rPr>
          <w:sz w:val="24"/>
          <w:szCs w:val="24"/>
        </w:rPr>
        <w:t>,</w:t>
      </w:r>
      <w:r w:rsidR="00C26AC8" w:rsidRPr="00072F0C">
        <w:rPr>
          <w:sz w:val="24"/>
          <w:szCs w:val="24"/>
        </w:rPr>
        <w:t xml:space="preserve"> Q</w:t>
      </w:r>
      <w:r w:rsidR="0078351F" w:rsidRPr="00072F0C">
        <w:rPr>
          <w:sz w:val="24"/>
          <w:szCs w:val="24"/>
        </w:rPr>
        <w:t>uantification of double-strand</w:t>
      </w:r>
      <w:r w:rsidR="00FF0F7F" w:rsidRPr="00072F0C">
        <w:rPr>
          <w:sz w:val="24"/>
          <w:szCs w:val="24"/>
        </w:rPr>
        <w:t xml:space="preserve"> (ds)</w:t>
      </w:r>
      <w:r w:rsidR="0078351F" w:rsidRPr="00072F0C">
        <w:rPr>
          <w:sz w:val="24"/>
          <w:szCs w:val="24"/>
        </w:rPr>
        <w:t xml:space="preserve"> </w:t>
      </w:r>
      <w:r w:rsidR="00C26AC8" w:rsidRPr="00072F0C">
        <w:rPr>
          <w:sz w:val="24"/>
          <w:szCs w:val="24"/>
        </w:rPr>
        <w:t xml:space="preserve">DNA breaks induced by </w:t>
      </w:r>
      <w:r w:rsidR="0078351F" w:rsidRPr="00072F0C">
        <w:rPr>
          <w:i/>
          <w:sz w:val="24"/>
          <w:szCs w:val="24"/>
        </w:rPr>
        <w:t xml:space="preserve">E. coli </w:t>
      </w:r>
      <w:r w:rsidR="0078351F" w:rsidRPr="00072F0C">
        <w:rPr>
          <w:sz w:val="24"/>
          <w:szCs w:val="24"/>
        </w:rPr>
        <w:t>A192PP and derivatives</w:t>
      </w:r>
      <w:r w:rsidR="00B74175" w:rsidRPr="00072F0C">
        <w:rPr>
          <w:sz w:val="24"/>
          <w:szCs w:val="24"/>
        </w:rPr>
        <w:t xml:space="preserve">; </w:t>
      </w:r>
      <w:r w:rsidR="00B74175" w:rsidRPr="00072F0C">
        <w:rPr>
          <w:rFonts w:cs="Arial"/>
          <w:sz w:val="24"/>
          <w:szCs w:val="24"/>
        </w:rPr>
        <w:t>A192PPΔ</w:t>
      </w:r>
      <w:r w:rsidR="00B74175" w:rsidRPr="00072F0C">
        <w:rPr>
          <w:rFonts w:cs="Arial"/>
          <w:i/>
          <w:sz w:val="24"/>
          <w:szCs w:val="24"/>
        </w:rPr>
        <w:t>clbA</w:t>
      </w:r>
      <w:r w:rsidR="00B74175" w:rsidRPr="00072F0C">
        <w:rPr>
          <w:rFonts w:cs="Arial"/>
          <w:sz w:val="24"/>
          <w:szCs w:val="24"/>
        </w:rPr>
        <w:t>::</w:t>
      </w:r>
      <w:r w:rsidR="00450BF7" w:rsidRPr="00072F0C">
        <w:rPr>
          <w:rFonts w:cs="Arial"/>
          <w:i/>
          <w:sz w:val="24"/>
          <w:szCs w:val="24"/>
        </w:rPr>
        <w:t>kan</w:t>
      </w:r>
      <w:r w:rsidR="00B74175" w:rsidRPr="00072F0C">
        <w:rPr>
          <w:rFonts w:cs="Arial"/>
          <w:sz w:val="24"/>
          <w:szCs w:val="24"/>
        </w:rPr>
        <w:t>+pASK75.</w:t>
      </w:r>
      <w:r w:rsidR="00B74175" w:rsidRPr="00072F0C">
        <w:rPr>
          <w:rFonts w:cs="Arial"/>
          <w:i/>
          <w:sz w:val="24"/>
          <w:szCs w:val="24"/>
        </w:rPr>
        <w:t>clbA</w:t>
      </w:r>
      <w:r w:rsidR="00B74175" w:rsidRPr="00072F0C">
        <w:rPr>
          <w:rFonts w:cs="Arial"/>
          <w:sz w:val="24"/>
          <w:szCs w:val="24"/>
        </w:rPr>
        <w:t xml:space="preserve"> and A192PPΔ</w:t>
      </w:r>
      <w:r w:rsidR="00B74175" w:rsidRPr="00072F0C">
        <w:rPr>
          <w:rFonts w:cs="Arial"/>
          <w:i/>
          <w:sz w:val="24"/>
          <w:szCs w:val="24"/>
        </w:rPr>
        <w:t>clbP</w:t>
      </w:r>
      <w:r w:rsidR="00B74175" w:rsidRPr="00072F0C">
        <w:rPr>
          <w:rFonts w:cs="Arial"/>
          <w:sz w:val="24"/>
          <w:szCs w:val="24"/>
        </w:rPr>
        <w:t>::</w:t>
      </w:r>
      <w:proofErr w:type="spellStart"/>
      <w:r w:rsidR="00450BF7" w:rsidRPr="00072F0C">
        <w:rPr>
          <w:rFonts w:cs="Arial"/>
          <w:i/>
          <w:sz w:val="24"/>
          <w:szCs w:val="24"/>
        </w:rPr>
        <w:t>kan</w:t>
      </w:r>
      <w:r w:rsidR="00B74175" w:rsidRPr="00072F0C">
        <w:rPr>
          <w:rFonts w:cs="Arial"/>
          <w:sz w:val="24"/>
          <w:szCs w:val="24"/>
        </w:rPr>
        <w:t>+pBRSK.</w:t>
      </w:r>
      <w:r w:rsidR="00B74175" w:rsidRPr="00072F0C">
        <w:rPr>
          <w:rFonts w:cs="Arial"/>
          <w:i/>
          <w:sz w:val="24"/>
          <w:szCs w:val="24"/>
        </w:rPr>
        <w:t>clbP</w:t>
      </w:r>
      <w:proofErr w:type="spellEnd"/>
      <w:r w:rsidR="00B74175" w:rsidRPr="00072F0C">
        <w:rPr>
          <w:rFonts w:cs="Arial"/>
          <w:i/>
          <w:sz w:val="24"/>
          <w:szCs w:val="24"/>
        </w:rPr>
        <w:t xml:space="preserve"> </w:t>
      </w:r>
      <w:r w:rsidR="00B74175" w:rsidRPr="00072F0C">
        <w:rPr>
          <w:rFonts w:cs="Arial"/>
          <w:sz w:val="24"/>
          <w:szCs w:val="24"/>
        </w:rPr>
        <w:t>are complemented derivatives of</w:t>
      </w:r>
      <w:r w:rsidR="00C26AC8" w:rsidRPr="00072F0C">
        <w:rPr>
          <w:sz w:val="24"/>
          <w:szCs w:val="24"/>
        </w:rPr>
        <w:t xml:space="preserve"> A192PP∆</w:t>
      </w:r>
      <w:r w:rsidR="00450BF7" w:rsidRPr="00072F0C">
        <w:rPr>
          <w:i/>
          <w:sz w:val="24"/>
          <w:szCs w:val="24"/>
        </w:rPr>
        <w:t>clbA::</w:t>
      </w:r>
      <w:proofErr w:type="spellStart"/>
      <w:r w:rsidR="00450BF7" w:rsidRPr="00072F0C">
        <w:rPr>
          <w:i/>
          <w:sz w:val="24"/>
          <w:szCs w:val="24"/>
        </w:rPr>
        <w:t>kan</w:t>
      </w:r>
      <w:proofErr w:type="spellEnd"/>
      <w:r w:rsidR="00B74175" w:rsidRPr="00072F0C">
        <w:rPr>
          <w:sz w:val="24"/>
          <w:szCs w:val="24"/>
        </w:rPr>
        <w:t xml:space="preserve"> and </w:t>
      </w:r>
      <w:r w:rsidR="00C26AC8" w:rsidRPr="00072F0C">
        <w:rPr>
          <w:sz w:val="24"/>
          <w:szCs w:val="24"/>
        </w:rPr>
        <w:t>A192PP∆</w:t>
      </w:r>
      <w:r w:rsidR="00450BF7" w:rsidRPr="00072F0C">
        <w:rPr>
          <w:i/>
          <w:sz w:val="24"/>
          <w:szCs w:val="24"/>
        </w:rPr>
        <w:t>clbP::</w:t>
      </w:r>
      <w:proofErr w:type="spellStart"/>
      <w:r w:rsidR="00450BF7" w:rsidRPr="00072F0C">
        <w:rPr>
          <w:i/>
          <w:sz w:val="24"/>
          <w:szCs w:val="24"/>
        </w:rPr>
        <w:t>kan</w:t>
      </w:r>
      <w:proofErr w:type="spellEnd"/>
      <w:r w:rsidR="00C26AC8" w:rsidRPr="00072F0C">
        <w:rPr>
          <w:sz w:val="24"/>
          <w:szCs w:val="24"/>
        </w:rPr>
        <w:t xml:space="preserve"> </w:t>
      </w:r>
      <w:r w:rsidR="00B74175" w:rsidRPr="00072F0C">
        <w:rPr>
          <w:sz w:val="24"/>
          <w:szCs w:val="24"/>
        </w:rPr>
        <w:t xml:space="preserve">respectively. HeLa cells were incubated with the concentrations of bacteria indicated </w:t>
      </w:r>
      <w:r w:rsidR="00C26AC8" w:rsidRPr="00072F0C">
        <w:rPr>
          <w:sz w:val="24"/>
          <w:szCs w:val="24"/>
        </w:rPr>
        <w:t xml:space="preserve">and </w:t>
      </w:r>
      <w:r w:rsidR="00FF0F7F" w:rsidRPr="00072F0C">
        <w:rPr>
          <w:sz w:val="24"/>
          <w:szCs w:val="24"/>
        </w:rPr>
        <w:t>ds</w:t>
      </w:r>
      <w:r w:rsidR="00B74175" w:rsidRPr="00072F0C">
        <w:rPr>
          <w:sz w:val="24"/>
          <w:szCs w:val="24"/>
        </w:rPr>
        <w:t xml:space="preserve"> breaks quantified by determination</w:t>
      </w:r>
      <w:r w:rsidR="00C26AC8" w:rsidRPr="00072F0C">
        <w:rPr>
          <w:sz w:val="24"/>
          <w:szCs w:val="24"/>
        </w:rPr>
        <w:t xml:space="preserve"> of γ-H2</w:t>
      </w:r>
      <w:r w:rsidR="00B74175" w:rsidRPr="00072F0C">
        <w:rPr>
          <w:sz w:val="24"/>
          <w:szCs w:val="24"/>
        </w:rPr>
        <w:t>AX</w:t>
      </w:r>
      <w:r w:rsidR="00C26AC8" w:rsidRPr="00072F0C">
        <w:rPr>
          <w:sz w:val="24"/>
          <w:szCs w:val="24"/>
        </w:rPr>
        <w:t>.</w:t>
      </w:r>
      <w:r w:rsidR="00ED249E">
        <w:rPr>
          <w:sz w:val="24"/>
          <w:szCs w:val="24"/>
        </w:rPr>
        <w:t xml:space="preserve"> Z-test was used to determine</w:t>
      </w:r>
      <w:r w:rsidR="00ED249E" w:rsidRPr="00ED249E">
        <w:rPr>
          <w:sz w:val="24"/>
          <w:szCs w:val="24"/>
        </w:rPr>
        <w:t xml:space="preserve"> significant difference</w:t>
      </w:r>
      <w:r w:rsidR="00ED249E">
        <w:rPr>
          <w:sz w:val="24"/>
          <w:szCs w:val="24"/>
        </w:rPr>
        <w:t>s</w:t>
      </w:r>
      <w:r w:rsidR="00ED249E" w:rsidRPr="00ED249E">
        <w:rPr>
          <w:sz w:val="24"/>
          <w:szCs w:val="24"/>
        </w:rPr>
        <w:t xml:space="preserve"> of means and standard errors between A192PP and A192PPΔ</w:t>
      </w:r>
      <w:r w:rsidR="00ED249E" w:rsidRPr="00ED249E">
        <w:rPr>
          <w:i/>
          <w:iCs/>
          <w:sz w:val="24"/>
          <w:szCs w:val="24"/>
        </w:rPr>
        <w:t>clbA</w:t>
      </w:r>
      <w:r w:rsidR="00ED249E" w:rsidRPr="00ED249E">
        <w:rPr>
          <w:sz w:val="24"/>
          <w:szCs w:val="24"/>
        </w:rPr>
        <w:t>, A192PP and A192PPΔ</w:t>
      </w:r>
      <w:r w:rsidR="00ED249E" w:rsidRPr="00ED249E">
        <w:rPr>
          <w:i/>
          <w:iCs/>
          <w:sz w:val="24"/>
          <w:szCs w:val="24"/>
        </w:rPr>
        <w:t>clbA</w:t>
      </w:r>
      <w:r w:rsidR="00ED249E" w:rsidRPr="00ED249E">
        <w:rPr>
          <w:sz w:val="24"/>
          <w:szCs w:val="24"/>
        </w:rPr>
        <w:t>+pASK75.</w:t>
      </w:r>
      <w:r w:rsidR="00ED249E" w:rsidRPr="00ED249E">
        <w:rPr>
          <w:i/>
          <w:iCs/>
          <w:sz w:val="24"/>
          <w:szCs w:val="24"/>
        </w:rPr>
        <w:t>clbA</w:t>
      </w:r>
      <w:r w:rsidR="00ED249E" w:rsidRPr="00ED249E">
        <w:rPr>
          <w:sz w:val="24"/>
          <w:szCs w:val="24"/>
        </w:rPr>
        <w:t>, A192PPΔ</w:t>
      </w:r>
      <w:r w:rsidR="00ED249E" w:rsidRPr="00ED249E">
        <w:rPr>
          <w:i/>
          <w:iCs/>
          <w:sz w:val="24"/>
          <w:szCs w:val="24"/>
        </w:rPr>
        <w:t>clbA</w:t>
      </w:r>
      <w:r w:rsidR="00ED249E" w:rsidRPr="00ED249E">
        <w:rPr>
          <w:sz w:val="24"/>
          <w:szCs w:val="24"/>
        </w:rPr>
        <w:t xml:space="preserve"> and A192PPΔ</w:t>
      </w:r>
      <w:r w:rsidR="00ED249E" w:rsidRPr="00ED249E">
        <w:rPr>
          <w:i/>
          <w:iCs/>
          <w:sz w:val="24"/>
          <w:szCs w:val="24"/>
        </w:rPr>
        <w:t>clbA</w:t>
      </w:r>
      <w:r w:rsidR="00ED249E" w:rsidRPr="00ED249E">
        <w:rPr>
          <w:sz w:val="24"/>
          <w:szCs w:val="24"/>
        </w:rPr>
        <w:t>+pASK75.</w:t>
      </w:r>
      <w:r w:rsidR="00ED249E" w:rsidRPr="00ED249E">
        <w:rPr>
          <w:i/>
          <w:iCs/>
          <w:sz w:val="24"/>
          <w:szCs w:val="24"/>
        </w:rPr>
        <w:t>clbA</w:t>
      </w:r>
      <w:r w:rsidR="00ED249E" w:rsidRPr="00ED249E">
        <w:rPr>
          <w:sz w:val="24"/>
          <w:szCs w:val="24"/>
        </w:rPr>
        <w:t>, A192PP and A192PPΔ</w:t>
      </w:r>
      <w:r w:rsidR="00ED249E" w:rsidRPr="00ED249E">
        <w:rPr>
          <w:i/>
          <w:iCs/>
          <w:sz w:val="24"/>
          <w:szCs w:val="24"/>
        </w:rPr>
        <w:t xml:space="preserve">clbP, </w:t>
      </w:r>
      <w:r w:rsidR="00ED249E" w:rsidRPr="00ED249E">
        <w:rPr>
          <w:sz w:val="24"/>
          <w:szCs w:val="24"/>
        </w:rPr>
        <w:t>A192PPΔ</w:t>
      </w:r>
      <w:r w:rsidR="00ED249E" w:rsidRPr="00ED249E">
        <w:rPr>
          <w:i/>
          <w:iCs/>
          <w:sz w:val="24"/>
          <w:szCs w:val="24"/>
        </w:rPr>
        <w:t>clbP</w:t>
      </w:r>
      <w:r w:rsidR="00ED249E" w:rsidRPr="00ED249E">
        <w:rPr>
          <w:sz w:val="24"/>
          <w:szCs w:val="24"/>
        </w:rPr>
        <w:t xml:space="preserve"> and A192PPΔ</w:t>
      </w:r>
      <w:r w:rsidR="00ED249E" w:rsidRPr="00ED249E">
        <w:rPr>
          <w:i/>
          <w:iCs/>
          <w:sz w:val="24"/>
          <w:szCs w:val="24"/>
        </w:rPr>
        <w:t>clbA</w:t>
      </w:r>
      <w:r w:rsidR="00ED249E" w:rsidRPr="00ED249E">
        <w:rPr>
          <w:sz w:val="24"/>
          <w:szCs w:val="24"/>
        </w:rPr>
        <w:t>+pBRSK.</w:t>
      </w:r>
      <w:r w:rsidR="00ED249E" w:rsidRPr="00ED249E">
        <w:rPr>
          <w:i/>
          <w:iCs/>
          <w:sz w:val="24"/>
          <w:szCs w:val="24"/>
        </w:rPr>
        <w:t xml:space="preserve">clbP, </w:t>
      </w:r>
      <w:r w:rsidR="00ED249E" w:rsidRPr="00ED249E">
        <w:rPr>
          <w:sz w:val="24"/>
          <w:szCs w:val="24"/>
        </w:rPr>
        <w:t>and</w:t>
      </w:r>
      <w:r w:rsidR="00ED249E" w:rsidRPr="00ED249E">
        <w:rPr>
          <w:i/>
          <w:iCs/>
          <w:sz w:val="24"/>
          <w:szCs w:val="24"/>
        </w:rPr>
        <w:t xml:space="preserve"> </w:t>
      </w:r>
      <w:r w:rsidR="00ED249E" w:rsidRPr="00ED249E">
        <w:rPr>
          <w:sz w:val="24"/>
          <w:szCs w:val="24"/>
        </w:rPr>
        <w:t>A192PPΔ</w:t>
      </w:r>
      <w:r w:rsidR="00ED249E" w:rsidRPr="00ED249E">
        <w:rPr>
          <w:i/>
          <w:iCs/>
          <w:sz w:val="24"/>
          <w:szCs w:val="24"/>
        </w:rPr>
        <w:t>clbA</w:t>
      </w:r>
      <w:r w:rsidR="00ED249E" w:rsidRPr="00ED249E">
        <w:rPr>
          <w:sz w:val="24"/>
          <w:szCs w:val="24"/>
        </w:rPr>
        <w:t>+pASK75.</w:t>
      </w:r>
      <w:r w:rsidR="00ED249E" w:rsidRPr="00ED249E">
        <w:rPr>
          <w:i/>
          <w:iCs/>
          <w:sz w:val="24"/>
          <w:szCs w:val="24"/>
        </w:rPr>
        <w:t>clbA</w:t>
      </w:r>
      <w:r w:rsidR="00ED249E" w:rsidRPr="00ED249E">
        <w:rPr>
          <w:sz w:val="24"/>
          <w:szCs w:val="24"/>
        </w:rPr>
        <w:t xml:space="preserve"> and A192PPΔ</w:t>
      </w:r>
      <w:r w:rsidR="00ED249E" w:rsidRPr="00ED249E">
        <w:rPr>
          <w:i/>
          <w:iCs/>
          <w:sz w:val="24"/>
          <w:szCs w:val="24"/>
        </w:rPr>
        <w:t>clbA</w:t>
      </w:r>
      <w:r w:rsidR="00ED249E" w:rsidRPr="00ED249E">
        <w:rPr>
          <w:sz w:val="24"/>
          <w:szCs w:val="24"/>
        </w:rPr>
        <w:t>+pBRSK.</w:t>
      </w:r>
      <w:r w:rsidR="00ED249E" w:rsidRPr="00ED249E">
        <w:rPr>
          <w:i/>
          <w:iCs/>
          <w:sz w:val="24"/>
          <w:szCs w:val="24"/>
        </w:rPr>
        <w:t>clbP</w:t>
      </w:r>
      <w:r w:rsidR="00ED249E">
        <w:rPr>
          <w:iCs/>
          <w:sz w:val="24"/>
          <w:szCs w:val="24"/>
        </w:rPr>
        <w:t xml:space="preserve"> </w:t>
      </w:r>
      <w:r w:rsidR="009A5FD9">
        <w:rPr>
          <w:iCs/>
          <w:sz w:val="24"/>
          <w:szCs w:val="24"/>
        </w:rPr>
        <w:t>(</w:t>
      </w:r>
      <w:r w:rsidR="00ED249E">
        <w:rPr>
          <w:iCs/>
          <w:sz w:val="24"/>
          <w:szCs w:val="24"/>
        </w:rPr>
        <w:t xml:space="preserve">all </w:t>
      </w:r>
      <w:r w:rsidR="00ED249E" w:rsidRPr="00ED249E">
        <w:rPr>
          <w:i/>
          <w:iCs/>
          <w:sz w:val="24"/>
          <w:szCs w:val="24"/>
        </w:rPr>
        <w:t>P</w:t>
      </w:r>
      <w:r w:rsidR="00ED249E">
        <w:rPr>
          <w:iCs/>
          <w:sz w:val="24"/>
          <w:szCs w:val="24"/>
        </w:rPr>
        <w:t>&lt;0.001)</w:t>
      </w:r>
      <w:r w:rsidR="00ED249E">
        <w:rPr>
          <w:sz w:val="24"/>
          <w:szCs w:val="24"/>
        </w:rPr>
        <w:t>. There were</w:t>
      </w:r>
      <w:r w:rsidR="00ED249E" w:rsidRPr="00ED249E">
        <w:rPr>
          <w:sz w:val="24"/>
          <w:szCs w:val="24"/>
        </w:rPr>
        <w:t xml:space="preserve"> no signific</w:t>
      </w:r>
      <w:r w:rsidR="00ED249E">
        <w:rPr>
          <w:sz w:val="24"/>
          <w:szCs w:val="24"/>
        </w:rPr>
        <w:t>ant differences between</w:t>
      </w:r>
      <w:r w:rsidR="00ED249E" w:rsidRPr="00ED249E">
        <w:rPr>
          <w:sz w:val="24"/>
          <w:szCs w:val="24"/>
        </w:rPr>
        <w:t xml:space="preserve"> A192PPΔ</w:t>
      </w:r>
      <w:r w:rsidR="00ED249E" w:rsidRPr="00ED249E">
        <w:rPr>
          <w:i/>
          <w:iCs/>
          <w:sz w:val="24"/>
          <w:szCs w:val="24"/>
        </w:rPr>
        <w:t xml:space="preserve">clbA </w:t>
      </w:r>
      <w:r w:rsidR="00ED249E" w:rsidRPr="00ED249E">
        <w:rPr>
          <w:sz w:val="24"/>
          <w:szCs w:val="24"/>
        </w:rPr>
        <w:t>and</w:t>
      </w:r>
      <w:r w:rsidR="00ED249E" w:rsidRPr="00ED249E">
        <w:rPr>
          <w:i/>
          <w:iCs/>
          <w:sz w:val="24"/>
          <w:szCs w:val="24"/>
        </w:rPr>
        <w:t xml:space="preserve"> </w:t>
      </w:r>
      <w:r w:rsidR="00ED249E" w:rsidRPr="00ED249E">
        <w:rPr>
          <w:sz w:val="24"/>
          <w:szCs w:val="24"/>
        </w:rPr>
        <w:t>A192PPΔ</w:t>
      </w:r>
      <w:r w:rsidR="00ED249E" w:rsidRPr="00ED249E">
        <w:rPr>
          <w:i/>
          <w:iCs/>
          <w:sz w:val="24"/>
          <w:szCs w:val="24"/>
        </w:rPr>
        <w:t xml:space="preserve">clbP, </w:t>
      </w:r>
      <w:r w:rsidR="00ED249E" w:rsidRPr="00ED249E">
        <w:rPr>
          <w:sz w:val="24"/>
          <w:szCs w:val="24"/>
        </w:rPr>
        <w:t>and A192PP and A192PPΔ</w:t>
      </w:r>
      <w:r w:rsidR="00ED249E" w:rsidRPr="00ED249E">
        <w:rPr>
          <w:i/>
          <w:iCs/>
          <w:sz w:val="24"/>
          <w:szCs w:val="24"/>
        </w:rPr>
        <w:t>clbP</w:t>
      </w:r>
      <w:r w:rsidR="00ED249E" w:rsidRPr="00ED249E">
        <w:rPr>
          <w:sz w:val="24"/>
          <w:szCs w:val="24"/>
        </w:rPr>
        <w:t>+pBRSK.</w:t>
      </w:r>
      <w:r w:rsidR="00ED249E" w:rsidRPr="00ED249E">
        <w:rPr>
          <w:i/>
          <w:iCs/>
          <w:sz w:val="24"/>
          <w:szCs w:val="24"/>
        </w:rPr>
        <w:t>clbP</w:t>
      </w:r>
      <w:r w:rsidR="00ED249E">
        <w:rPr>
          <w:iCs/>
          <w:sz w:val="24"/>
          <w:szCs w:val="24"/>
        </w:rPr>
        <w:t>.</w:t>
      </w:r>
    </w:p>
    <w:p w:rsidR="00B55AEB" w:rsidRPr="00072F0C" w:rsidRDefault="005662F5" w:rsidP="00D23CE1">
      <w:pPr>
        <w:spacing w:line="480" w:lineRule="auto"/>
        <w:jc w:val="both"/>
        <w:rPr>
          <w:rFonts w:cs="Arial"/>
          <w:color w:val="000000"/>
          <w:sz w:val="24"/>
          <w:szCs w:val="24"/>
          <w:shd w:val="clear" w:color="auto" w:fill="FFFFFF"/>
        </w:rPr>
      </w:pPr>
      <w:r w:rsidRPr="00072F0C">
        <w:rPr>
          <w:b/>
          <w:sz w:val="24"/>
          <w:szCs w:val="24"/>
        </w:rPr>
        <w:t>FIG</w:t>
      </w:r>
      <w:r w:rsidR="00B55AEB" w:rsidRPr="00072F0C">
        <w:rPr>
          <w:b/>
          <w:sz w:val="24"/>
          <w:szCs w:val="24"/>
        </w:rPr>
        <w:t xml:space="preserve"> 3 </w:t>
      </w:r>
      <w:proofErr w:type="spellStart"/>
      <w:r w:rsidR="00B55AEB" w:rsidRPr="00072F0C">
        <w:rPr>
          <w:sz w:val="24"/>
          <w:szCs w:val="24"/>
        </w:rPr>
        <w:t>Colibactin</w:t>
      </w:r>
      <w:proofErr w:type="spellEnd"/>
      <w:r w:rsidR="00B55AEB" w:rsidRPr="00072F0C">
        <w:rPr>
          <w:sz w:val="24"/>
          <w:szCs w:val="24"/>
        </w:rPr>
        <w:t xml:space="preserve"> genes are required for expression of full virulence in the rat model of neonatal systemic infection.</w:t>
      </w:r>
      <w:r w:rsidR="00B55AEB" w:rsidRPr="00072F0C">
        <w:rPr>
          <w:rFonts w:cs="Arial"/>
          <w:color w:val="000000"/>
          <w:sz w:val="24"/>
          <w:szCs w:val="24"/>
          <w:shd w:val="clear" w:color="auto" w:fill="FFFFFF"/>
        </w:rPr>
        <w:t xml:space="preserve"> Survival of P2 rats colonized with </w:t>
      </w:r>
      <w:r w:rsidR="00B55AEB" w:rsidRPr="00072F0C">
        <w:rPr>
          <w:rFonts w:cs="Arial"/>
          <w:i/>
          <w:color w:val="000000"/>
          <w:sz w:val="24"/>
          <w:szCs w:val="24"/>
          <w:shd w:val="clear" w:color="auto" w:fill="FFFFFF"/>
        </w:rPr>
        <w:t>E. coli</w:t>
      </w:r>
      <w:r w:rsidR="00B55AEB" w:rsidRPr="00072F0C">
        <w:rPr>
          <w:rFonts w:cs="Arial"/>
          <w:color w:val="000000"/>
          <w:sz w:val="24"/>
          <w:szCs w:val="24"/>
          <w:shd w:val="clear" w:color="auto" w:fill="FFFFFF"/>
        </w:rPr>
        <w:t xml:space="preserve"> K1 A192PP</w:t>
      </w:r>
      <w:bookmarkStart w:id="0" w:name="OLE_LINK3"/>
      <w:r w:rsidR="00B55AEB" w:rsidRPr="00072F0C">
        <w:rPr>
          <w:rFonts w:cs="Arial"/>
          <w:color w:val="000000"/>
          <w:sz w:val="24"/>
          <w:szCs w:val="24"/>
          <w:shd w:val="clear" w:color="auto" w:fill="FFFFFF"/>
        </w:rPr>
        <w:t xml:space="preserve"> and (A) A192PP∆</w:t>
      </w:r>
      <w:r w:rsidR="00B55AEB" w:rsidRPr="00072F0C">
        <w:rPr>
          <w:rFonts w:cs="Arial"/>
          <w:i/>
          <w:color w:val="000000"/>
          <w:sz w:val="24"/>
          <w:szCs w:val="24"/>
          <w:shd w:val="clear" w:color="auto" w:fill="FFFFFF"/>
        </w:rPr>
        <w:t>clbA</w:t>
      </w:r>
      <w:r w:rsidR="00B55AEB" w:rsidRPr="00072F0C">
        <w:rPr>
          <w:rFonts w:cs="Arial"/>
          <w:color w:val="000000"/>
          <w:sz w:val="24"/>
          <w:szCs w:val="24"/>
          <w:shd w:val="clear" w:color="auto" w:fill="FFFFFF"/>
        </w:rPr>
        <w:t xml:space="preserve"> or (B) A192PP∆</w:t>
      </w:r>
      <w:r w:rsidR="00B55AEB" w:rsidRPr="00072F0C">
        <w:rPr>
          <w:rFonts w:cs="Arial"/>
          <w:i/>
          <w:color w:val="000000"/>
          <w:sz w:val="24"/>
          <w:szCs w:val="24"/>
          <w:shd w:val="clear" w:color="auto" w:fill="FFFFFF"/>
        </w:rPr>
        <w:t>clbP</w:t>
      </w:r>
      <w:bookmarkEnd w:id="0"/>
      <w:r w:rsidR="00B55AEB" w:rsidRPr="00072F0C">
        <w:rPr>
          <w:rFonts w:cs="Arial"/>
          <w:color w:val="000000"/>
          <w:sz w:val="24"/>
          <w:szCs w:val="24"/>
          <w:shd w:val="clear" w:color="auto" w:fill="FFFFFF"/>
        </w:rPr>
        <w:t xml:space="preserve">. GI tract colonization was established by manual feeding </w:t>
      </w:r>
      <w:proofErr w:type="gramStart"/>
      <w:r w:rsidR="00B55AEB" w:rsidRPr="00072F0C">
        <w:rPr>
          <w:rFonts w:cs="Arial"/>
          <w:color w:val="000000"/>
          <w:sz w:val="24"/>
          <w:szCs w:val="24"/>
          <w:shd w:val="clear" w:color="auto" w:fill="FFFFFF"/>
        </w:rPr>
        <w:t xml:space="preserve">of </w:t>
      </w:r>
      <w:r w:rsidR="00B55AEB" w:rsidRPr="00072F0C">
        <w:rPr>
          <w:sz w:val="24"/>
          <w:szCs w:val="24"/>
        </w:rPr>
        <w:t>2-6 X 10</w:t>
      </w:r>
      <w:r w:rsidR="00B55AEB" w:rsidRPr="00072F0C">
        <w:rPr>
          <w:sz w:val="24"/>
          <w:szCs w:val="24"/>
          <w:vertAlign w:val="superscript"/>
        </w:rPr>
        <w:t xml:space="preserve">6 </w:t>
      </w:r>
      <w:r w:rsidR="00B55AEB" w:rsidRPr="00072F0C">
        <w:rPr>
          <w:sz w:val="24"/>
          <w:szCs w:val="24"/>
        </w:rPr>
        <w:t>CFU</w:t>
      </w:r>
      <w:proofErr w:type="gramEnd"/>
      <w:r w:rsidR="00B55AEB" w:rsidRPr="00072F0C">
        <w:rPr>
          <w:sz w:val="24"/>
          <w:szCs w:val="24"/>
        </w:rPr>
        <w:t>.</w:t>
      </w:r>
      <w:r w:rsidR="00B55AEB" w:rsidRPr="00072F0C">
        <w:rPr>
          <w:rFonts w:cs="Arial"/>
          <w:color w:val="000000"/>
          <w:sz w:val="24"/>
          <w:szCs w:val="24"/>
          <w:shd w:val="clear" w:color="auto" w:fill="FFFFFF"/>
        </w:rPr>
        <w:t xml:space="preserve"> </w:t>
      </w:r>
      <w:bookmarkStart w:id="1" w:name="OLE_LINK4"/>
      <w:r w:rsidR="00B55AEB" w:rsidRPr="00072F0C">
        <w:rPr>
          <w:rFonts w:cs="Arial"/>
          <w:color w:val="000000"/>
          <w:sz w:val="24"/>
          <w:szCs w:val="24"/>
          <w:shd w:val="clear" w:color="auto" w:fill="FFFFFF"/>
        </w:rPr>
        <w:t xml:space="preserve">For A, A192PP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=24, A192PP∆</w:t>
      </w:r>
      <w:r w:rsidR="00B55AEB" w:rsidRPr="00072F0C">
        <w:rPr>
          <w:rFonts w:cs="Arial"/>
          <w:i/>
          <w:color w:val="000000"/>
          <w:sz w:val="24"/>
          <w:szCs w:val="24"/>
          <w:shd w:val="clear" w:color="auto" w:fill="FFFFFF"/>
        </w:rPr>
        <w:t>clbA::</w:t>
      </w:r>
      <w:proofErr w:type="spellStart"/>
      <w:r w:rsidR="00450BF7" w:rsidRPr="00072F0C">
        <w:rPr>
          <w:rFonts w:cs="Arial"/>
          <w:i/>
          <w:color w:val="000000"/>
          <w:sz w:val="24"/>
          <w:szCs w:val="24"/>
          <w:shd w:val="clear" w:color="auto" w:fill="FFFFFF"/>
        </w:rPr>
        <w:t>kan</w:t>
      </w:r>
      <w:proofErr w:type="spellEnd"/>
      <w:r w:rsidR="00B55AEB" w:rsidRPr="00072F0C">
        <w:rPr>
          <w:rFonts w:cs="Arial"/>
          <w:color w:val="000000"/>
          <w:sz w:val="24"/>
          <w:szCs w:val="24"/>
          <w:shd w:val="clear" w:color="auto" w:fill="FFFFFF"/>
        </w:rPr>
        <w:t xml:space="preserve">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=24, A192PP∆</w:t>
      </w:r>
      <w:r w:rsidR="00450BF7" w:rsidRPr="00072F0C">
        <w:rPr>
          <w:rFonts w:cs="Arial"/>
          <w:i/>
          <w:color w:val="000000"/>
          <w:sz w:val="24"/>
          <w:szCs w:val="24"/>
          <w:shd w:val="clear" w:color="auto" w:fill="FFFFFF"/>
        </w:rPr>
        <w:t>clbA::kan</w:t>
      </w:r>
      <w:r w:rsidR="00B55AEB" w:rsidRPr="00072F0C">
        <w:rPr>
          <w:rFonts w:cs="Arial"/>
          <w:color w:val="000000"/>
          <w:sz w:val="24"/>
          <w:szCs w:val="24"/>
          <w:shd w:val="clear" w:color="auto" w:fill="FFFFFF"/>
        </w:rPr>
        <w:t xml:space="preserve">+pASK75 </w:t>
      </w:r>
      <w:r w:rsidR="00B55AEB" w:rsidRPr="00072F0C">
        <w:rPr>
          <w:rFonts w:cs="Arial"/>
          <w:i/>
          <w:color w:val="000000"/>
          <w:sz w:val="24"/>
          <w:szCs w:val="24"/>
          <w:shd w:val="clear" w:color="auto" w:fill="FFFFFF"/>
        </w:rPr>
        <w:lastRenderedPageBreak/>
        <w:t>n</w:t>
      </w:r>
      <w:r w:rsidR="00B55AEB" w:rsidRPr="00072F0C">
        <w:rPr>
          <w:rFonts w:cs="Arial"/>
          <w:color w:val="000000"/>
          <w:sz w:val="24"/>
          <w:szCs w:val="24"/>
          <w:shd w:val="clear" w:color="auto" w:fill="FFFFFF"/>
        </w:rPr>
        <w:t>=12, A192PP∆</w:t>
      </w:r>
      <w:r w:rsidR="00B55AEB" w:rsidRPr="00072F0C">
        <w:rPr>
          <w:rFonts w:cs="Arial"/>
          <w:i/>
          <w:color w:val="000000"/>
          <w:sz w:val="24"/>
          <w:szCs w:val="24"/>
          <w:shd w:val="clear" w:color="auto" w:fill="FFFFFF"/>
        </w:rPr>
        <w:t>clbA</w:t>
      </w:r>
      <w:r w:rsidR="00450BF7" w:rsidRPr="00072F0C">
        <w:rPr>
          <w:rFonts w:cs="Arial"/>
          <w:i/>
          <w:color w:val="000000"/>
          <w:sz w:val="24"/>
          <w:szCs w:val="24"/>
          <w:shd w:val="clear" w:color="auto" w:fill="FFFFFF"/>
        </w:rPr>
        <w:t>::</w:t>
      </w:r>
      <w:proofErr w:type="spellStart"/>
      <w:r w:rsidR="00450BF7" w:rsidRPr="00072F0C">
        <w:rPr>
          <w:rFonts w:cs="Arial"/>
          <w:i/>
          <w:color w:val="000000"/>
          <w:sz w:val="24"/>
          <w:szCs w:val="24"/>
          <w:shd w:val="clear" w:color="auto" w:fill="FFFFFF"/>
        </w:rPr>
        <w:t>kan</w:t>
      </w:r>
      <w:proofErr w:type="spellEnd"/>
      <w:r w:rsidR="00B55AEB" w:rsidRPr="00072F0C">
        <w:rPr>
          <w:rFonts w:cs="Arial"/>
          <w:color w:val="000000"/>
          <w:sz w:val="24"/>
          <w:szCs w:val="24"/>
          <w:shd w:val="clear" w:color="auto" w:fill="FFFFFF"/>
        </w:rPr>
        <w:t xml:space="preserve"> +pASK75.</w:t>
      </w:r>
      <w:r w:rsidR="00B55AEB" w:rsidRPr="00072F0C">
        <w:rPr>
          <w:rFonts w:cs="Arial"/>
          <w:i/>
          <w:color w:val="000000"/>
          <w:sz w:val="24"/>
          <w:szCs w:val="24"/>
          <w:shd w:val="clear" w:color="auto" w:fill="FFFFFF"/>
        </w:rPr>
        <w:t>clbA</w:t>
      </w:r>
      <w:r w:rsidR="00B55AEB" w:rsidRPr="00072F0C">
        <w:rPr>
          <w:rFonts w:cs="Arial"/>
          <w:color w:val="000000"/>
          <w:sz w:val="24"/>
          <w:szCs w:val="24"/>
          <w:shd w:val="clear" w:color="auto" w:fill="FFFFFF"/>
        </w:rPr>
        <w:t xml:space="preserve">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 xml:space="preserve">=12; for B, A192PP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=36, A192PP∆</w:t>
      </w:r>
      <w:r w:rsidR="00B55AEB" w:rsidRPr="00072F0C">
        <w:rPr>
          <w:rFonts w:cs="Arial"/>
          <w:i/>
          <w:color w:val="000000"/>
          <w:sz w:val="24"/>
          <w:szCs w:val="24"/>
          <w:shd w:val="clear" w:color="auto" w:fill="FFFFFF"/>
        </w:rPr>
        <w:t>clbP::</w:t>
      </w:r>
      <w:proofErr w:type="spellStart"/>
      <w:r w:rsidR="00450BF7" w:rsidRPr="00072F0C">
        <w:rPr>
          <w:rFonts w:cs="Arial"/>
          <w:i/>
          <w:color w:val="000000"/>
          <w:sz w:val="24"/>
          <w:szCs w:val="24"/>
          <w:shd w:val="clear" w:color="auto" w:fill="FFFFFF"/>
        </w:rPr>
        <w:t>kan</w:t>
      </w:r>
      <w:proofErr w:type="spellEnd"/>
      <w:r w:rsidR="00B55AEB" w:rsidRPr="00072F0C">
        <w:rPr>
          <w:rFonts w:cs="Arial"/>
          <w:color w:val="000000"/>
          <w:sz w:val="24"/>
          <w:szCs w:val="24"/>
          <w:shd w:val="clear" w:color="auto" w:fill="FFFFFF"/>
        </w:rPr>
        <w:t xml:space="preserve">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=36, A192PP∆</w:t>
      </w:r>
      <w:r w:rsidR="00B55AEB" w:rsidRPr="00072F0C">
        <w:rPr>
          <w:rFonts w:cs="Arial"/>
          <w:i/>
          <w:color w:val="000000"/>
          <w:sz w:val="24"/>
          <w:szCs w:val="24"/>
          <w:shd w:val="clear" w:color="auto" w:fill="FFFFFF"/>
        </w:rPr>
        <w:t>clbP::</w:t>
      </w:r>
      <w:proofErr w:type="spellStart"/>
      <w:r w:rsidR="00450BF7" w:rsidRPr="00072F0C">
        <w:rPr>
          <w:rFonts w:cs="Arial"/>
          <w:i/>
          <w:color w:val="000000"/>
          <w:sz w:val="24"/>
          <w:szCs w:val="24"/>
          <w:shd w:val="clear" w:color="auto" w:fill="FFFFFF"/>
        </w:rPr>
        <w:t>kan</w:t>
      </w:r>
      <w:r w:rsidR="00B55AEB" w:rsidRPr="00072F0C">
        <w:rPr>
          <w:rFonts w:cs="Arial"/>
          <w:color w:val="000000"/>
          <w:sz w:val="24"/>
          <w:szCs w:val="24"/>
          <w:shd w:val="clear" w:color="auto" w:fill="FFFFFF"/>
        </w:rPr>
        <w:t>+pBRSK</w:t>
      </w:r>
      <w:proofErr w:type="spellEnd"/>
      <w:r w:rsidR="00B55AEB" w:rsidRPr="00072F0C">
        <w:rPr>
          <w:rFonts w:cs="Arial"/>
          <w:color w:val="000000"/>
          <w:sz w:val="24"/>
          <w:szCs w:val="24"/>
          <w:shd w:val="clear" w:color="auto" w:fill="FFFFFF"/>
        </w:rPr>
        <w:t xml:space="preserve">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=12, A192PP∆</w:t>
      </w:r>
      <w:r w:rsidR="00B55AEB" w:rsidRPr="00072F0C">
        <w:rPr>
          <w:rFonts w:cs="Arial"/>
          <w:i/>
          <w:color w:val="000000"/>
          <w:sz w:val="24"/>
          <w:szCs w:val="24"/>
          <w:shd w:val="clear" w:color="auto" w:fill="FFFFFF"/>
        </w:rPr>
        <w:t>clbP</w:t>
      </w:r>
      <w:r w:rsidR="00450BF7" w:rsidRPr="00072F0C">
        <w:rPr>
          <w:rFonts w:cs="Arial"/>
          <w:i/>
          <w:color w:val="000000"/>
          <w:sz w:val="24"/>
          <w:szCs w:val="24"/>
          <w:shd w:val="clear" w:color="auto" w:fill="FFFFFF"/>
        </w:rPr>
        <w:t>::</w:t>
      </w:r>
      <w:proofErr w:type="spellStart"/>
      <w:r w:rsidR="00450BF7" w:rsidRPr="00072F0C">
        <w:rPr>
          <w:rFonts w:cs="Arial"/>
          <w:i/>
          <w:color w:val="000000"/>
          <w:sz w:val="24"/>
          <w:szCs w:val="24"/>
          <w:shd w:val="clear" w:color="auto" w:fill="FFFFFF"/>
        </w:rPr>
        <w:t>kan</w:t>
      </w:r>
      <w:r w:rsidR="00B55AEB" w:rsidRPr="00072F0C">
        <w:rPr>
          <w:rFonts w:cs="Arial"/>
          <w:color w:val="000000"/>
          <w:sz w:val="24"/>
          <w:szCs w:val="24"/>
          <w:shd w:val="clear" w:color="auto" w:fill="FFFFFF"/>
        </w:rPr>
        <w:t>+pBRSK.</w:t>
      </w:r>
      <w:r w:rsidR="00B55AEB" w:rsidRPr="00072F0C">
        <w:rPr>
          <w:rFonts w:cs="Arial"/>
          <w:i/>
          <w:color w:val="000000"/>
          <w:sz w:val="24"/>
          <w:szCs w:val="24"/>
          <w:shd w:val="clear" w:color="auto" w:fill="FFFFFF"/>
        </w:rPr>
        <w:t>clbP</w:t>
      </w:r>
      <w:proofErr w:type="spellEnd"/>
      <w:r w:rsidR="00B55AEB" w:rsidRPr="00072F0C">
        <w:rPr>
          <w:rFonts w:cs="Arial"/>
          <w:color w:val="000000"/>
          <w:sz w:val="24"/>
          <w:szCs w:val="24"/>
          <w:shd w:val="clear" w:color="auto" w:fill="FFFFFF"/>
        </w:rPr>
        <w:t xml:space="preserve"> </w:t>
      </w:r>
      <w:r w:rsidR="00B55AEB" w:rsidRPr="00072F0C">
        <w:rPr>
          <w:rFonts w:cs="Arial"/>
          <w:i/>
          <w:color w:val="000000"/>
          <w:sz w:val="24"/>
          <w:szCs w:val="24"/>
          <w:shd w:val="clear" w:color="auto" w:fill="FFFFFF"/>
        </w:rPr>
        <w:t>n</w:t>
      </w:r>
      <w:r w:rsidR="00B55AEB" w:rsidRPr="00072F0C">
        <w:rPr>
          <w:rFonts w:cs="Arial"/>
          <w:color w:val="000000"/>
          <w:sz w:val="24"/>
          <w:szCs w:val="24"/>
          <w:shd w:val="clear" w:color="auto" w:fill="FFFFFF"/>
        </w:rPr>
        <w:t>=12</w:t>
      </w:r>
      <w:bookmarkEnd w:id="1"/>
      <w:r w:rsidR="00B55AEB" w:rsidRPr="00072F0C">
        <w:rPr>
          <w:rFonts w:cs="Arial"/>
          <w:color w:val="000000"/>
          <w:sz w:val="24"/>
          <w:szCs w:val="24"/>
          <w:shd w:val="clear" w:color="auto" w:fill="FFFFFF"/>
        </w:rPr>
        <w:t>; log-rank (Mantel-Cox) test:</w:t>
      </w:r>
      <w:r w:rsidR="00BA1CE8" w:rsidRPr="00072F0C">
        <w:rPr>
          <w:rFonts w:cs="Arial"/>
          <w:color w:val="000000"/>
          <w:sz w:val="24"/>
          <w:szCs w:val="24"/>
          <w:shd w:val="clear" w:color="auto" w:fill="FFFFFF"/>
        </w:rPr>
        <w:t xml:space="preserve"> ns,</w:t>
      </w:r>
      <w:r w:rsidR="00B55AEB" w:rsidRPr="00072F0C">
        <w:rPr>
          <w:rFonts w:cs="Arial"/>
          <w:color w:val="000000"/>
          <w:sz w:val="24"/>
          <w:szCs w:val="24"/>
          <w:shd w:val="clear" w:color="auto" w:fill="FFFFFF"/>
        </w:rPr>
        <w:t xml:space="preserve"> non-significant, *</w:t>
      </w:r>
      <w:r w:rsidR="00B55AEB" w:rsidRPr="00072F0C">
        <w:rPr>
          <w:rFonts w:cs="Arial"/>
          <w:i/>
          <w:color w:val="000000"/>
          <w:sz w:val="24"/>
          <w:szCs w:val="24"/>
          <w:shd w:val="clear" w:color="auto" w:fill="FFFFFF"/>
        </w:rPr>
        <w:t>P</w:t>
      </w:r>
      <w:r w:rsidR="00B55AEB" w:rsidRPr="00072F0C">
        <w:rPr>
          <w:rFonts w:cs="Arial"/>
          <w:color w:val="000000"/>
          <w:sz w:val="24"/>
          <w:szCs w:val="24"/>
          <w:shd w:val="clear" w:color="auto" w:fill="FFFFFF"/>
        </w:rPr>
        <w:t>&lt;0.05, **</w:t>
      </w:r>
      <w:r w:rsidR="00B55AEB" w:rsidRPr="00072F0C">
        <w:rPr>
          <w:rFonts w:cs="Arial"/>
          <w:i/>
          <w:color w:val="000000"/>
          <w:sz w:val="24"/>
          <w:szCs w:val="24"/>
          <w:shd w:val="clear" w:color="auto" w:fill="FFFFFF"/>
        </w:rPr>
        <w:t>P</w:t>
      </w:r>
      <w:r w:rsidR="00B55AEB" w:rsidRPr="00072F0C">
        <w:rPr>
          <w:rFonts w:cs="Arial"/>
          <w:color w:val="000000"/>
          <w:sz w:val="24"/>
          <w:szCs w:val="24"/>
          <w:shd w:val="clear" w:color="auto" w:fill="FFFFFF"/>
        </w:rPr>
        <w:t>&lt;0.01.</w:t>
      </w:r>
    </w:p>
    <w:p w:rsidR="00BE2EF0" w:rsidRPr="00072F0C" w:rsidRDefault="005662F5" w:rsidP="00D23CE1">
      <w:pPr>
        <w:spacing w:line="480" w:lineRule="auto"/>
        <w:rPr>
          <w:sz w:val="24"/>
          <w:szCs w:val="24"/>
        </w:rPr>
      </w:pPr>
      <w:r w:rsidRPr="00072F0C">
        <w:rPr>
          <w:b/>
          <w:sz w:val="24"/>
          <w:szCs w:val="24"/>
        </w:rPr>
        <w:t>FIG</w:t>
      </w:r>
      <w:r w:rsidR="00AF08EC" w:rsidRPr="00072F0C">
        <w:rPr>
          <w:b/>
          <w:sz w:val="24"/>
          <w:szCs w:val="24"/>
        </w:rPr>
        <w:t xml:space="preserve"> 4</w:t>
      </w:r>
      <w:r w:rsidR="00E15C4B" w:rsidRPr="00072F0C">
        <w:rPr>
          <w:sz w:val="24"/>
          <w:szCs w:val="24"/>
        </w:rPr>
        <w:t xml:space="preserve"> </w:t>
      </w:r>
      <w:proofErr w:type="spellStart"/>
      <w:r w:rsidR="00E15C4B" w:rsidRPr="00072F0C">
        <w:rPr>
          <w:sz w:val="24"/>
          <w:szCs w:val="24"/>
        </w:rPr>
        <w:t>Colibactin</w:t>
      </w:r>
      <w:proofErr w:type="spellEnd"/>
      <w:r w:rsidR="00E15C4B" w:rsidRPr="00072F0C">
        <w:rPr>
          <w:sz w:val="24"/>
          <w:szCs w:val="24"/>
        </w:rPr>
        <w:t xml:space="preserve"> genes influence the degree of GI tract colonization and blood and organ dissemination of </w:t>
      </w:r>
      <w:r w:rsidR="00E15C4B" w:rsidRPr="00072F0C">
        <w:rPr>
          <w:i/>
          <w:sz w:val="24"/>
          <w:szCs w:val="24"/>
        </w:rPr>
        <w:t>E. coli</w:t>
      </w:r>
      <w:r w:rsidR="00E15C4B" w:rsidRPr="00072F0C">
        <w:rPr>
          <w:sz w:val="24"/>
          <w:szCs w:val="24"/>
        </w:rPr>
        <w:t xml:space="preserve"> A192PP in the susceptible </w:t>
      </w:r>
      <w:r w:rsidR="006D36B1" w:rsidRPr="00072F0C">
        <w:rPr>
          <w:sz w:val="24"/>
          <w:szCs w:val="24"/>
        </w:rPr>
        <w:t xml:space="preserve">P2 </w:t>
      </w:r>
      <w:r w:rsidR="00E15C4B" w:rsidRPr="00072F0C">
        <w:rPr>
          <w:sz w:val="24"/>
          <w:szCs w:val="24"/>
        </w:rPr>
        <w:t>neonatal rat.</w:t>
      </w:r>
      <w:r w:rsidR="005E576A" w:rsidRPr="00072F0C">
        <w:rPr>
          <w:sz w:val="24"/>
          <w:szCs w:val="24"/>
        </w:rPr>
        <w:t xml:space="preserve"> Tissues were removed 24 h after colonization and</w:t>
      </w:r>
      <w:r w:rsidR="00E15C4B" w:rsidRPr="00072F0C">
        <w:rPr>
          <w:sz w:val="24"/>
          <w:szCs w:val="24"/>
        </w:rPr>
        <w:t xml:space="preserve"> </w:t>
      </w:r>
      <w:r w:rsidR="005E576A" w:rsidRPr="00072F0C">
        <w:rPr>
          <w:sz w:val="24"/>
          <w:szCs w:val="24"/>
        </w:rPr>
        <w:t>CFU/</w:t>
      </w:r>
      <w:r w:rsidR="001E255F" w:rsidRPr="00072F0C">
        <w:rPr>
          <w:sz w:val="24"/>
          <w:szCs w:val="24"/>
        </w:rPr>
        <w:t>g of tissue</w:t>
      </w:r>
      <w:r w:rsidR="006D36B1" w:rsidRPr="00072F0C">
        <w:rPr>
          <w:sz w:val="24"/>
          <w:szCs w:val="24"/>
        </w:rPr>
        <w:t xml:space="preserve"> determined by plating on</w:t>
      </w:r>
      <w:r w:rsidR="001E255F" w:rsidRPr="00072F0C">
        <w:rPr>
          <w:sz w:val="24"/>
          <w:szCs w:val="24"/>
        </w:rPr>
        <w:t xml:space="preserve"> </w:t>
      </w:r>
      <w:proofErr w:type="spellStart"/>
      <w:r w:rsidR="001E255F" w:rsidRPr="00072F0C">
        <w:rPr>
          <w:sz w:val="24"/>
          <w:szCs w:val="24"/>
        </w:rPr>
        <w:t>MacConkey</w:t>
      </w:r>
      <w:proofErr w:type="spellEnd"/>
      <w:r w:rsidR="001E255F" w:rsidRPr="00072F0C">
        <w:rPr>
          <w:sz w:val="24"/>
          <w:szCs w:val="24"/>
        </w:rPr>
        <w:t xml:space="preserve"> agar: </w:t>
      </w:r>
      <w:r w:rsidR="001E255F" w:rsidRPr="00072F0C">
        <w:rPr>
          <w:i/>
          <w:sz w:val="24"/>
          <w:szCs w:val="24"/>
        </w:rPr>
        <w:t>E. coli</w:t>
      </w:r>
      <w:r w:rsidR="00E15C4B" w:rsidRPr="00072F0C">
        <w:rPr>
          <w:sz w:val="24"/>
          <w:szCs w:val="24"/>
        </w:rPr>
        <w:t xml:space="preserve"> A192PP co</w:t>
      </w:r>
      <w:r w:rsidR="001E255F" w:rsidRPr="00072F0C">
        <w:rPr>
          <w:sz w:val="24"/>
          <w:szCs w:val="24"/>
        </w:rPr>
        <w:t>lonies</w:t>
      </w:r>
      <w:r w:rsidR="00E15C4B" w:rsidRPr="00072F0C">
        <w:rPr>
          <w:sz w:val="24"/>
          <w:szCs w:val="24"/>
        </w:rPr>
        <w:t xml:space="preserve"> were detected using K</w:t>
      </w:r>
      <w:r w:rsidR="006D36B1" w:rsidRPr="00072F0C">
        <w:rPr>
          <w:sz w:val="24"/>
          <w:szCs w:val="24"/>
        </w:rPr>
        <w:t>1-specific bacteriophage; mutants were select</w:t>
      </w:r>
      <w:r w:rsidR="00E15C4B" w:rsidRPr="00072F0C">
        <w:rPr>
          <w:sz w:val="24"/>
          <w:szCs w:val="24"/>
        </w:rPr>
        <w:t>e</w:t>
      </w:r>
      <w:r w:rsidR="006D36B1" w:rsidRPr="00072F0C">
        <w:rPr>
          <w:sz w:val="24"/>
          <w:szCs w:val="24"/>
        </w:rPr>
        <w:t>d on medium containing 50µg/ml kanamycin.</w:t>
      </w:r>
      <w:r w:rsidR="00F40211" w:rsidRPr="00072F0C">
        <w:rPr>
          <w:sz w:val="24"/>
          <w:szCs w:val="24"/>
        </w:rPr>
        <w:t xml:space="preserve"> </w:t>
      </w:r>
      <w:proofErr w:type="gramStart"/>
      <w:r w:rsidR="00F40211" w:rsidRPr="00072F0C">
        <w:rPr>
          <w:sz w:val="24"/>
          <w:szCs w:val="24"/>
        </w:rPr>
        <w:t>SI, small intestine.</w:t>
      </w:r>
      <w:proofErr w:type="gramEnd"/>
      <w:r w:rsidR="006D36B1" w:rsidRPr="00072F0C">
        <w:rPr>
          <w:sz w:val="24"/>
          <w:szCs w:val="24"/>
        </w:rPr>
        <w:t xml:space="preserve"> For </w:t>
      </w:r>
      <w:r w:rsidR="005E576A" w:rsidRPr="00072F0C">
        <w:rPr>
          <w:sz w:val="24"/>
          <w:szCs w:val="24"/>
        </w:rPr>
        <w:t>(</w:t>
      </w:r>
      <w:r w:rsidR="006D36B1" w:rsidRPr="00072F0C">
        <w:rPr>
          <w:sz w:val="24"/>
          <w:szCs w:val="24"/>
        </w:rPr>
        <w:t>A</w:t>
      </w:r>
      <w:r w:rsidR="005E576A" w:rsidRPr="00072F0C">
        <w:rPr>
          <w:sz w:val="24"/>
          <w:szCs w:val="24"/>
        </w:rPr>
        <w:t>)</w:t>
      </w:r>
      <w:r w:rsidR="006D36B1" w:rsidRPr="00072F0C">
        <w:rPr>
          <w:sz w:val="24"/>
          <w:szCs w:val="24"/>
        </w:rPr>
        <w:t xml:space="preserve">, A192PP </w:t>
      </w:r>
      <w:r w:rsidR="006D36B1" w:rsidRPr="00072F0C">
        <w:rPr>
          <w:i/>
          <w:sz w:val="24"/>
          <w:szCs w:val="24"/>
        </w:rPr>
        <w:t>n</w:t>
      </w:r>
      <w:r w:rsidR="006D36B1" w:rsidRPr="00072F0C">
        <w:rPr>
          <w:sz w:val="24"/>
          <w:szCs w:val="24"/>
        </w:rPr>
        <w:t>=18,</w:t>
      </w:r>
      <w:r w:rsidR="00E15C4B" w:rsidRPr="00072F0C">
        <w:rPr>
          <w:sz w:val="24"/>
          <w:szCs w:val="24"/>
        </w:rPr>
        <w:t xml:space="preserve"> A192PP∆</w:t>
      </w:r>
      <w:r w:rsidR="00AF08EC" w:rsidRPr="00072F0C">
        <w:rPr>
          <w:i/>
          <w:sz w:val="24"/>
          <w:szCs w:val="24"/>
        </w:rPr>
        <w:t>clbP:</w:t>
      </w:r>
      <w:proofErr w:type="gramStart"/>
      <w:r w:rsidR="00AF08EC" w:rsidRPr="00072F0C">
        <w:rPr>
          <w:i/>
          <w:sz w:val="24"/>
          <w:szCs w:val="24"/>
        </w:rPr>
        <w:t>:</w:t>
      </w:r>
      <w:proofErr w:type="spellStart"/>
      <w:r w:rsidR="00450BF7" w:rsidRPr="00072F0C">
        <w:rPr>
          <w:i/>
          <w:sz w:val="24"/>
          <w:szCs w:val="24"/>
        </w:rPr>
        <w:t>kan</w:t>
      </w:r>
      <w:proofErr w:type="spellEnd"/>
      <w:proofErr w:type="gramEnd"/>
      <w:r w:rsidR="00E15C4B" w:rsidRPr="00072F0C">
        <w:rPr>
          <w:sz w:val="24"/>
          <w:szCs w:val="24"/>
        </w:rPr>
        <w:t xml:space="preserve"> (</w:t>
      </w:r>
      <w:r w:rsidR="00E15C4B" w:rsidRPr="00072F0C">
        <w:rPr>
          <w:i/>
          <w:sz w:val="24"/>
          <w:szCs w:val="24"/>
        </w:rPr>
        <w:t>n</w:t>
      </w:r>
      <w:r w:rsidR="00BA1CE8" w:rsidRPr="00072F0C">
        <w:rPr>
          <w:sz w:val="24"/>
          <w:szCs w:val="24"/>
        </w:rPr>
        <w:t xml:space="preserve">=18); for </w:t>
      </w:r>
      <w:r w:rsidR="005E576A" w:rsidRPr="00072F0C">
        <w:rPr>
          <w:sz w:val="24"/>
          <w:szCs w:val="24"/>
        </w:rPr>
        <w:t>(</w:t>
      </w:r>
      <w:r w:rsidR="00BA1CE8" w:rsidRPr="00072F0C">
        <w:rPr>
          <w:sz w:val="24"/>
          <w:szCs w:val="24"/>
        </w:rPr>
        <w:t>B</w:t>
      </w:r>
      <w:r w:rsidR="005E576A" w:rsidRPr="00072F0C">
        <w:rPr>
          <w:sz w:val="24"/>
          <w:szCs w:val="24"/>
        </w:rPr>
        <w:t>)</w:t>
      </w:r>
      <w:r w:rsidR="00BA1CE8" w:rsidRPr="00072F0C">
        <w:rPr>
          <w:sz w:val="24"/>
          <w:szCs w:val="24"/>
        </w:rPr>
        <w:t xml:space="preserve">, A192PP </w:t>
      </w:r>
      <w:r w:rsidR="00BA1CE8" w:rsidRPr="00072F0C">
        <w:rPr>
          <w:i/>
          <w:sz w:val="24"/>
          <w:szCs w:val="24"/>
        </w:rPr>
        <w:t>n</w:t>
      </w:r>
      <w:r w:rsidR="00BA1CE8" w:rsidRPr="00072F0C">
        <w:rPr>
          <w:sz w:val="24"/>
          <w:szCs w:val="24"/>
        </w:rPr>
        <w:t>=17,</w:t>
      </w:r>
      <w:r w:rsidR="00E15C4B" w:rsidRPr="00072F0C">
        <w:rPr>
          <w:sz w:val="24"/>
          <w:szCs w:val="24"/>
        </w:rPr>
        <w:t xml:space="preserve"> A192PP∆</w:t>
      </w:r>
      <w:r w:rsidR="00AF08EC" w:rsidRPr="00072F0C">
        <w:rPr>
          <w:i/>
          <w:sz w:val="24"/>
          <w:szCs w:val="24"/>
        </w:rPr>
        <w:t>clbP::</w:t>
      </w:r>
      <w:proofErr w:type="spellStart"/>
      <w:r w:rsidR="00450BF7" w:rsidRPr="00072F0C">
        <w:rPr>
          <w:i/>
          <w:sz w:val="24"/>
          <w:szCs w:val="24"/>
        </w:rPr>
        <w:t>kan</w:t>
      </w:r>
      <w:proofErr w:type="spellEnd"/>
      <w:r w:rsidR="00E15C4B" w:rsidRPr="00072F0C">
        <w:rPr>
          <w:sz w:val="24"/>
          <w:szCs w:val="24"/>
        </w:rPr>
        <w:t xml:space="preserve"> (</w:t>
      </w:r>
      <w:r w:rsidR="00E15C4B" w:rsidRPr="00072F0C">
        <w:rPr>
          <w:i/>
          <w:sz w:val="24"/>
          <w:szCs w:val="24"/>
        </w:rPr>
        <w:t>n</w:t>
      </w:r>
      <w:r w:rsidR="00BA1CE8" w:rsidRPr="00072F0C">
        <w:rPr>
          <w:sz w:val="24"/>
          <w:szCs w:val="24"/>
        </w:rPr>
        <w:t>=17);</w:t>
      </w:r>
      <w:r w:rsidR="00E15C4B" w:rsidRPr="00072F0C">
        <w:rPr>
          <w:sz w:val="24"/>
          <w:szCs w:val="24"/>
        </w:rPr>
        <w:t xml:space="preserve"> Student</w:t>
      </w:r>
      <w:r w:rsidR="00BA1CE8" w:rsidRPr="00072F0C">
        <w:rPr>
          <w:sz w:val="24"/>
          <w:szCs w:val="24"/>
        </w:rPr>
        <w:t>’s</w:t>
      </w:r>
      <w:r w:rsidR="00E15C4B" w:rsidRPr="00072F0C">
        <w:rPr>
          <w:sz w:val="24"/>
          <w:szCs w:val="24"/>
        </w:rPr>
        <w:t xml:space="preserve"> </w:t>
      </w:r>
      <w:r w:rsidR="00E15C4B" w:rsidRPr="00072F0C">
        <w:rPr>
          <w:i/>
          <w:sz w:val="24"/>
          <w:szCs w:val="24"/>
        </w:rPr>
        <w:t>t</w:t>
      </w:r>
      <w:r w:rsidR="00BA1CE8" w:rsidRPr="00072F0C">
        <w:rPr>
          <w:sz w:val="24"/>
          <w:szCs w:val="24"/>
        </w:rPr>
        <w:t xml:space="preserve"> test: ns, non-significant, *</w:t>
      </w:r>
      <w:r w:rsidR="00BA1CE8" w:rsidRPr="00072F0C">
        <w:rPr>
          <w:i/>
          <w:sz w:val="24"/>
          <w:szCs w:val="24"/>
        </w:rPr>
        <w:t>P</w:t>
      </w:r>
      <w:r w:rsidR="00BA1CE8" w:rsidRPr="00072F0C">
        <w:rPr>
          <w:sz w:val="24"/>
          <w:szCs w:val="24"/>
        </w:rPr>
        <w:t>&lt;0.05, **</w:t>
      </w:r>
      <w:r w:rsidR="00BA1CE8" w:rsidRPr="00072F0C">
        <w:rPr>
          <w:i/>
          <w:sz w:val="24"/>
          <w:szCs w:val="24"/>
        </w:rPr>
        <w:t>P</w:t>
      </w:r>
      <w:r w:rsidR="00BA1CE8" w:rsidRPr="00072F0C">
        <w:rPr>
          <w:sz w:val="24"/>
          <w:szCs w:val="24"/>
        </w:rPr>
        <w:t>&lt;0.01,  ***</w:t>
      </w:r>
      <w:r w:rsidR="00BA1CE8" w:rsidRPr="00072F0C">
        <w:rPr>
          <w:i/>
          <w:sz w:val="24"/>
          <w:szCs w:val="24"/>
        </w:rPr>
        <w:t>P</w:t>
      </w:r>
      <w:r w:rsidR="00E15C4B" w:rsidRPr="00072F0C">
        <w:rPr>
          <w:sz w:val="24"/>
          <w:szCs w:val="24"/>
        </w:rPr>
        <w:t>&lt;0.001.</w:t>
      </w:r>
      <w:r w:rsidR="00F40211" w:rsidRPr="00072F0C">
        <w:rPr>
          <w:sz w:val="24"/>
          <w:szCs w:val="24"/>
        </w:rPr>
        <w:t xml:space="preserve"> </w:t>
      </w:r>
    </w:p>
    <w:p w:rsidR="00A93293" w:rsidRPr="00072F0C" w:rsidRDefault="005662F5" w:rsidP="00A93293">
      <w:pPr>
        <w:spacing w:line="480" w:lineRule="auto"/>
        <w:rPr>
          <w:sz w:val="24"/>
          <w:szCs w:val="24"/>
        </w:rPr>
      </w:pPr>
      <w:r w:rsidRPr="00072F0C">
        <w:rPr>
          <w:b/>
          <w:sz w:val="24"/>
          <w:szCs w:val="24"/>
          <w:lang w:val="en-US"/>
        </w:rPr>
        <w:t>FIG</w:t>
      </w:r>
      <w:r w:rsidR="00E41E38" w:rsidRPr="00072F0C">
        <w:rPr>
          <w:b/>
          <w:sz w:val="24"/>
          <w:szCs w:val="24"/>
          <w:lang w:val="en-US"/>
        </w:rPr>
        <w:t xml:space="preserve"> 5</w:t>
      </w:r>
      <w:r w:rsidR="003E4652" w:rsidRPr="00072F0C">
        <w:rPr>
          <w:b/>
          <w:sz w:val="24"/>
          <w:szCs w:val="24"/>
          <w:lang w:val="en-US"/>
        </w:rPr>
        <w:t xml:space="preserve"> </w:t>
      </w:r>
      <w:r w:rsidR="0087449C" w:rsidRPr="00072F0C">
        <w:rPr>
          <w:i/>
          <w:sz w:val="24"/>
          <w:szCs w:val="24"/>
          <w:lang w:val="en-US"/>
        </w:rPr>
        <w:t>E. coli</w:t>
      </w:r>
      <w:r w:rsidR="003E4652" w:rsidRPr="00072F0C">
        <w:rPr>
          <w:sz w:val="24"/>
          <w:szCs w:val="24"/>
          <w:lang w:val="en-US"/>
        </w:rPr>
        <w:t xml:space="preserve"> A192PP</w:t>
      </w:r>
      <w:r w:rsidR="0087449C" w:rsidRPr="00072F0C">
        <w:rPr>
          <w:sz w:val="24"/>
          <w:szCs w:val="24"/>
          <w:lang w:val="en-US"/>
        </w:rPr>
        <w:t xml:space="preserve"> induces </w:t>
      </w:r>
      <w:r w:rsidR="00585586" w:rsidRPr="00072F0C">
        <w:rPr>
          <w:sz w:val="24"/>
          <w:szCs w:val="24"/>
        </w:rPr>
        <w:t>double-strand (ds)</w:t>
      </w:r>
      <w:r w:rsidR="003505B3" w:rsidRPr="00072F0C">
        <w:rPr>
          <w:sz w:val="24"/>
          <w:szCs w:val="24"/>
          <w:lang w:val="en-US"/>
        </w:rPr>
        <w:t xml:space="preserve"> DNA</w:t>
      </w:r>
      <w:r w:rsidR="0087449C" w:rsidRPr="00072F0C">
        <w:rPr>
          <w:sz w:val="24"/>
          <w:szCs w:val="24"/>
          <w:lang w:val="en-US"/>
        </w:rPr>
        <w:t xml:space="preserve"> breaks in</w:t>
      </w:r>
      <w:r w:rsidR="003E4652" w:rsidRPr="00072F0C">
        <w:rPr>
          <w:sz w:val="24"/>
          <w:szCs w:val="24"/>
          <w:lang w:val="en-US"/>
        </w:rPr>
        <w:t xml:space="preserve"> epithelial cells of the mid-</w:t>
      </w:r>
      <w:r w:rsidR="00F40211" w:rsidRPr="00072F0C">
        <w:rPr>
          <w:sz w:val="24"/>
          <w:szCs w:val="24"/>
          <w:lang w:val="en-US"/>
        </w:rPr>
        <w:t>SI</w:t>
      </w:r>
      <w:r w:rsidR="0087449C" w:rsidRPr="00072F0C">
        <w:rPr>
          <w:sz w:val="24"/>
          <w:szCs w:val="24"/>
          <w:lang w:val="en-US"/>
        </w:rPr>
        <w:t>.</w:t>
      </w:r>
      <w:r w:rsidR="0087449C" w:rsidRPr="00072F0C">
        <w:rPr>
          <w:b/>
          <w:sz w:val="24"/>
          <w:szCs w:val="24"/>
          <w:lang w:val="en-US"/>
        </w:rPr>
        <w:t xml:space="preserve"> </w:t>
      </w:r>
      <w:r w:rsidR="003E4652" w:rsidRPr="00072F0C">
        <w:rPr>
          <w:sz w:val="24"/>
          <w:szCs w:val="24"/>
          <w:lang w:val="en-US"/>
        </w:rPr>
        <w:t xml:space="preserve">P2 rats were colonized with </w:t>
      </w:r>
      <w:r w:rsidR="003E4652" w:rsidRPr="00072F0C">
        <w:rPr>
          <w:i/>
          <w:sz w:val="24"/>
          <w:szCs w:val="24"/>
          <w:lang w:val="en-US"/>
        </w:rPr>
        <w:t>E. coli</w:t>
      </w:r>
      <w:r w:rsidR="0087449C" w:rsidRPr="00072F0C">
        <w:rPr>
          <w:sz w:val="24"/>
          <w:szCs w:val="24"/>
          <w:lang w:val="en-US"/>
        </w:rPr>
        <w:t xml:space="preserve"> A192PP</w:t>
      </w:r>
      <w:r w:rsidR="00A93293" w:rsidRPr="00072F0C">
        <w:rPr>
          <w:sz w:val="24"/>
          <w:szCs w:val="24"/>
          <w:lang w:val="en-US"/>
        </w:rPr>
        <w:t>,</w:t>
      </w:r>
      <w:r w:rsidR="00A93293" w:rsidRPr="00072F0C">
        <w:rPr>
          <w:rFonts w:eastAsia="Cambria" w:cs="Arial"/>
          <w:color w:val="000000"/>
          <w:sz w:val="24"/>
          <w:szCs w:val="24"/>
          <w:shd w:val="clear" w:color="auto" w:fill="FFFFFF"/>
        </w:rPr>
        <w:t xml:space="preserve"> </w:t>
      </w:r>
      <w:r w:rsidR="00A93293" w:rsidRPr="00072F0C">
        <w:rPr>
          <w:sz w:val="24"/>
          <w:szCs w:val="24"/>
        </w:rPr>
        <w:t>A192PP∆</w:t>
      </w:r>
      <w:r w:rsidR="00A93293" w:rsidRPr="00072F0C">
        <w:rPr>
          <w:i/>
          <w:sz w:val="24"/>
          <w:szCs w:val="24"/>
        </w:rPr>
        <w:t>clbA:</w:t>
      </w:r>
      <w:proofErr w:type="gramStart"/>
      <w:r w:rsidR="00A93293" w:rsidRPr="00072F0C">
        <w:rPr>
          <w:i/>
          <w:sz w:val="24"/>
          <w:szCs w:val="24"/>
        </w:rPr>
        <w:t>:</w:t>
      </w:r>
      <w:proofErr w:type="spellStart"/>
      <w:r w:rsidR="00A93293" w:rsidRPr="00072F0C">
        <w:rPr>
          <w:i/>
          <w:sz w:val="24"/>
          <w:szCs w:val="24"/>
        </w:rPr>
        <w:t>kan</w:t>
      </w:r>
      <w:proofErr w:type="spellEnd"/>
      <w:proofErr w:type="gramEnd"/>
      <w:r w:rsidR="00A93293" w:rsidRPr="00072F0C">
        <w:rPr>
          <w:sz w:val="24"/>
          <w:szCs w:val="24"/>
        </w:rPr>
        <w:t xml:space="preserve"> or A192PP∆</w:t>
      </w:r>
      <w:r w:rsidR="00A93293" w:rsidRPr="00072F0C">
        <w:rPr>
          <w:i/>
          <w:sz w:val="24"/>
          <w:szCs w:val="24"/>
        </w:rPr>
        <w:t>clbP::</w:t>
      </w:r>
      <w:proofErr w:type="spellStart"/>
      <w:r w:rsidR="00A93293" w:rsidRPr="00072F0C">
        <w:rPr>
          <w:i/>
          <w:sz w:val="24"/>
          <w:szCs w:val="24"/>
        </w:rPr>
        <w:t>kan</w:t>
      </w:r>
      <w:proofErr w:type="spellEnd"/>
      <w:r w:rsidR="00A93293" w:rsidRPr="00072F0C">
        <w:rPr>
          <w:sz w:val="24"/>
          <w:szCs w:val="24"/>
          <w:lang w:val="en-US"/>
        </w:rPr>
        <w:t xml:space="preserve"> </w:t>
      </w:r>
      <w:r w:rsidR="0087449C" w:rsidRPr="00072F0C">
        <w:rPr>
          <w:sz w:val="24"/>
          <w:szCs w:val="24"/>
          <w:lang w:val="en-US"/>
        </w:rPr>
        <w:t xml:space="preserve"> </w:t>
      </w:r>
      <w:r w:rsidR="003E4652" w:rsidRPr="00072F0C">
        <w:rPr>
          <w:sz w:val="24"/>
          <w:szCs w:val="24"/>
          <w:lang w:val="en-US"/>
        </w:rPr>
        <w:t>by feeding fro</w:t>
      </w:r>
      <w:r w:rsidR="00A93293" w:rsidRPr="00072F0C">
        <w:rPr>
          <w:sz w:val="24"/>
          <w:szCs w:val="24"/>
          <w:lang w:val="en-US"/>
        </w:rPr>
        <w:t>m an Eppendorf pipette</w:t>
      </w:r>
      <w:r w:rsidR="00D743F5" w:rsidRPr="00072F0C">
        <w:rPr>
          <w:sz w:val="24"/>
          <w:szCs w:val="24"/>
          <w:lang w:val="en-US"/>
        </w:rPr>
        <w:t>; control</w:t>
      </w:r>
      <w:r w:rsidR="001C40DB" w:rsidRPr="00072F0C">
        <w:rPr>
          <w:sz w:val="24"/>
          <w:szCs w:val="24"/>
          <w:lang w:val="en-US"/>
        </w:rPr>
        <w:t>s</w:t>
      </w:r>
      <w:r w:rsidR="00D743F5" w:rsidRPr="00072F0C">
        <w:rPr>
          <w:sz w:val="24"/>
          <w:szCs w:val="24"/>
          <w:lang w:val="en-US"/>
        </w:rPr>
        <w:t xml:space="preserve"> (uninfected group) were fed MH broth</w:t>
      </w:r>
      <w:r w:rsidR="0087449C" w:rsidRPr="00072F0C">
        <w:rPr>
          <w:sz w:val="24"/>
          <w:szCs w:val="24"/>
          <w:lang w:val="en-US"/>
        </w:rPr>
        <w:t>.</w:t>
      </w:r>
      <w:r w:rsidR="003E4652" w:rsidRPr="00072F0C">
        <w:rPr>
          <w:sz w:val="24"/>
          <w:szCs w:val="24"/>
          <w:lang w:val="en-US"/>
        </w:rPr>
        <w:t xml:space="preserve"> Animals were sacrificed at 48 h </w:t>
      </w:r>
      <w:r w:rsidR="00D743F5" w:rsidRPr="00072F0C">
        <w:rPr>
          <w:sz w:val="24"/>
          <w:szCs w:val="24"/>
          <w:lang w:val="en-US"/>
        </w:rPr>
        <w:t>(</w:t>
      </w:r>
      <w:r w:rsidR="00D743F5" w:rsidRPr="00072F0C">
        <w:rPr>
          <w:rFonts w:eastAsia="Cambria" w:cs="Arial"/>
          <w:i/>
          <w:color w:val="000000"/>
          <w:sz w:val="24"/>
          <w:szCs w:val="24"/>
          <w:shd w:val="clear" w:color="auto" w:fill="FFFFFF"/>
        </w:rPr>
        <w:t>n</w:t>
      </w:r>
      <w:r w:rsidR="00D743F5" w:rsidRPr="00072F0C">
        <w:rPr>
          <w:rFonts w:eastAsia="Cambria" w:cs="Arial"/>
          <w:color w:val="000000"/>
          <w:sz w:val="24"/>
          <w:szCs w:val="24"/>
          <w:shd w:val="clear" w:color="auto" w:fill="FFFFFF"/>
        </w:rPr>
        <w:t>=6</w:t>
      </w:r>
      <w:r w:rsidR="002E43EE" w:rsidRPr="00072F0C">
        <w:rPr>
          <w:sz w:val="24"/>
          <w:szCs w:val="24"/>
          <w:lang w:val="en-US"/>
        </w:rPr>
        <w:t xml:space="preserve">) </w:t>
      </w:r>
      <w:r w:rsidR="003E4652" w:rsidRPr="00072F0C">
        <w:rPr>
          <w:sz w:val="24"/>
          <w:szCs w:val="24"/>
          <w:lang w:val="en-US"/>
        </w:rPr>
        <w:t>or 72 h</w:t>
      </w:r>
      <w:r w:rsidR="00D743F5" w:rsidRPr="00072F0C">
        <w:rPr>
          <w:sz w:val="24"/>
          <w:szCs w:val="24"/>
          <w:lang w:val="en-US"/>
        </w:rPr>
        <w:t xml:space="preserve"> (</w:t>
      </w:r>
      <w:r w:rsidR="00D743F5" w:rsidRPr="00072F0C">
        <w:rPr>
          <w:rFonts w:eastAsia="Cambria" w:cs="Arial"/>
          <w:i/>
          <w:color w:val="000000"/>
          <w:sz w:val="24"/>
          <w:szCs w:val="24"/>
          <w:shd w:val="clear" w:color="auto" w:fill="FFFFFF"/>
        </w:rPr>
        <w:t>n</w:t>
      </w:r>
      <w:r w:rsidR="00D743F5" w:rsidRPr="00072F0C">
        <w:rPr>
          <w:rFonts w:eastAsia="Cambria" w:cs="Arial"/>
          <w:color w:val="000000"/>
          <w:sz w:val="24"/>
          <w:szCs w:val="24"/>
          <w:shd w:val="clear" w:color="auto" w:fill="FFFFFF"/>
        </w:rPr>
        <w:t>=6</w:t>
      </w:r>
      <w:r w:rsidR="002E43EE" w:rsidRPr="00072F0C">
        <w:rPr>
          <w:sz w:val="24"/>
          <w:szCs w:val="24"/>
          <w:lang w:val="en-US"/>
        </w:rPr>
        <w:t>)</w:t>
      </w:r>
      <w:r w:rsidR="0087449C" w:rsidRPr="00072F0C">
        <w:rPr>
          <w:sz w:val="24"/>
          <w:szCs w:val="24"/>
          <w:lang w:val="en-US"/>
        </w:rPr>
        <w:t xml:space="preserve"> after administration</w:t>
      </w:r>
      <w:r w:rsidR="00BF121B" w:rsidRPr="00072F0C">
        <w:rPr>
          <w:sz w:val="24"/>
          <w:szCs w:val="24"/>
          <w:lang w:val="en-US"/>
        </w:rPr>
        <w:t xml:space="preserve"> of the colo</w:t>
      </w:r>
      <w:r w:rsidR="00D743F5" w:rsidRPr="00072F0C">
        <w:rPr>
          <w:sz w:val="24"/>
          <w:szCs w:val="24"/>
          <w:lang w:val="en-US"/>
        </w:rPr>
        <w:t>nizing bacteria or broth</w:t>
      </w:r>
      <w:r w:rsidR="0087449C" w:rsidRPr="00072F0C">
        <w:rPr>
          <w:sz w:val="24"/>
          <w:szCs w:val="24"/>
          <w:lang w:val="en-US"/>
        </w:rPr>
        <w:t xml:space="preserve">. </w:t>
      </w:r>
      <w:r w:rsidR="002E43EE" w:rsidRPr="00072F0C">
        <w:rPr>
          <w:sz w:val="24"/>
          <w:szCs w:val="24"/>
          <w:lang w:val="en-US"/>
        </w:rPr>
        <w:t>Sections of the mid-SI were embedded in p</w:t>
      </w:r>
      <w:r w:rsidR="0087449C" w:rsidRPr="00072F0C">
        <w:rPr>
          <w:sz w:val="24"/>
          <w:szCs w:val="24"/>
          <w:lang w:val="en-US"/>
        </w:rPr>
        <w:t xml:space="preserve">araffin </w:t>
      </w:r>
      <w:r w:rsidR="00F23D67" w:rsidRPr="00072F0C">
        <w:rPr>
          <w:sz w:val="24"/>
          <w:szCs w:val="24"/>
          <w:lang w:val="en-US"/>
        </w:rPr>
        <w:t>and</w:t>
      </w:r>
      <w:r w:rsidR="0087449C" w:rsidRPr="00072F0C">
        <w:rPr>
          <w:sz w:val="24"/>
          <w:szCs w:val="24"/>
          <w:lang w:val="en-US"/>
        </w:rPr>
        <w:t xml:space="preserve"> stained for γH2AX (brown), a biomarker for </w:t>
      </w:r>
      <w:r w:rsidR="00F23D67" w:rsidRPr="00072F0C">
        <w:rPr>
          <w:sz w:val="24"/>
          <w:szCs w:val="24"/>
          <w:lang w:val="en-US"/>
        </w:rPr>
        <w:t>breaks in ds DNA,</w:t>
      </w:r>
      <w:r w:rsidR="0087449C" w:rsidRPr="00072F0C">
        <w:rPr>
          <w:sz w:val="24"/>
          <w:szCs w:val="24"/>
          <w:lang w:val="en-US"/>
        </w:rPr>
        <w:t xml:space="preserve"> and counterstained with </w:t>
      </w:r>
      <w:proofErr w:type="spellStart"/>
      <w:r w:rsidR="0087449C" w:rsidRPr="00072F0C">
        <w:rPr>
          <w:sz w:val="24"/>
          <w:szCs w:val="24"/>
          <w:lang w:val="en-US"/>
        </w:rPr>
        <w:t>haematoxylin</w:t>
      </w:r>
      <w:proofErr w:type="spellEnd"/>
      <w:r w:rsidR="0087449C" w:rsidRPr="00072F0C">
        <w:rPr>
          <w:sz w:val="24"/>
          <w:szCs w:val="24"/>
          <w:lang w:val="en-US"/>
        </w:rPr>
        <w:t>.</w:t>
      </w:r>
      <w:r w:rsidR="003505B3" w:rsidRPr="00072F0C">
        <w:rPr>
          <w:sz w:val="24"/>
          <w:szCs w:val="24"/>
          <w:lang w:val="en-US"/>
        </w:rPr>
        <w:t xml:space="preserve"> </w:t>
      </w:r>
      <w:r w:rsidR="00A93293" w:rsidRPr="00072F0C">
        <w:rPr>
          <w:rFonts w:eastAsia="Cambria" w:cs="Times New Roman"/>
          <w:sz w:val="24"/>
          <w:szCs w:val="24"/>
          <w:lang w:val="en-US"/>
        </w:rPr>
        <w:t>(A)</w:t>
      </w:r>
      <w:r w:rsidR="00D743F5" w:rsidRPr="00072F0C">
        <w:rPr>
          <w:rFonts w:eastAsia="Cambria" w:cs="Times New Roman"/>
          <w:sz w:val="24"/>
          <w:szCs w:val="24"/>
          <w:lang w:val="en-US"/>
        </w:rPr>
        <w:t>,</w:t>
      </w:r>
      <w:r w:rsidR="00A93293" w:rsidRPr="00072F0C">
        <w:rPr>
          <w:rFonts w:eastAsia="Cambria" w:cs="Times New Roman"/>
          <w:sz w:val="24"/>
          <w:szCs w:val="24"/>
          <w:lang w:val="en-US"/>
        </w:rPr>
        <w:t xml:space="preserve"> Representative mid-SI sections.</w:t>
      </w:r>
      <w:r w:rsidR="00CC071A" w:rsidRPr="00072F0C">
        <w:rPr>
          <w:rFonts w:eastAsia="Cambria" w:cs="Times New Roman"/>
          <w:sz w:val="24"/>
          <w:szCs w:val="24"/>
          <w:lang w:val="en-US"/>
        </w:rPr>
        <w:t xml:space="preserve"> Scale bar 100 µm.</w:t>
      </w:r>
      <w:r w:rsidR="00A93293" w:rsidRPr="00072F0C">
        <w:rPr>
          <w:rFonts w:eastAsia="Cambria" w:cs="Times New Roman"/>
          <w:sz w:val="24"/>
          <w:szCs w:val="24"/>
          <w:lang w:val="en-US"/>
        </w:rPr>
        <w:t xml:space="preserve"> </w:t>
      </w:r>
      <w:r w:rsidR="00D743F5" w:rsidRPr="00072F0C">
        <w:rPr>
          <w:rFonts w:eastAsia="Cambria" w:cs="Times New Roman"/>
          <w:sz w:val="24"/>
          <w:szCs w:val="24"/>
          <w:lang w:val="en-US"/>
        </w:rPr>
        <w:t>(B),</w:t>
      </w:r>
      <w:r w:rsidR="00A93293" w:rsidRPr="00072F0C">
        <w:rPr>
          <w:rFonts w:eastAsia="Cambria" w:cs="Times New Roman"/>
          <w:sz w:val="24"/>
          <w:szCs w:val="24"/>
          <w:lang w:val="en-US"/>
        </w:rPr>
        <w:t xml:space="preserve"> Quantification of ds DNA breaks in mid-SI sections. </w:t>
      </w:r>
      <w:r w:rsidR="00D743F5" w:rsidRPr="00072F0C">
        <w:rPr>
          <w:rFonts w:eastAsia="Cambria" w:cs="Times New Roman"/>
          <w:sz w:val="24"/>
          <w:szCs w:val="24"/>
          <w:lang w:val="en-US"/>
        </w:rPr>
        <w:t>Groups of 6 rats were analyzed, m</w:t>
      </w:r>
      <w:r w:rsidR="00A93293" w:rsidRPr="00072F0C">
        <w:rPr>
          <w:rFonts w:eastAsia="Cambria" w:cs="Times New Roman"/>
          <w:sz w:val="24"/>
          <w:szCs w:val="24"/>
          <w:lang w:val="en-US"/>
        </w:rPr>
        <w:t xml:space="preserve">ean </w:t>
      </w:r>
      <w:r w:rsidR="00D743F5" w:rsidRPr="00072F0C">
        <w:rPr>
          <w:rFonts w:eastAsia="Cambria" w:cs="Times"/>
          <w:sz w:val="24"/>
          <w:szCs w:val="24"/>
          <w:lang w:val="en-US"/>
        </w:rPr>
        <w:t>± SD; o</w:t>
      </w:r>
      <w:r w:rsidR="00A93293" w:rsidRPr="00072F0C">
        <w:rPr>
          <w:rFonts w:eastAsia="Cambria" w:cs="Times"/>
          <w:sz w:val="24"/>
          <w:szCs w:val="24"/>
          <w:lang w:val="en-US"/>
        </w:rPr>
        <w:t xml:space="preserve">ne-way ANOVA with </w:t>
      </w:r>
      <w:proofErr w:type="spellStart"/>
      <w:r w:rsidR="00A93293" w:rsidRPr="00072F0C">
        <w:rPr>
          <w:rFonts w:eastAsia="Cambria" w:cs="Times"/>
          <w:sz w:val="24"/>
          <w:szCs w:val="24"/>
          <w:lang w:val="en-US"/>
        </w:rPr>
        <w:t>Tukey</w:t>
      </w:r>
      <w:r w:rsidR="00D02F6E" w:rsidRPr="00072F0C">
        <w:rPr>
          <w:rFonts w:eastAsia="Cambria" w:cs="Times"/>
          <w:sz w:val="24"/>
          <w:szCs w:val="24"/>
          <w:lang w:val="en-US"/>
        </w:rPr>
        <w:t>’s</w:t>
      </w:r>
      <w:proofErr w:type="spellEnd"/>
      <w:r w:rsidR="00D02F6E" w:rsidRPr="00072F0C">
        <w:rPr>
          <w:rFonts w:eastAsia="Cambria" w:cs="Times"/>
          <w:sz w:val="24"/>
          <w:szCs w:val="24"/>
          <w:lang w:val="en-US"/>
        </w:rPr>
        <w:t xml:space="preserve"> multiple c</w:t>
      </w:r>
      <w:r w:rsidR="00A93293" w:rsidRPr="00072F0C">
        <w:rPr>
          <w:rFonts w:eastAsia="Cambria" w:cs="Times"/>
          <w:sz w:val="24"/>
          <w:szCs w:val="24"/>
          <w:lang w:val="en-US"/>
        </w:rPr>
        <w:t xml:space="preserve">omparison test, </w:t>
      </w:r>
      <w:r w:rsidR="00A93293" w:rsidRPr="00072F0C">
        <w:rPr>
          <w:rFonts w:eastAsia="Cambria" w:cs="Times New Roman"/>
          <w:sz w:val="24"/>
          <w:szCs w:val="24"/>
        </w:rPr>
        <w:t>*</w:t>
      </w:r>
      <w:r w:rsidR="00A93293" w:rsidRPr="00072F0C">
        <w:rPr>
          <w:rFonts w:eastAsia="Cambria" w:cs="Times New Roman"/>
          <w:i/>
          <w:sz w:val="24"/>
          <w:szCs w:val="24"/>
        </w:rPr>
        <w:t>P</w:t>
      </w:r>
      <w:r w:rsidR="00A93293" w:rsidRPr="00072F0C">
        <w:rPr>
          <w:rFonts w:eastAsia="Cambria" w:cs="Times New Roman"/>
          <w:sz w:val="24"/>
          <w:szCs w:val="24"/>
        </w:rPr>
        <w:t>&lt;0.05, **</w:t>
      </w:r>
      <w:r w:rsidR="00A93293" w:rsidRPr="00072F0C">
        <w:rPr>
          <w:rFonts w:eastAsia="Cambria" w:cs="Times New Roman"/>
          <w:i/>
          <w:sz w:val="24"/>
          <w:szCs w:val="24"/>
        </w:rPr>
        <w:t>P</w:t>
      </w:r>
      <w:r w:rsidR="00A93293" w:rsidRPr="00072F0C">
        <w:rPr>
          <w:rFonts w:eastAsia="Cambria" w:cs="Times New Roman"/>
          <w:sz w:val="24"/>
          <w:szCs w:val="24"/>
        </w:rPr>
        <w:t>&lt;0.01</w:t>
      </w:r>
      <w:proofErr w:type="gramStart"/>
      <w:r w:rsidR="00A93293" w:rsidRPr="00072F0C">
        <w:rPr>
          <w:rFonts w:eastAsia="Cambria" w:cs="Times New Roman"/>
          <w:sz w:val="24"/>
          <w:szCs w:val="24"/>
        </w:rPr>
        <w:t>,  *</w:t>
      </w:r>
      <w:proofErr w:type="gramEnd"/>
      <w:r w:rsidR="00A93293" w:rsidRPr="00072F0C">
        <w:rPr>
          <w:rFonts w:eastAsia="Cambria" w:cs="Times New Roman"/>
          <w:sz w:val="24"/>
          <w:szCs w:val="24"/>
        </w:rPr>
        <w:t>**</w:t>
      </w:r>
      <w:r w:rsidR="00A93293" w:rsidRPr="00072F0C">
        <w:rPr>
          <w:rFonts w:eastAsia="Cambria" w:cs="Times New Roman"/>
          <w:i/>
          <w:sz w:val="24"/>
          <w:szCs w:val="24"/>
        </w:rPr>
        <w:t>P</w:t>
      </w:r>
      <w:r w:rsidR="00A93293" w:rsidRPr="00072F0C">
        <w:rPr>
          <w:rFonts w:eastAsia="Cambria" w:cs="Times New Roman"/>
          <w:sz w:val="24"/>
          <w:szCs w:val="24"/>
        </w:rPr>
        <w:t xml:space="preserve">&lt;0.001. </w:t>
      </w:r>
      <w:r w:rsidR="00D743F5" w:rsidRPr="00072F0C">
        <w:rPr>
          <w:rFonts w:eastAsia="Cambria" w:cs="Times New Roman"/>
          <w:sz w:val="24"/>
          <w:szCs w:val="24"/>
        </w:rPr>
        <w:t xml:space="preserve"> </w:t>
      </w:r>
    </w:p>
    <w:p w:rsidR="007A63D1" w:rsidRDefault="007A63D1" w:rsidP="00D23CE1">
      <w:pPr>
        <w:spacing w:line="480" w:lineRule="auto"/>
        <w:rPr>
          <w:b/>
          <w:sz w:val="24"/>
          <w:szCs w:val="24"/>
          <w:lang w:val="en-US"/>
        </w:rPr>
      </w:pPr>
    </w:p>
    <w:p w:rsidR="009A0FF6" w:rsidRDefault="009A0FF6" w:rsidP="00D23CE1">
      <w:pPr>
        <w:spacing w:line="480" w:lineRule="auto"/>
        <w:rPr>
          <w:b/>
          <w:sz w:val="24"/>
          <w:szCs w:val="24"/>
          <w:lang w:val="en-US"/>
        </w:rPr>
      </w:pPr>
    </w:p>
    <w:p w:rsidR="009A0FF6" w:rsidRDefault="009A0FF6" w:rsidP="00D23CE1">
      <w:pPr>
        <w:spacing w:line="480" w:lineRule="auto"/>
        <w:rPr>
          <w:b/>
          <w:sz w:val="24"/>
          <w:szCs w:val="24"/>
          <w:lang w:val="en-US"/>
        </w:rPr>
      </w:pPr>
    </w:p>
    <w:p w:rsidR="002273C1" w:rsidRPr="002273C1" w:rsidRDefault="002273C1" w:rsidP="002273C1">
      <w:pPr>
        <w:spacing w:after="0" w:line="480" w:lineRule="auto"/>
        <w:rPr>
          <w:b/>
          <w:sz w:val="24"/>
          <w:szCs w:val="24"/>
        </w:rPr>
      </w:pPr>
      <w:proofErr w:type="gramStart"/>
      <w:r w:rsidRPr="002273C1">
        <w:rPr>
          <w:b/>
          <w:sz w:val="24"/>
          <w:szCs w:val="24"/>
        </w:rPr>
        <w:lastRenderedPageBreak/>
        <w:t>Table 1.</w:t>
      </w:r>
      <w:proofErr w:type="gramEnd"/>
      <w:r w:rsidRPr="002273C1">
        <w:rPr>
          <w:b/>
          <w:sz w:val="24"/>
          <w:szCs w:val="24"/>
        </w:rPr>
        <w:t xml:space="preserve"> Strains and plasmids used in this study</w:t>
      </w:r>
    </w:p>
    <w:tbl>
      <w:tblPr>
        <w:tblStyle w:val="TableGrid1"/>
        <w:tblW w:w="0" w:type="auto"/>
        <w:tblLook w:val="04A0" w:firstRow="1" w:lastRow="0" w:firstColumn="1" w:lastColumn="0" w:noHBand="0" w:noVBand="1"/>
      </w:tblPr>
      <w:tblGrid>
        <w:gridCol w:w="2518"/>
        <w:gridCol w:w="5528"/>
        <w:gridCol w:w="1196"/>
      </w:tblGrid>
      <w:tr w:rsidR="002273C1" w:rsidRPr="00897088" w:rsidTr="00B86DF4">
        <w:tc>
          <w:tcPr>
            <w:tcW w:w="2518" w:type="dxa"/>
          </w:tcPr>
          <w:p w:rsidR="002273C1" w:rsidRPr="00897088" w:rsidRDefault="002273C1" w:rsidP="00B86DF4">
            <w:pPr>
              <w:spacing w:line="480" w:lineRule="auto"/>
              <w:rPr>
                <w:rFonts w:asciiTheme="minorHAnsi" w:hAnsiTheme="minorHAnsi" w:cs="Arial"/>
                <w:b/>
                <w:sz w:val="22"/>
                <w:szCs w:val="22"/>
              </w:rPr>
            </w:pPr>
            <w:r w:rsidRPr="00897088">
              <w:rPr>
                <w:rFonts w:asciiTheme="minorHAnsi" w:hAnsiTheme="minorHAnsi" w:cs="Arial"/>
                <w:b/>
                <w:sz w:val="22"/>
                <w:szCs w:val="22"/>
              </w:rPr>
              <w:t>Strains</w:t>
            </w:r>
          </w:p>
        </w:tc>
        <w:tc>
          <w:tcPr>
            <w:tcW w:w="5528" w:type="dxa"/>
          </w:tcPr>
          <w:p w:rsidR="002273C1" w:rsidRPr="00897088" w:rsidRDefault="002273C1" w:rsidP="00B86DF4">
            <w:pPr>
              <w:spacing w:line="480" w:lineRule="auto"/>
              <w:rPr>
                <w:rFonts w:asciiTheme="minorHAnsi" w:hAnsiTheme="minorHAnsi" w:cs="Arial"/>
                <w:b/>
                <w:sz w:val="22"/>
                <w:szCs w:val="22"/>
              </w:rPr>
            </w:pPr>
            <w:r w:rsidRPr="00897088">
              <w:rPr>
                <w:rFonts w:asciiTheme="minorHAnsi" w:hAnsiTheme="minorHAnsi" w:cs="Arial"/>
                <w:b/>
                <w:sz w:val="22"/>
                <w:szCs w:val="22"/>
              </w:rPr>
              <w:t>Genotype or phenotype</w:t>
            </w:r>
          </w:p>
        </w:tc>
        <w:tc>
          <w:tcPr>
            <w:tcW w:w="1196" w:type="dxa"/>
          </w:tcPr>
          <w:p w:rsidR="002273C1" w:rsidRPr="00897088" w:rsidRDefault="002273C1" w:rsidP="00B86DF4">
            <w:pPr>
              <w:spacing w:line="480" w:lineRule="auto"/>
              <w:rPr>
                <w:rFonts w:asciiTheme="minorHAnsi" w:hAnsiTheme="minorHAnsi" w:cs="Arial"/>
                <w:b/>
                <w:sz w:val="22"/>
                <w:szCs w:val="22"/>
              </w:rPr>
            </w:pPr>
            <w:r w:rsidRPr="00897088">
              <w:rPr>
                <w:rFonts w:asciiTheme="minorHAnsi" w:hAnsiTheme="minorHAnsi" w:cs="Arial"/>
                <w:b/>
                <w:sz w:val="22"/>
                <w:szCs w:val="22"/>
              </w:rPr>
              <w:t>Source</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w:t>
            </w:r>
          </w:p>
        </w:tc>
        <w:tc>
          <w:tcPr>
            <w:tcW w:w="552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018:K1:H7; virulent in rat model of neonatal meningitis</w:t>
            </w:r>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[23]</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clbA</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p>
        </w:tc>
        <w:tc>
          <w:tcPr>
            <w:tcW w:w="5528" w:type="dxa"/>
          </w:tcPr>
          <w:p w:rsidR="002273C1" w:rsidRPr="00897088" w:rsidRDefault="002273C1" w:rsidP="00B86DF4">
            <w:pPr>
              <w:spacing w:line="480" w:lineRule="auto"/>
              <w:rPr>
                <w:rFonts w:asciiTheme="minorHAnsi" w:hAnsiTheme="minorHAnsi" w:cs="Arial"/>
                <w:sz w:val="22"/>
                <w:szCs w:val="22"/>
                <w:vertAlign w:val="superscript"/>
              </w:rPr>
            </w:pPr>
            <w:proofErr w:type="spellStart"/>
            <w:r w:rsidRPr="00897088">
              <w:rPr>
                <w:rFonts w:asciiTheme="minorHAnsi" w:hAnsiTheme="minorHAnsi" w:cs="Arial"/>
                <w:i/>
                <w:sz w:val="22"/>
                <w:szCs w:val="22"/>
              </w:rPr>
              <w:t>clbA</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clbA</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pASK75</w:t>
            </w:r>
          </w:p>
        </w:tc>
        <w:tc>
          <w:tcPr>
            <w:tcW w:w="5528" w:type="dxa"/>
          </w:tcPr>
          <w:p w:rsidR="002273C1" w:rsidRPr="00897088" w:rsidRDefault="002273C1" w:rsidP="00B86DF4">
            <w:pPr>
              <w:spacing w:line="480" w:lineRule="auto"/>
              <w:rPr>
                <w:rFonts w:asciiTheme="minorHAnsi" w:hAnsiTheme="minorHAnsi" w:cs="Arial"/>
                <w:i/>
                <w:sz w:val="22"/>
                <w:szCs w:val="22"/>
              </w:rPr>
            </w:pPr>
            <w:proofErr w:type="spellStart"/>
            <w:r w:rsidRPr="00897088">
              <w:rPr>
                <w:rFonts w:asciiTheme="minorHAnsi" w:hAnsiTheme="minorHAnsi" w:cs="Arial"/>
                <w:i/>
                <w:sz w:val="22"/>
                <w:szCs w:val="22"/>
              </w:rPr>
              <w:t>clbA</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carrying pASK75 </w:t>
            </w:r>
            <w:proofErr w:type="spellStart"/>
            <w:r w:rsidRPr="00897088">
              <w:rPr>
                <w:rFonts w:asciiTheme="minorHAnsi" w:hAnsiTheme="minorHAnsi" w:cs="Arial"/>
                <w:i/>
                <w:sz w:val="22"/>
                <w:szCs w:val="22"/>
              </w:rPr>
              <w:t>clbA</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Amp</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clbA</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pASK75.</w:t>
            </w:r>
            <w:r w:rsidRPr="00897088">
              <w:rPr>
                <w:rFonts w:asciiTheme="minorHAnsi" w:hAnsiTheme="minorHAnsi" w:cs="Arial"/>
                <w:i/>
                <w:sz w:val="22"/>
                <w:szCs w:val="22"/>
              </w:rPr>
              <w:t>clbA</w:t>
            </w:r>
          </w:p>
        </w:tc>
        <w:tc>
          <w:tcPr>
            <w:tcW w:w="5528" w:type="dxa"/>
          </w:tcPr>
          <w:p w:rsidR="002273C1" w:rsidRPr="00897088" w:rsidRDefault="002273C1" w:rsidP="00B86DF4">
            <w:pPr>
              <w:spacing w:line="480" w:lineRule="auto"/>
              <w:rPr>
                <w:rFonts w:asciiTheme="minorHAnsi" w:hAnsiTheme="minorHAnsi" w:cs="Arial"/>
                <w:sz w:val="22"/>
                <w:szCs w:val="22"/>
              </w:rPr>
            </w:pPr>
            <w:proofErr w:type="spellStart"/>
            <w:r w:rsidRPr="00897088">
              <w:rPr>
                <w:rFonts w:asciiTheme="minorHAnsi" w:hAnsiTheme="minorHAnsi" w:cs="Arial"/>
                <w:i/>
                <w:sz w:val="22"/>
                <w:szCs w:val="22"/>
              </w:rPr>
              <w:t>clbA</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carrying pASK75;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Amp</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clbP</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p>
        </w:tc>
        <w:tc>
          <w:tcPr>
            <w:tcW w:w="5528" w:type="dxa"/>
          </w:tcPr>
          <w:p w:rsidR="002273C1" w:rsidRPr="00897088" w:rsidRDefault="002273C1" w:rsidP="00B86DF4">
            <w:pPr>
              <w:spacing w:line="480" w:lineRule="auto"/>
              <w:rPr>
                <w:rFonts w:asciiTheme="minorHAnsi" w:hAnsiTheme="minorHAnsi" w:cs="Arial"/>
                <w:sz w:val="22"/>
                <w:szCs w:val="22"/>
              </w:rPr>
            </w:pPr>
            <w:proofErr w:type="spellStart"/>
            <w:r w:rsidRPr="00897088">
              <w:rPr>
                <w:rFonts w:asciiTheme="minorHAnsi" w:hAnsiTheme="minorHAnsi" w:cs="Arial"/>
                <w:i/>
                <w:sz w:val="22"/>
                <w:szCs w:val="22"/>
              </w:rPr>
              <w:t>clbP</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clbP</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pBRSK</w:t>
            </w:r>
            <w:proofErr w:type="spellEnd"/>
          </w:p>
        </w:tc>
        <w:tc>
          <w:tcPr>
            <w:tcW w:w="5528" w:type="dxa"/>
          </w:tcPr>
          <w:p w:rsidR="002273C1" w:rsidRPr="00897088" w:rsidRDefault="002273C1" w:rsidP="00B86DF4">
            <w:pPr>
              <w:spacing w:line="480" w:lineRule="auto"/>
              <w:rPr>
                <w:rFonts w:asciiTheme="minorHAnsi" w:hAnsiTheme="minorHAnsi" w:cs="Arial"/>
                <w:i/>
                <w:sz w:val="22"/>
                <w:szCs w:val="22"/>
              </w:rPr>
            </w:pPr>
            <w:proofErr w:type="spellStart"/>
            <w:r w:rsidRPr="00897088">
              <w:rPr>
                <w:rFonts w:asciiTheme="minorHAnsi" w:hAnsiTheme="minorHAnsi" w:cs="Arial"/>
                <w:i/>
                <w:sz w:val="22"/>
                <w:szCs w:val="22"/>
              </w:rPr>
              <w:t>clbP</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carrying </w:t>
            </w:r>
            <w:proofErr w:type="spellStart"/>
            <w:r w:rsidRPr="00897088">
              <w:rPr>
                <w:rFonts w:asciiTheme="minorHAnsi" w:hAnsiTheme="minorHAnsi" w:cs="Arial"/>
                <w:sz w:val="22"/>
                <w:szCs w:val="22"/>
              </w:rPr>
              <w:t>pBRSK</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Amp</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A192PPΔ</w:t>
            </w:r>
            <w:r w:rsidRPr="00897088">
              <w:rPr>
                <w:rFonts w:asciiTheme="minorHAnsi" w:hAnsiTheme="minorHAnsi" w:cs="Arial"/>
                <w:i/>
                <w:sz w:val="22"/>
                <w:szCs w:val="22"/>
              </w:rPr>
              <w:t>clbP</w:t>
            </w:r>
            <w:r w:rsidRPr="00897088">
              <w:rPr>
                <w:rFonts w:asciiTheme="minorHAnsi" w:hAnsiTheme="minorHAnsi" w:cs="Arial"/>
                <w:sz w:val="22"/>
                <w:szCs w:val="22"/>
              </w:rPr>
              <w:t>::</w:t>
            </w:r>
            <w:proofErr w:type="spellStart"/>
            <w:r w:rsidRPr="00897088">
              <w:rPr>
                <w:rFonts w:asciiTheme="minorHAnsi" w:hAnsiTheme="minorHAnsi" w:cs="Arial"/>
                <w:i/>
                <w:sz w:val="22"/>
                <w:szCs w:val="22"/>
              </w:rPr>
              <w:t>kan</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pBRSK.</w:t>
            </w:r>
            <w:r w:rsidRPr="00897088">
              <w:rPr>
                <w:rFonts w:asciiTheme="minorHAnsi" w:hAnsiTheme="minorHAnsi" w:cs="Arial"/>
                <w:i/>
                <w:sz w:val="22"/>
                <w:szCs w:val="22"/>
              </w:rPr>
              <w:t>clbP</w:t>
            </w:r>
            <w:proofErr w:type="spellEnd"/>
          </w:p>
        </w:tc>
        <w:tc>
          <w:tcPr>
            <w:tcW w:w="5528" w:type="dxa"/>
          </w:tcPr>
          <w:p w:rsidR="002273C1" w:rsidRPr="00897088" w:rsidRDefault="002273C1" w:rsidP="00B86DF4">
            <w:pPr>
              <w:spacing w:line="480" w:lineRule="auto"/>
              <w:rPr>
                <w:rFonts w:asciiTheme="minorHAnsi" w:hAnsiTheme="minorHAnsi" w:cs="Arial"/>
                <w:sz w:val="22"/>
                <w:szCs w:val="22"/>
              </w:rPr>
            </w:pPr>
            <w:proofErr w:type="spellStart"/>
            <w:r w:rsidRPr="00897088">
              <w:rPr>
                <w:rFonts w:asciiTheme="minorHAnsi" w:hAnsiTheme="minorHAnsi" w:cs="Arial"/>
                <w:i/>
                <w:sz w:val="22"/>
                <w:szCs w:val="22"/>
              </w:rPr>
              <w:t>clbP</w:t>
            </w:r>
            <w:proofErr w:type="spellEnd"/>
            <w:r w:rsidRPr="00897088">
              <w:rPr>
                <w:rFonts w:asciiTheme="minorHAnsi" w:hAnsiTheme="minorHAnsi" w:cs="Arial"/>
                <w:i/>
                <w:sz w:val="22"/>
                <w:szCs w:val="22"/>
              </w:rPr>
              <w:t xml:space="preserve"> </w:t>
            </w:r>
            <w:r w:rsidRPr="00897088">
              <w:rPr>
                <w:rFonts w:asciiTheme="minorHAnsi" w:hAnsiTheme="minorHAnsi" w:cs="Arial"/>
                <w:sz w:val="22"/>
                <w:szCs w:val="22"/>
              </w:rPr>
              <w:t xml:space="preserve">mutant of A192PP carrying </w:t>
            </w:r>
            <w:proofErr w:type="spellStart"/>
            <w:r w:rsidRPr="00897088">
              <w:rPr>
                <w:rFonts w:asciiTheme="minorHAnsi" w:hAnsiTheme="minorHAnsi" w:cs="Arial"/>
                <w:sz w:val="22"/>
                <w:szCs w:val="22"/>
              </w:rPr>
              <w:t>pBRSK</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i/>
                <w:sz w:val="22"/>
                <w:szCs w:val="22"/>
              </w:rPr>
              <w:t>clbP</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Kan</w:t>
            </w:r>
            <w:r w:rsidRPr="00897088">
              <w:rPr>
                <w:rFonts w:asciiTheme="minorHAnsi" w:hAnsiTheme="minorHAnsi" w:cs="Arial"/>
                <w:sz w:val="22"/>
                <w:szCs w:val="22"/>
                <w:vertAlign w:val="superscript"/>
              </w:rPr>
              <w:t>R</w:t>
            </w:r>
            <w:proofErr w:type="spellEnd"/>
            <w:r w:rsidRPr="00897088">
              <w:rPr>
                <w:rFonts w:asciiTheme="minorHAnsi" w:hAnsiTheme="minorHAnsi" w:cs="Arial"/>
                <w:sz w:val="22"/>
                <w:szCs w:val="22"/>
              </w:rPr>
              <w:t xml:space="preserve">, </w:t>
            </w:r>
            <w:proofErr w:type="spellStart"/>
            <w:r w:rsidRPr="00897088">
              <w:rPr>
                <w:rFonts w:asciiTheme="minorHAnsi" w:hAnsiTheme="minorHAnsi" w:cs="Arial"/>
                <w:sz w:val="22"/>
                <w:szCs w:val="22"/>
              </w:rPr>
              <w:t>Amp</w:t>
            </w:r>
            <w:r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p>
        </w:tc>
        <w:tc>
          <w:tcPr>
            <w:tcW w:w="5528" w:type="dxa"/>
          </w:tcPr>
          <w:p w:rsidR="002273C1" w:rsidRPr="00897088" w:rsidRDefault="002273C1" w:rsidP="00B86DF4">
            <w:pPr>
              <w:spacing w:line="480" w:lineRule="auto"/>
              <w:rPr>
                <w:rFonts w:asciiTheme="minorHAnsi" w:hAnsiTheme="minorHAnsi" w:cs="Arial"/>
                <w:sz w:val="22"/>
                <w:szCs w:val="22"/>
              </w:rPr>
            </w:pPr>
          </w:p>
        </w:tc>
        <w:tc>
          <w:tcPr>
            <w:tcW w:w="1196" w:type="dxa"/>
          </w:tcPr>
          <w:p w:rsidR="002273C1" w:rsidRPr="00897088" w:rsidRDefault="002273C1" w:rsidP="00B86DF4">
            <w:pPr>
              <w:spacing w:line="480" w:lineRule="auto"/>
              <w:rPr>
                <w:rFonts w:asciiTheme="minorHAnsi" w:hAnsiTheme="minorHAnsi" w:cs="Arial"/>
                <w:sz w:val="22"/>
                <w:szCs w:val="22"/>
              </w:rPr>
            </w:pPr>
          </w:p>
        </w:tc>
      </w:tr>
      <w:tr w:rsidR="002273C1" w:rsidRPr="00897088" w:rsidTr="00B86DF4">
        <w:tc>
          <w:tcPr>
            <w:tcW w:w="2518" w:type="dxa"/>
          </w:tcPr>
          <w:p w:rsidR="002273C1" w:rsidRPr="00897088" w:rsidRDefault="002273C1" w:rsidP="00B86DF4">
            <w:pPr>
              <w:spacing w:line="480" w:lineRule="auto"/>
              <w:rPr>
                <w:rFonts w:asciiTheme="minorHAnsi" w:hAnsiTheme="minorHAnsi" w:cs="Arial"/>
                <w:b/>
                <w:sz w:val="22"/>
                <w:szCs w:val="22"/>
              </w:rPr>
            </w:pPr>
            <w:r w:rsidRPr="00897088">
              <w:rPr>
                <w:rFonts w:asciiTheme="minorHAnsi" w:hAnsiTheme="minorHAnsi" w:cs="Arial"/>
                <w:b/>
                <w:sz w:val="22"/>
                <w:szCs w:val="22"/>
              </w:rPr>
              <w:t>Plasmids</w:t>
            </w:r>
          </w:p>
        </w:tc>
        <w:tc>
          <w:tcPr>
            <w:tcW w:w="5528" w:type="dxa"/>
          </w:tcPr>
          <w:p w:rsidR="002273C1" w:rsidRPr="00897088" w:rsidRDefault="002273C1" w:rsidP="00B86DF4">
            <w:pPr>
              <w:spacing w:line="480" w:lineRule="auto"/>
              <w:rPr>
                <w:rFonts w:asciiTheme="minorHAnsi" w:hAnsiTheme="minorHAnsi" w:cs="Arial"/>
                <w:sz w:val="22"/>
                <w:szCs w:val="22"/>
              </w:rPr>
            </w:pPr>
          </w:p>
        </w:tc>
        <w:tc>
          <w:tcPr>
            <w:tcW w:w="1196" w:type="dxa"/>
          </w:tcPr>
          <w:p w:rsidR="002273C1" w:rsidRPr="00897088" w:rsidRDefault="002273C1" w:rsidP="00B86DF4">
            <w:pPr>
              <w:spacing w:line="480" w:lineRule="auto"/>
              <w:rPr>
                <w:rFonts w:asciiTheme="minorHAnsi" w:hAnsiTheme="minorHAnsi" w:cs="Arial"/>
                <w:sz w:val="22"/>
                <w:szCs w:val="22"/>
              </w:rPr>
            </w:pPr>
          </w:p>
        </w:tc>
      </w:tr>
      <w:tr w:rsidR="002273C1" w:rsidRPr="00897088" w:rsidTr="00B86DF4">
        <w:tc>
          <w:tcPr>
            <w:tcW w:w="2518" w:type="dxa"/>
          </w:tcPr>
          <w:p w:rsidR="002273C1" w:rsidRPr="00897088" w:rsidRDefault="002273C1" w:rsidP="00B86DF4">
            <w:pPr>
              <w:spacing w:line="480" w:lineRule="auto"/>
              <w:rPr>
                <w:rFonts w:asciiTheme="minorHAnsi" w:hAnsiTheme="minorHAnsi" w:cs="Arial"/>
                <w:b/>
                <w:sz w:val="22"/>
                <w:szCs w:val="22"/>
              </w:rPr>
            </w:pPr>
            <w:r w:rsidRPr="00897088">
              <w:rPr>
                <w:rFonts w:asciiTheme="minorHAnsi" w:hAnsiTheme="minorHAnsi" w:cs="Arial"/>
                <w:sz w:val="22"/>
                <w:szCs w:val="22"/>
              </w:rPr>
              <w:t>pASK75.</w:t>
            </w:r>
            <w:r w:rsidRPr="00897088">
              <w:rPr>
                <w:rFonts w:asciiTheme="minorHAnsi" w:hAnsiTheme="minorHAnsi" w:cs="Arial"/>
                <w:i/>
                <w:sz w:val="22"/>
                <w:szCs w:val="22"/>
              </w:rPr>
              <w:t>clbA</w:t>
            </w:r>
          </w:p>
        </w:tc>
        <w:tc>
          <w:tcPr>
            <w:tcW w:w="5528" w:type="dxa"/>
          </w:tcPr>
          <w:p w:rsidR="002273C1" w:rsidRPr="00897088" w:rsidRDefault="00AD327B" w:rsidP="00B86DF4">
            <w:pPr>
              <w:spacing w:line="480" w:lineRule="auto"/>
              <w:rPr>
                <w:rFonts w:asciiTheme="minorHAnsi" w:hAnsiTheme="minorHAnsi" w:cs="Arial"/>
                <w:sz w:val="22"/>
                <w:szCs w:val="22"/>
                <w:vertAlign w:val="superscript"/>
              </w:rPr>
            </w:pPr>
            <w:r>
              <w:rPr>
                <w:rFonts w:asciiTheme="minorHAnsi" w:hAnsiTheme="minorHAnsi" w:cs="Arial"/>
                <w:sz w:val="22"/>
                <w:szCs w:val="22"/>
              </w:rPr>
              <w:t>P</w:t>
            </w:r>
            <w:r w:rsidR="002273C1" w:rsidRPr="00897088">
              <w:rPr>
                <w:rFonts w:asciiTheme="minorHAnsi" w:hAnsiTheme="minorHAnsi" w:cs="Arial"/>
                <w:sz w:val="22"/>
                <w:szCs w:val="22"/>
              </w:rPr>
              <w:t xml:space="preserve">lasmid carrying </w:t>
            </w:r>
            <w:proofErr w:type="spellStart"/>
            <w:r w:rsidR="002273C1" w:rsidRPr="00897088">
              <w:rPr>
                <w:rFonts w:asciiTheme="minorHAnsi" w:hAnsiTheme="minorHAnsi" w:cs="Arial"/>
                <w:i/>
                <w:sz w:val="22"/>
                <w:szCs w:val="22"/>
              </w:rPr>
              <w:t>clbA</w:t>
            </w:r>
            <w:proofErr w:type="spellEnd"/>
            <w:r w:rsidR="002273C1" w:rsidRPr="00897088">
              <w:rPr>
                <w:rFonts w:asciiTheme="minorHAnsi" w:hAnsiTheme="minorHAnsi" w:cs="Arial"/>
                <w:sz w:val="22"/>
                <w:szCs w:val="22"/>
              </w:rPr>
              <w:t xml:space="preserve"> gene; </w:t>
            </w:r>
            <w:proofErr w:type="spellStart"/>
            <w:r w:rsidR="002273C1" w:rsidRPr="00897088">
              <w:rPr>
                <w:rFonts w:asciiTheme="minorHAnsi" w:hAnsiTheme="minorHAnsi" w:cs="Arial"/>
                <w:sz w:val="22"/>
                <w:szCs w:val="22"/>
              </w:rPr>
              <w:t>Amp</w:t>
            </w:r>
            <w:r w:rsidR="002273C1" w:rsidRPr="00897088">
              <w:rPr>
                <w:rFonts w:asciiTheme="minorHAnsi" w:hAnsiTheme="minorHAnsi" w:cs="Arial"/>
                <w:sz w:val="22"/>
                <w:szCs w:val="22"/>
                <w:vertAlign w:val="superscript"/>
              </w:rPr>
              <w:t>r</w:t>
            </w:r>
            <w:proofErr w:type="spellEnd"/>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[25]</w:t>
            </w:r>
          </w:p>
        </w:tc>
      </w:tr>
      <w:tr w:rsidR="002273C1" w:rsidRPr="00897088" w:rsidTr="00B86DF4">
        <w:tc>
          <w:tcPr>
            <w:tcW w:w="2518" w:type="dxa"/>
          </w:tcPr>
          <w:p w:rsidR="002273C1" w:rsidRPr="00897088" w:rsidRDefault="002273C1" w:rsidP="00B86DF4">
            <w:pPr>
              <w:spacing w:line="480" w:lineRule="auto"/>
              <w:rPr>
                <w:rFonts w:asciiTheme="minorHAnsi" w:hAnsiTheme="minorHAnsi" w:cs="Arial"/>
                <w:sz w:val="22"/>
                <w:szCs w:val="22"/>
              </w:rPr>
            </w:pPr>
            <w:proofErr w:type="spellStart"/>
            <w:r w:rsidRPr="00897088">
              <w:rPr>
                <w:rFonts w:asciiTheme="minorHAnsi" w:hAnsiTheme="minorHAnsi" w:cs="Arial"/>
                <w:sz w:val="22"/>
                <w:szCs w:val="22"/>
              </w:rPr>
              <w:t>pBRSK.</w:t>
            </w:r>
            <w:r w:rsidRPr="00897088">
              <w:rPr>
                <w:rFonts w:asciiTheme="minorHAnsi" w:hAnsiTheme="minorHAnsi" w:cs="Arial"/>
                <w:i/>
                <w:sz w:val="22"/>
                <w:szCs w:val="22"/>
              </w:rPr>
              <w:t>clbP</w:t>
            </w:r>
            <w:proofErr w:type="spellEnd"/>
          </w:p>
        </w:tc>
        <w:tc>
          <w:tcPr>
            <w:tcW w:w="5528" w:type="dxa"/>
          </w:tcPr>
          <w:p w:rsidR="002273C1" w:rsidRPr="00897088" w:rsidRDefault="00AD327B" w:rsidP="00B86DF4">
            <w:pPr>
              <w:spacing w:line="480" w:lineRule="auto"/>
              <w:rPr>
                <w:rFonts w:asciiTheme="minorHAnsi" w:hAnsiTheme="minorHAnsi" w:cs="Arial"/>
                <w:sz w:val="22"/>
                <w:szCs w:val="22"/>
              </w:rPr>
            </w:pPr>
            <w:r>
              <w:rPr>
                <w:rFonts w:asciiTheme="minorHAnsi" w:hAnsiTheme="minorHAnsi" w:cs="Arial"/>
                <w:sz w:val="22"/>
                <w:szCs w:val="22"/>
              </w:rPr>
              <w:t>P</w:t>
            </w:r>
            <w:r w:rsidR="002273C1" w:rsidRPr="00897088">
              <w:rPr>
                <w:rFonts w:asciiTheme="minorHAnsi" w:hAnsiTheme="minorHAnsi" w:cs="Arial"/>
                <w:sz w:val="22"/>
                <w:szCs w:val="22"/>
              </w:rPr>
              <w:t xml:space="preserve">lasmid carrying </w:t>
            </w:r>
            <w:proofErr w:type="spellStart"/>
            <w:r w:rsidR="002273C1" w:rsidRPr="00897088">
              <w:rPr>
                <w:rFonts w:asciiTheme="minorHAnsi" w:hAnsiTheme="minorHAnsi" w:cs="Arial"/>
                <w:i/>
                <w:sz w:val="22"/>
                <w:szCs w:val="22"/>
              </w:rPr>
              <w:t>clbP</w:t>
            </w:r>
            <w:proofErr w:type="spellEnd"/>
            <w:r w:rsidR="002273C1" w:rsidRPr="00897088">
              <w:rPr>
                <w:rFonts w:asciiTheme="minorHAnsi" w:hAnsiTheme="minorHAnsi" w:cs="Arial"/>
                <w:sz w:val="22"/>
                <w:szCs w:val="22"/>
              </w:rPr>
              <w:t xml:space="preserve"> gene</w:t>
            </w:r>
          </w:p>
        </w:tc>
        <w:tc>
          <w:tcPr>
            <w:tcW w:w="1196" w:type="dxa"/>
          </w:tcPr>
          <w:p w:rsidR="002273C1" w:rsidRPr="00897088" w:rsidRDefault="002273C1" w:rsidP="00B86DF4">
            <w:pPr>
              <w:spacing w:line="480" w:lineRule="auto"/>
              <w:rPr>
                <w:rFonts w:asciiTheme="minorHAnsi" w:hAnsiTheme="minorHAnsi" w:cs="Arial"/>
                <w:sz w:val="22"/>
                <w:szCs w:val="22"/>
              </w:rPr>
            </w:pPr>
            <w:r w:rsidRPr="00897088">
              <w:rPr>
                <w:rFonts w:asciiTheme="minorHAnsi" w:hAnsiTheme="minorHAnsi" w:cs="Arial"/>
                <w:sz w:val="22"/>
                <w:szCs w:val="22"/>
              </w:rPr>
              <w:t>This study</w:t>
            </w:r>
          </w:p>
        </w:tc>
      </w:tr>
    </w:tbl>
    <w:p w:rsidR="002273C1" w:rsidRPr="00072F0C" w:rsidRDefault="002273C1" w:rsidP="00D23CE1">
      <w:pPr>
        <w:spacing w:line="480" w:lineRule="auto"/>
        <w:rPr>
          <w:b/>
          <w:sz w:val="24"/>
          <w:szCs w:val="24"/>
          <w:lang w:val="en-US"/>
        </w:rPr>
      </w:pPr>
      <w:bookmarkStart w:id="2" w:name="_GoBack"/>
      <w:bookmarkEnd w:id="2"/>
    </w:p>
    <w:sectPr w:rsidR="002273C1" w:rsidRPr="00072F0C" w:rsidSect="008034FE">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60" w:rsidRDefault="00454460" w:rsidP="008721EB">
      <w:pPr>
        <w:spacing w:after="0" w:line="240" w:lineRule="auto"/>
      </w:pPr>
      <w:r>
        <w:separator/>
      </w:r>
    </w:p>
  </w:endnote>
  <w:endnote w:type="continuationSeparator" w:id="0">
    <w:p w:rsidR="00454460" w:rsidRDefault="00454460" w:rsidP="0087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89432"/>
      <w:docPartObj>
        <w:docPartGallery w:val="Page Numbers (Bottom of Page)"/>
        <w:docPartUnique/>
      </w:docPartObj>
    </w:sdtPr>
    <w:sdtEndPr>
      <w:rPr>
        <w:noProof/>
      </w:rPr>
    </w:sdtEndPr>
    <w:sdtContent>
      <w:p w:rsidR="008721EB" w:rsidRDefault="008721EB">
        <w:pPr>
          <w:pStyle w:val="Footer"/>
          <w:jc w:val="right"/>
        </w:pPr>
        <w:r>
          <w:fldChar w:fldCharType="begin"/>
        </w:r>
        <w:r>
          <w:instrText xml:space="preserve"> PAGE   \* MERGEFORMAT </w:instrText>
        </w:r>
        <w:r>
          <w:fldChar w:fldCharType="separate"/>
        </w:r>
        <w:r w:rsidR="006973C9">
          <w:rPr>
            <w:noProof/>
          </w:rPr>
          <w:t>23</w:t>
        </w:r>
        <w:r>
          <w:rPr>
            <w:noProof/>
          </w:rPr>
          <w:fldChar w:fldCharType="end"/>
        </w:r>
      </w:p>
    </w:sdtContent>
  </w:sdt>
  <w:p w:rsidR="008721EB" w:rsidRDefault="00872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60" w:rsidRDefault="00454460" w:rsidP="008721EB">
      <w:pPr>
        <w:spacing w:after="0" w:line="240" w:lineRule="auto"/>
      </w:pPr>
      <w:r>
        <w:separator/>
      </w:r>
    </w:p>
  </w:footnote>
  <w:footnote w:type="continuationSeparator" w:id="0">
    <w:p w:rsidR="00454460" w:rsidRDefault="00454460" w:rsidP="008721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2562A"/>
    <w:multiLevelType w:val="hybridMultilevel"/>
    <w:tmpl w:val="D60AD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E5"/>
    <w:rsid w:val="00002DB7"/>
    <w:rsid w:val="00003B51"/>
    <w:rsid w:val="000057CD"/>
    <w:rsid w:val="00007F2F"/>
    <w:rsid w:val="000103A8"/>
    <w:rsid w:val="000109DE"/>
    <w:rsid w:val="00023083"/>
    <w:rsid w:val="00023508"/>
    <w:rsid w:val="00025D5A"/>
    <w:rsid w:val="00031771"/>
    <w:rsid w:val="00031C3F"/>
    <w:rsid w:val="0003366B"/>
    <w:rsid w:val="00041684"/>
    <w:rsid w:val="000478A1"/>
    <w:rsid w:val="000571C5"/>
    <w:rsid w:val="00062397"/>
    <w:rsid w:val="0006278A"/>
    <w:rsid w:val="00070074"/>
    <w:rsid w:val="00072F0C"/>
    <w:rsid w:val="00074A55"/>
    <w:rsid w:val="00076222"/>
    <w:rsid w:val="00077BE4"/>
    <w:rsid w:val="000812EC"/>
    <w:rsid w:val="00084420"/>
    <w:rsid w:val="00086EBE"/>
    <w:rsid w:val="00093791"/>
    <w:rsid w:val="000A2B2C"/>
    <w:rsid w:val="000A3F47"/>
    <w:rsid w:val="000A4E74"/>
    <w:rsid w:val="000D5081"/>
    <w:rsid w:val="000D50C1"/>
    <w:rsid w:val="000E1D21"/>
    <w:rsid w:val="00103C2E"/>
    <w:rsid w:val="00105B35"/>
    <w:rsid w:val="001113AA"/>
    <w:rsid w:val="00115606"/>
    <w:rsid w:val="00127BB8"/>
    <w:rsid w:val="001307A4"/>
    <w:rsid w:val="001309A7"/>
    <w:rsid w:val="00132C71"/>
    <w:rsid w:val="00141841"/>
    <w:rsid w:val="00142956"/>
    <w:rsid w:val="001457D7"/>
    <w:rsid w:val="00147A73"/>
    <w:rsid w:val="00150A72"/>
    <w:rsid w:val="00153CC5"/>
    <w:rsid w:val="001626DD"/>
    <w:rsid w:val="001714C2"/>
    <w:rsid w:val="00176BC3"/>
    <w:rsid w:val="00185CF3"/>
    <w:rsid w:val="001A17B5"/>
    <w:rsid w:val="001A7CB1"/>
    <w:rsid w:val="001B2536"/>
    <w:rsid w:val="001B2726"/>
    <w:rsid w:val="001C2805"/>
    <w:rsid w:val="001C40DB"/>
    <w:rsid w:val="001D073F"/>
    <w:rsid w:val="001D593A"/>
    <w:rsid w:val="001D7EF2"/>
    <w:rsid w:val="001E07E5"/>
    <w:rsid w:val="001E255F"/>
    <w:rsid w:val="001F7EB6"/>
    <w:rsid w:val="002061D3"/>
    <w:rsid w:val="0020787C"/>
    <w:rsid w:val="00211082"/>
    <w:rsid w:val="002112F4"/>
    <w:rsid w:val="00223E38"/>
    <w:rsid w:val="002273C1"/>
    <w:rsid w:val="002318C8"/>
    <w:rsid w:val="002373EB"/>
    <w:rsid w:val="002378B0"/>
    <w:rsid w:val="00241E07"/>
    <w:rsid w:val="00243C0E"/>
    <w:rsid w:val="00245EB4"/>
    <w:rsid w:val="00252088"/>
    <w:rsid w:val="00252BAE"/>
    <w:rsid w:val="0025474D"/>
    <w:rsid w:val="00255B83"/>
    <w:rsid w:val="002623D4"/>
    <w:rsid w:val="00264EC7"/>
    <w:rsid w:val="00265C1C"/>
    <w:rsid w:val="002751F8"/>
    <w:rsid w:val="00277698"/>
    <w:rsid w:val="00280DAE"/>
    <w:rsid w:val="00285F11"/>
    <w:rsid w:val="002918B2"/>
    <w:rsid w:val="002A2592"/>
    <w:rsid w:val="002B43FA"/>
    <w:rsid w:val="002B56A3"/>
    <w:rsid w:val="002B785F"/>
    <w:rsid w:val="002C2529"/>
    <w:rsid w:val="002C443D"/>
    <w:rsid w:val="002C4C46"/>
    <w:rsid w:val="002D1BD1"/>
    <w:rsid w:val="002D42C5"/>
    <w:rsid w:val="002D710C"/>
    <w:rsid w:val="002E15A1"/>
    <w:rsid w:val="002E36D9"/>
    <w:rsid w:val="002E388A"/>
    <w:rsid w:val="002E43EE"/>
    <w:rsid w:val="002F6C05"/>
    <w:rsid w:val="002F6CD2"/>
    <w:rsid w:val="00301F58"/>
    <w:rsid w:val="00302FDF"/>
    <w:rsid w:val="00304FF4"/>
    <w:rsid w:val="00313BE8"/>
    <w:rsid w:val="00317FE7"/>
    <w:rsid w:val="00324A4A"/>
    <w:rsid w:val="00330093"/>
    <w:rsid w:val="0034005D"/>
    <w:rsid w:val="00344D7F"/>
    <w:rsid w:val="003505B3"/>
    <w:rsid w:val="00355A48"/>
    <w:rsid w:val="0037391A"/>
    <w:rsid w:val="00374525"/>
    <w:rsid w:val="00396217"/>
    <w:rsid w:val="003C1431"/>
    <w:rsid w:val="003C5A32"/>
    <w:rsid w:val="003D26F7"/>
    <w:rsid w:val="003E09DC"/>
    <w:rsid w:val="003E4652"/>
    <w:rsid w:val="003F382A"/>
    <w:rsid w:val="003F57C3"/>
    <w:rsid w:val="00404C91"/>
    <w:rsid w:val="00406C21"/>
    <w:rsid w:val="00410EFF"/>
    <w:rsid w:val="0041299A"/>
    <w:rsid w:val="00414B57"/>
    <w:rsid w:val="0041659C"/>
    <w:rsid w:val="00436CDB"/>
    <w:rsid w:val="00437819"/>
    <w:rsid w:val="00447729"/>
    <w:rsid w:val="00450BF7"/>
    <w:rsid w:val="00454460"/>
    <w:rsid w:val="00456383"/>
    <w:rsid w:val="00457108"/>
    <w:rsid w:val="00470C34"/>
    <w:rsid w:val="00473FA3"/>
    <w:rsid w:val="00481E91"/>
    <w:rsid w:val="00485E30"/>
    <w:rsid w:val="00486673"/>
    <w:rsid w:val="00494D04"/>
    <w:rsid w:val="00495BD9"/>
    <w:rsid w:val="004A623A"/>
    <w:rsid w:val="004B56DA"/>
    <w:rsid w:val="004B5C74"/>
    <w:rsid w:val="004C1D3A"/>
    <w:rsid w:val="004C25FE"/>
    <w:rsid w:val="004C442A"/>
    <w:rsid w:val="004C5B92"/>
    <w:rsid w:val="004D0956"/>
    <w:rsid w:val="004D1201"/>
    <w:rsid w:val="004D19CC"/>
    <w:rsid w:val="004E0013"/>
    <w:rsid w:val="004E1A0D"/>
    <w:rsid w:val="00502B12"/>
    <w:rsid w:val="00502B3B"/>
    <w:rsid w:val="00503234"/>
    <w:rsid w:val="0050549A"/>
    <w:rsid w:val="00511303"/>
    <w:rsid w:val="00517EE6"/>
    <w:rsid w:val="00521423"/>
    <w:rsid w:val="00523CB7"/>
    <w:rsid w:val="00525B6D"/>
    <w:rsid w:val="0054747E"/>
    <w:rsid w:val="00547E87"/>
    <w:rsid w:val="00551BA3"/>
    <w:rsid w:val="0055204D"/>
    <w:rsid w:val="00552C4B"/>
    <w:rsid w:val="0055310D"/>
    <w:rsid w:val="00553BB6"/>
    <w:rsid w:val="005568F4"/>
    <w:rsid w:val="005662F5"/>
    <w:rsid w:val="00585586"/>
    <w:rsid w:val="00585CEE"/>
    <w:rsid w:val="005A58ED"/>
    <w:rsid w:val="005B5A81"/>
    <w:rsid w:val="005D24DD"/>
    <w:rsid w:val="005E1E66"/>
    <w:rsid w:val="005E54CE"/>
    <w:rsid w:val="005E576A"/>
    <w:rsid w:val="005F0D0E"/>
    <w:rsid w:val="005F0DDD"/>
    <w:rsid w:val="00613CC5"/>
    <w:rsid w:val="00617DE6"/>
    <w:rsid w:val="0062153E"/>
    <w:rsid w:val="00637679"/>
    <w:rsid w:val="0064595C"/>
    <w:rsid w:val="00652B0D"/>
    <w:rsid w:val="00653158"/>
    <w:rsid w:val="006665AC"/>
    <w:rsid w:val="00666D7B"/>
    <w:rsid w:val="00667FD8"/>
    <w:rsid w:val="0067140C"/>
    <w:rsid w:val="0067260A"/>
    <w:rsid w:val="00683FCC"/>
    <w:rsid w:val="006843CA"/>
    <w:rsid w:val="006973C9"/>
    <w:rsid w:val="006B1E19"/>
    <w:rsid w:val="006B6CE9"/>
    <w:rsid w:val="006C5BC0"/>
    <w:rsid w:val="006D1F38"/>
    <w:rsid w:val="006D36B1"/>
    <w:rsid w:val="006E133F"/>
    <w:rsid w:val="006E5BE7"/>
    <w:rsid w:val="006F50DF"/>
    <w:rsid w:val="00704E7A"/>
    <w:rsid w:val="00721143"/>
    <w:rsid w:val="0073441E"/>
    <w:rsid w:val="007404E2"/>
    <w:rsid w:val="007458E1"/>
    <w:rsid w:val="0074743F"/>
    <w:rsid w:val="007601BC"/>
    <w:rsid w:val="00761597"/>
    <w:rsid w:val="00762280"/>
    <w:rsid w:val="007702AC"/>
    <w:rsid w:val="00776551"/>
    <w:rsid w:val="00776971"/>
    <w:rsid w:val="00776A0D"/>
    <w:rsid w:val="00777722"/>
    <w:rsid w:val="00777B13"/>
    <w:rsid w:val="00782C93"/>
    <w:rsid w:val="0078351F"/>
    <w:rsid w:val="007843BB"/>
    <w:rsid w:val="00784689"/>
    <w:rsid w:val="00791AB5"/>
    <w:rsid w:val="00792B0E"/>
    <w:rsid w:val="00792BC0"/>
    <w:rsid w:val="00795C80"/>
    <w:rsid w:val="007A174A"/>
    <w:rsid w:val="007A63D1"/>
    <w:rsid w:val="007A652E"/>
    <w:rsid w:val="007B454C"/>
    <w:rsid w:val="007B76D1"/>
    <w:rsid w:val="007C67CC"/>
    <w:rsid w:val="007D2899"/>
    <w:rsid w:val="007D3D80"/>
    <w:rsid w:val="007E0E91"/>
    <w:rsid w:val="007E6737"/>
    <w:rsid w:val="007F3976"/>
    <w:rsid w:val="007F3FB8"/>
    <w:rsid w:val="007F7B7A"/>
    <w:rsid w:val="007F7F28"/>
    <w:rsid w:val="008034FE"/>
    <w:rsid w:val="00805431"/>
    <w:rsid w:val="0080689E"/>
    <w:rsid w:val="00807CF8"/>
    <w:rsid w:val="0081201E"/>
    <w:rsid w:val="00812910"/>
    <w:rsid w:val="0081608D"/>
    <w:rsid w:val="0082013F"/>
    <w:rsid w:val="0082658A"/>
    <w:rsid w:val="0083109E"/>
    <w:rsid w:val="008331FE"/>
    <w:rsid w:val="00834B21"/>
    <w:rsid w:val="0084273F"/>
    <w:rsid w:val="0084396B"/>
    <w:rsid w:val="00844750"/>
    <w:rsid w:val="00847375"/>
    <w:rsid w:val="00847E06"/>
    <w:rsid w:val="008513C4"/>
    <w:rsid w:val="00852CB0"/>
    <w:rsid w:val="008651C4"/>
    <w:rsid w:val="00867B0E"/>
    <w:rsid w:val="008721EB"/>
    <w:rsid w:val="0087449C"/>
    <w:rsid w:val="0087469A"/>
    <w:rsid w:val="0088105E"/>
    <w:rsid w:val="00884DE4"/>
    <w:rsid w:val="00895B84"/>
    <w:rsid w:val="00896078"/>
    <w:rsid w:val="00897088"/>
    <w:rsid w:val="008A625D"/>
    <w:rsid w:val="008B1A21"/>
    <w:rsid w:val="008B1FFD"/>
    <w:rsid w:val="008C5727"/>
    <w:rsid w:val="008D381F"/>
    <w:rsid w:val="008D4D15"/>
    <w:rsid w:val="008D6378"/>
    <w:rsid w:val="008E2AD5"/>
    <w:rsid w:val="008F0246"/>
    <w:rsid w:val="00902C72"/>
    <w:rsid w:val="009062EA"/>
    <w:rsid w:val="00917CF1"/>
    <w:rsid w:val="0092045F"/>
    <w:rsid w:val="0092375F"/>
    <w:rsid w:val="00926E97"/>
    <w:rsid w:val="00931BE5"/>
    <w:rsid w:val="00937E19"/>
    <w:rsid w:val="0095678E"/>
    <w:rsid w:val="009734AA"/>
    <w:rsid w:val="00975C38"/>
    <w:rsid w:val="00976A24"/>
    <w:rsid w:val="009861E3"/>
    <w:rsid w:val="009866F1"/>
    <w:rsid w:val="009952AC"/>
    <w:rsid w:val="00995F64"/>
    <w:rsid w:val="009A0A60"/>
    <w:rsid w:val="009A0FF6"/>
    <w:rsid w:val="009A13F5"/>
    <w:rsid w:val="009A2F74"/>
    <w:rsid w:val="009A5FD9"/>
    <w:rsid w:val="009B0FDF"/>
    <w:rsid w:val="009B1EC8"/>
    <w:rsid w:val="009B23FF"/>
    <w:rsid w:val="009B2784"/>
    <w:rsid w:val="009B5A70"/>
    <w:rsid w:val="009C277D"/>
    <w:rsid w:val="009C4195"/>
    <w:rsid w:val="009C5345"/>
    <w:rsid w:val="009C5C8A"/>
    <w:rsid w:val="009D379E"/>
    <w:rsid w:val="009D4FE5"/>
    <w:rsid w:val="009D5E5D"/>
    <w:rsid w:val="009D7D2C"/>
    <w:rsid w:val="009E1E2F"/>
    <w:rsid w:val="009E3FF5"/>
    <w:rsid w:val="009E5E8D"/>
    <w:rsid w:val="009E6EE6"/>
    <w:rsid w:val="009F0306"/>
    <w:rsid w:val="009F6F6A"/>
    <w:rsid w:val="00A10B02"/>
    <w:rsid w:val="00A1287B"/>
    <w:rsid w:val="00A24581"/>
    <w:rsid w:val="00A30D2D"/>
    <w:rsid w:val="00A36367"/>
    <w:rsid w:val="00A370A1"/>
    <w:rsid w:val="00A478FA"/>
    <w:rsid w:val="00A6502A"/>
    <w:rsid w:val="00A7321E"/>
    <w:rsid w:val="00A75896"/>
    <w:rsid w:val="00A76293"/>
    <w:rsid w:val="00A82791"/>
    <w:rsid w:val="00A90370"/>
    <w:rsid w:val="00A93293"/>
    <w:rsid w:val="00AA0E7D"/>
    <w:rsid w:val="00AA375A"/>
    <w:rsid w:val="00AC06A1"/>
    <w:rsid w:val="00AC0D53"/>
    <w:rsid w:val="00AC4BD7"/>
    <w:rsid w:val="00AD0879"/>
    <w:rsid w:val="00AD327B"/>
    <w:rsid w:val="00AE531D"/>
    <w:rsid w:val="00AF08EC"/>
    <w:rsid w:val="00AF0B82"/>
    <w:rsid w:val="00AF3385"/>
    <w:rsid w:val="00AF3BC3"/>
    <w:rsid w:val="00B1081D"/>
    <w:rsid w:val="00B12768"/>
    <w:rsid w:val="00B1614E"/>
    <w:rsid w:val="00B1799D"/>
    <w:rsid w:val="00B26987"/>
    <w:rsid w:val="00B26CE2"/>
    <w:rsid w:val="00B31E25"/>
    <w:rsid w:val="00B3319D"/>
    <w:rsid w:val="00B33654"/>
    <w:rsid w:val="00B33A0F"/>
    <w:rsid w:val="00B437BE"/>
    <w:rsid w:val="00B47282"/>
    <w:rsid w:val="00B51AA3"/>
    <w:rsid w:val="00B5346E"/>
    <w:rsid w:val="00B55AEB"/>
    <w:rsid w:val="00B679DE"/>
    <w:rsid w:val="00B7248D"/>
    <w:rsid w:val="00B74175"/>
    <w:rsid w:val="00B87B83"/>
    <w:rsid w:val="00B91AB4"/>
    <w:rsid w:val="00B93C95"/>
    <w:rsid w:val="00B940C1"/>
    <w:rsid w:val="00B97EAA"/>
    <w:rsid w:val="00BA0722"/>
    <w:rsid w:val="00BA1CE8"/>
    <w:rsid w:val="00BA2511"/>
    <w:rsid w:val="00BA4AC8"/>
    <w:rsid w:val="00BA7FC1"/>
    <w:rsid w:val="00BB389D"/>
    <w:rsid w:val="00BB7834"/>
    <w:rsid w:val="00BC29F6"/>
    <w:rsid w:val="00BC3BC9"/>
    <w:rsid w:val="00BC4479"/>
    <w:rsid w:val="00BC507A"/>
    <w:rsid w:val="00BD1C46"/>
    <w:rsid w:val="00BE219C"/>
    <w:rsid w:val="00BE2EF0"/>
    <w:rsid w:val="00BE3C62"/>
    <w:rsid w:val="00BF121B"/>
    <w:rsid w:val="00C06233"/>
    <w:rsid w:val="00C16E40"/>
    <w:rsid w:val="00C20836"/>
    <w:rsid w:val="00C21B16"/>
    <w:rsid w:val="00C24C21"/>
    <w:rsid w:val="00C264DD"/>
    <w:rsid w:val="00C26AC8"/>
    <w:rsid w:val="00C27200"/>
    <w:rsid w:val="00C3104D"/>
    <w:rsid w:val="00C345F5"/>
    <w:rsid w:val="00C3681F"/>
    <w:rsid w:val="00C43E54"/>
    <w:rsid w:val="00C50DCA"/>
    <w:rsid w:val="00C5559D"/>
    <w:rsid w:val="00C558E7"/>
    <w:rsid w:val="00C65030"/>
    <w:rsid w:val="00C76E50"/>
    <w:rsid w:val="00C8683A"/>
    <w:rsid w:val="00C94884"/>
    <w:rsid w:val="00C95F03"/>
    <w:rsid w:val="00CA00D1"/>
    <w:rsid w:val="00CA048A"/>
    <w:rsid w:val="00CB5557"/>
    <w:rsid w:val="00CB58B3"/>
    <w:rsid w:val="00CC071A"/>
    <w:rsid w:val="00CD0F4D"/>
    <w:rsid w:val="00CE6C83"/>
    <w:rsid w:val="00CF227C"/>
    <w:rsid w:val="00CF4B50"/>
    <w:rsid w:val="00D0066F"/>
    <w:rsid w:val="00D02F6E"/>
    <w:rsid w:val="00D03216"/>
    <w:rsid w:val="00D1471E"/>
    <w:rsid w:val="00D2084B"/>
    <w:rsid w:val="00D23CE1"/>
    <w:rsid w:val="00D24131"/>
    <w:rsid w:val="00D2475C"/>
    <w:rsid w:val="00D279B5"/>
    <w:rsid w:val="00D30F6B"/>
    <w:rsid w:val="00D33B38"/>
    <w:rsid w:val="00D37586"/>
    <w:rsid w:val="00D42BAB"/>
    <w:rsid w:val="00D4363B"/>
    <w:rsid w:val="00D475EB"/>
    <w:rsid w:val="00D66B0C"/>
    <w:rsid w:val="00D743F5"/>
    <w:rsid w:val="00D807AB"/>
    <w:rsid w:val="00DA43DF"/>
    <w:rsid w:val="00DA4BDE"/>
    <w:rsid w:val="00DA5797"/>
    <w:rsid w:val="00DA623F"/>
    <w:rsid w:val="00DB0452"/>
    <w:rsid w:val="00DB61D7"/>
    <w:rsid w:val="00DC2BF4"/>
    <w:rsid w:val="00DC54E8"/>
    <w:rsid w:val="00DC57DB"/>
    <w:rsid w:val="00DC68E1"/>
    <w:rsid w:val="00DD438B"/>
    <w:rsid w:val="00DD5331"/>
    <w:rsid w:val="00DD5BF9"/>
    <w:rsid w:val="00DD6F71"/>
    <w:rsid w:val="00DE24F5"/>
    <w:rsid w:val="00DE477D"/>
    <w:rsid w:val="00DE4DEC"/>
    <w:rsid w:val="00DF6341"/>
    <w:rsid w:val="00E1197F"/>
    <w:rsid w:val="00E14585"/>
    <w:rsid w:val="00E15C4B"/>
    <w:rsid w:val="00E21741"/>
    <w:rsid w:val="00E2328E"/>
    <w:rsid w:val="00E2517E"/>
    <w:rsid w:val="00E27583"/>
    <w:rsid w:val="00E27627"/>
    <w:rsid w:val="00E33A90"/>
    <w:rsid w:val="00E41E38"/>
    <w:rsid w:val="00E4207C"/>
    <w:rsid w:val="00E477B5"/>
    <w:rsid w:val="00E51DC0"/>
    <w:rsid w:val="00E55521"/>
    <w:rsid w:val="00E60243"/>
    <w:rsid w:val="00E61102"/>
    <w:rsid w:val="00E61658"/>
    <w:rsid w:val="00E63DE1"/>
    <w:rsid w:val="00E82826"/>
    <w:rsid w:val="00E901E6"/>
    <w:rsid w:val="00E9458B"/>
    <w:rsid w:val="00E94E66"/>
    <w:rsid w:val="00EA0B10"/>
    <w:rsid w:val="00EA3770"/>
    <w:rsid w:val="00EA7180"/>
    <w:rsid w:val="00EB2B9B"/>
    <w:rsid w:val="00EB685A"/>
    <w:rsid w:val="00EC093C"/>
    <w:rsid w:val="00ED249E"/>
    <w:rsid w:val="00ED3838"/>
    <w:rsid w:val="00ED54F3"/>
    <w:rsid w:val="00ED6116"/>
    <w:rsid w:val="00EE5A6C"/>
    <w:rsid w:val="00EE5AC4"/>
    <w:rsid w:val="00EF09B6"/>
    <w:rsid w:val="00EF2072"/>
    <w:rsid w:val="00EF4C40"/>
    <w:rsid w:val="00EF7A81"/>
    <w:rsid w:val="00EF7C2B"/>
    <w:rsid w:val="00F1551B"/>
    <w:rsid w:val="00F17B33"/>
    <w:rsid w:val="00F20878"/>
    <w:rsid w:val="00F2269D"/>
    <w:rsid w:val="00F23D67"/>
    <w:rsid w:val="00F25241"/>
    <w:rsid w:val="00F25DDC"/>
    <w:rsid w:val="00F40211"/>
    <w:rsid w:val="00F63099"/>
    <w:rsid w:val="00F630DE"/>
    <w:rsid w:val="00F659C5"/>
    <w:rsid w:val="00F6722C"/>
    <w:rsid w:val="00F705A2"/>
    <w:rsid w:val="00F767D9"/>
    <w:rsid w:val="00FA61C9"/>
    <w:rsid w:val="00FD202B"/>
    <w:rsid w:val="00FD2F11"/>
    <w:rsid w:val="00FE18CB"/>
    <w:rsid w:val="00FF0F7F"/>
    <w:rsid w:val="00FF1C22"/>
    <w:rsid w:val="00FF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3FA"/>
    <w:rPr>
      <w:color w:val="0000FF" w:themeColor="hyperlink"/>
      <w:u w:val="single"/>
    </w:rPr>
  </w:style>
  <w:style w:type="paragraph" w:styleId="ListParagraph">
    <w:name w:val="List Paragraph"/>
    <w:basedOn w:val="Normal"/>
    <w:uiPriority w:val="34"/>
    <w:qFormat/>
    <w:rsid w:val="004D0956"/>
    <w:pPr>
      <w:ind w:left="720"/>
      <w:contextualSpacing/>
    </w:pPr>
  </w:style>
  <w:style w:type="table" w:customStyle="1" w:styleId="TableGrid1">
    <w:name w:val="Table Grid1"/>
    <w:basedOn w:val="TableNormal"/>
    <w:next w:val="TableGrid"/>
    <w:uiPriority w:val="59"/>
    <w:rsid w:val="009062EA"/>
    <w:pPr>
      <w:spacing w:after="0" w:line="240" w:lineRule="auto"/>
    </w:pPr>
    <w:rPr>
      <w:rFonts w:ascii="Calibri" w:eastAsia="MS Mincho"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1EB"/>
  </w:style>
  <w:style w:type="paragraph" w:styleId="Footer">
    <w:name w:val="footer"/>
    <w:basedOn w:val="Normal"/>
    <w:link w:val="FooterChar"/>
    <w:uiPriority w:val="99"/>
    <w:unhideWhenUsed/>
    <w:rsid w:val="00872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1EB"/>
  </w:style>
  <w:style w:type="paragraph" w:styleId="BalloonText">
    <w:name w:val="Balloon Text"/>
    <w:basedOn w:val="Normal"/>
    <w:link w:val="BalloonTextChar"/>
    <w:uiPriority w:val="99"/>
    <w:semiHidden/>
    <w:unhideWhenUsed/>
    <w:rsid w:val="005F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DD"/>
    <w:rPr>
      <w:rFonts w:ascii="Tahoma" w:hAnsi="Tahoma" w:cs="Tahoma"/>
      <w:sz w:val="16"/>
      <w:szCs w:val="16"/>
    </w:rPr>
  </w:style>
  <w:style w:type="paragraph" w:styleId="NormalWeb">
    <w:name w:val="Normal (Web)"/>
    <w:basedOn w:val="Normal"/>
    <w:uiPriority w:val="99"/>
    <w:semiHidden/>
    <w:unhideWhenUsed/>
    <w:rsid w:val="003C143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rsid w:val="00EF2072"/>
    <w:pPr>
      <w:spacing w:line="240" w:lineRule="auto"/>
    </w:pPr>
    <w:rPr>
      <w:sz w:val="20"/>
      <w:szCs w:val="20"/>
    </w:rPr>
  </w:style>
  <w:style w:type="character" w:customStyle="1" w:styleId="CommentTextChar">
    <w:name w:val="Comment Text Char"/>
    <w:basedOn w:val="DefaultParagraphFont"/>
    <w:link w:val="CommentText"/>
    <w:uiPriority w:val="99"/>
    <w:semiHidden/>
    <w:rsid w:val="00EF2072"/>
    <w:rPr>
      <w:sz w:val="20"/>
      <w:szCs w:val="20"/>
    </w:rPr>
  </w:style>
  <w:style w:type="character" w:styleId="LineNumber">
    <w:name w:val="line number"/>
    <w:basedOn w:val="DefaultParagraphFont"/>
    <w:uiPriority w:val="99"/>
    <w:semiHidden/>
    <w:unhideWhenUsed/>
    <w:rsid w:val="00803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3FA"/>
    <w:rPr>
      <w:color w:val="0000FF" w:themeColor="hyperlink"/>
      <w:u w:val="single"/>
    </w:rPr>
  </w:style>
  <w:style w:type="paragraph" w:styleId="ListParagraph">
    <w:name w:val="List Paragraph"/>
    <w:basedOn w:val="Normal"/>
    <w:uiPriority w:val="34"/>
    <w:qFormat/>
    <w:rsid w:val="004D0956"/>
    <w:pPr>
      <w:ind w:left="720"/>
      <w:contextualSpacing/>
    </w:pPr>
  </w:style>
  <w:style w:type="table" w:customStyle="1" w:styleId="TableGrid1">
    <w:name w:val="Table Grid1"/>
    <w:basedOn w:val="TableNormal"/>
    <w:next w:val="TableGrid"/>
    <w:uiPriority w:val="59"/>
    <w:rsid w:val="009062EA"/>
    <w:pPr>
      <w:spacing w:after="0" w:line="240" w:lineRule="auto"/>
    </w:pPr>
    <w:rPr>
      <w:rFonts w:ascii="Calibri" w:eastAsia="MS Mincho"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6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1EB"/>
  </w:style>
  <w:style w:type="paragraph" w:styleId="Footer">
    <w:name w:val="footer"/>
    <w:basedOn w:val="Normal"/>
    <w:link w:val="FooterChar"/>
    <w:uiPriority w:val="99"/>
    <w:unhideWhenUsed/>
    <w:rsid w:val="00872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1EB"/>
  </w:style>
  <w:style w:type="paragraph" w:styleId="BalloonText">
    <w:name w:val="Balloon Text"/>
    <w:basedOn w:val="Normal"/>
    <w:link w:val="BalloonTextChar"/>
    <w:uiPriority w:val="99"/>
    <w:semiHidden/>
    <w:unhideWhenUsed/>
    <w:rsid w:val="005F0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DD"/>
    <w:rPr>
      <w:rFonts w:ascii="Tahoma" w:hAnsi="Tahoma" w:cs="Tahoma"/>
      <w:sz w:val="16"/>
      <w:szCs w:val="16"/>
    </w:rPr>
  </w:style>
  <w:style w:type="paragraph" w:styleId="NormalWeb">
    <w:name w:val="Normal (Web)"/>
    <w:basedOn w:val="Normal"/>
    <w:uiPriority w:val="99"/>
    <w:semiHidden/>
    <w:unhideWhenUsed/>
    <w:rsid w:val="003C143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rsid w:val="00EF2072"/>
    <w:pPr>
      <w:spacing w:line="240" w:lineRule="auto"/>
    </w:pPr>
    <w:rPr>
      <w:sz w:val="20"/>
      <w:szCs w:val="20"/>
    </w:rPr>
  </w:style>
  <w:style w:type="character" w:customStyle="1" w:styleId="CommentTextChar">
    <w:name w:val="Comment Text Char"/>
    <w:basedOn w:val="DefaultParagraphFont"/>
    <w:link w:val="CommentText"/>
    <w:uiPriority w:val="99"/>
    <w:semiHidden/>
    <w:rsid w:val="00EF2072"/>
    <w:rPr>
      <w:sz w:val="20"/>
      <w:szCs w:val="20"/>
    </w:rPr>
  </w:style>
  <w:style w:type="character" w:styleId="LineNumber">
    <w:name w:val="line number"/>
    <w:basedOn w:val="DefaultParagraphFont"/>
    <w:uiPriority w:val="99"/>
    <w:semiHidden/>
    <w:unhideWhenUsed/>
    <w:rsid w:val="0080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bi.ac.uk/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51F7-A737-4AE4-9C7B-575AA04D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23</Pages>
  <Words>5364</Words>
  <Characters>30577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Taylor</dc:creator>
  <cp:lastModifiedBy>Peter Taylor</cp:lastModifiedBy>
  <cp:revision>19</cp:revision>
  <cp:lastPrinted>2015-06-02T12:18:00Z</cp:lastPrinted>
  <dcterms:created xsi:type="dcterms:W3CDTF">2015-06-25T10:29:00Z</dcterms:created>
  <dcterms:modified xsi:type="dcterms:W3CDTF">2015-06-30T08:49:00Z</dcterms:modified>
</cp:coreProperties>
</file>