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646" w:type="dxa"/>
        <w:tblLayout w:type="fixed"/>
        <w:tblLook w:val="04A0" w:firstRow="1" w:lastRow="0" w:firstColumn="1" w:lastColumn="0" w:noHBand="0" w:noVBand="1"/>
      </w:tblPr>
      <w:tblGrid>
        <w:gridCol w:w="1129"/>
        <w:gridCol w:w="1134"/>
        <w:gridCol w:w="1276"/>
        <w:gridCol w:w="1276"/>
        <w:gridCol w:w="992"/>
        <w:gridCol w:w="1134"/>
        <w:gridCol w:w="3686"/>
        <w:gridCol w:w="2976"/>
        <w:gridCol w:w="934"/>
        <w:gridCol w:w="1109"/>
      </w:tblGrid>
      <w:tr w:rsidR="00817A15" w:rsidRPr="00817A15" w14:paraId="18501BAB" w14:textId="0A25B9F5" w:rsidTr="00817A15">
        <w:trPr>
          <w:trHeight w:val="550"/>
          <w:tblHeader/>
        </w:trPr>
        <w:tc>
          <w:tcPr>
            <w:tcW w:w="1129" w:type="dxa"/>
            <w:hideMark/>
          </w:tcPr>
          <w:p w14:paraId="6DB544C4" w14:textId="7B07FC33" w:rsidR="00817A15" w:rsidRPr="00817A15" w:rsidRDefault="00817A15" w:rsidP="00CF062F">
            <w:pPr>
              <w:rPr>
                <w:b/>
                <w:bCs/>
                <w:i/>
                <w:iCs/>
                <w:sz w:val="18"/>
                <w:szCs w:val="18"/>
              </w:rPr>
            </w:pPr>
            <w:r>
              <w:rPr>
                <w:b/>
                <w:bCs/>
                <w:i/>
                <w:iCs/>
                <w:sz w:val="18"/>
                <w:szCs w:val="18"/>
              </w:rPr>
              <w:t>Reference</w:t>
            </w:r>
          </w:p>
        </w:tc>
        <w:tc>
          <w:tcPr>
            <w:tcW w:w="1134" w:type="dxa"/>
            <w:hideMark/>
          </w:tcPr>
          <w:p w14:paraId="5E1C0A6A" w14:textId="77777777" w:rsidR="00817A15" w:rsidRPr="00817A15" w:rsidRDefault="00817A15" w:rsidP="00CF062F">
            <w:pPr>
              <w:rPr>
                <w:b/>
                <w:bCs/>
                <w:i/>
                <w:iCs/>
                <w:sz w:val="18"/>
                <w:szCs w:val="18"/>
              </w:rPr>
            </w:pPr>
            <w:r w:rsidRPr="00817A15">
              <w:rPr>
                <w:b/>
                <w:bCs/>
                <w:i/>
                <w:iCs/>
                <w:sz w:val="18"/>
                <w:szCs w:val="18"/>
              </w:rPr>
              <w:t>Location</w:t>
            </w:r>
          </w:p>
        </w:tc>
        <w:tc>
          <w:tcPr>
            <w:tcW w:w="1276" w:type="dxa"/>
            <w:hideMark/>
          </w:tcPr>
          <w:p w14:paraId="45CCCE85" w14:textId="77777777" w:rsidR="00817A15" w:rsidRPr="00817A15" w:rsidRDefault="00817A15" w:rsidP="00CF062F">
            <w:pPr>
              <w:rPr>
                <w:b/>
                <w:bCs/>
                <w:i/>
                <w:iCs/>
                <w:sz w:val="18"/>
                <w:szCs w:val="18"/>
              </w:rPr>
            </w:pPr>
            <w:r w:rsidRPr="00817A15">
              <w:rPr>
                <w:b/>
                <w:bCs/>
                <w:i/>
                <w:iCs/>
                <w:sz w:val="18"/>
                <w:szCs w:val="18"/>
              </w:rPr>
              <w:t>Design</w:t>
            </w:r>
          </w:p>
        </w:tc>
        <w:tc>
          <w:tcPr>
            <w:tcW w:w="1276" w:type="dxa"/>
            <w:hideMark/>
          </w:tcPr>
          <w:p w14:paraId="5D1BAE57" w14:textId="77777777" w:rsidR="00817A15" w:rsidRPr="00817A15" w:rsidRDefault="00817A15" w:rsidP="00CF062F">
            <w:pPr>
              <w:rPr>
                <w:b/>
                <w:bCs/>
                <w:i/>
                <w:iCs/>
                <w:sz w:val="18"/>
                <w:szCs w:val="18"/>
              </w:rPr>
            </w:pPr>
            <w:r w:rsidRPr="00817A15">
              <w:rPr>
                <w:b/>
                <w:bCs/>
                <w:i/>
                <w:iCs/>
                <w:sz w:val="18"/>
                <w:szCs w:val="18"/>
              </w:rPr>
              <w:t>Population</w:t>
            </w:r>
          </w:p>
        </w:tc>
        <w:tc>
          <w:tcPr>
            <w:tcW w:w="992" w:type="dxa"/>
            <w:hideMark/>
          </w:tcPr>
          <w:p w14:paraId="09FC1A46" w14:textId="77777777" w:rsidR="00817A15" w:rsidRPr="00817A15" w:rsidRDefault="00817A15" w:rsidP="00CF062F">
            <w:pPr>
              <w:rPr>
                <w:b/>
                <w:bCs/>
                <w:i/>
                <w:iCs/>
                <w:sz w:val="18"/>
                <w:szCs w:val="18"/>
              </w:rPr>
            </w:pPr>
            <w:r w:rsidRPr="00817A15">
              <w:rPr>
                <w:b/>
                <w:bCs/>
                <w:i/>
                <w:iCs/>
                <w:sz w:val="18"/>
                <w:szCs w:val="18"/>
              </w:rPr>
              <w:t>Sample Size</w:t>
            </w:r>
          </w:p>
        </w:tc>
        <w:tc>
          <w:tcPr>
            <w:tcW w:w="1134" w:type="dxa"/>
            <w:hideMark/>
          </w:tcPr>
          <w:p w14:paraId="27889AAA" w14:textId="2635E5F3" w:rsidR="00817A15" w:rsidRPr="00817A15" w:rsidRDefault="00817A15" w:rsidP="00E83224">
            <w:pPr>
              <w:rPr>
                <w:b/>
                <w:bCs/>
                <w:i/>
                <w:iCs/>
                <w:sz w:val="18"/>
                <w:szCs w:val="18"/>
              </w:rPr>
            </w:pPr>
            <w:r w:rsidRPr="00817A15">
              <w:rPr>
                <w:b/>
                <w:bCs/>
                <w:i/>
                <w:iCs/>
                <w:sz w:val="18"/>
                <w:szCs w:val="18"/>
              </w:rPr>
              <w:t>Outcome Measures*</w:t>
            </w:r>
          </w:p>
        </w:tc>
        <w:tc>
          <w:tcPr>
            <w:tcW w:w="3686" w:type="dxa"/>
            <w:hideMark/>
          </w:tcPr>
          <w:p w14:paraId="71383D0E" w14:textId="77777777" w:rsidR="00817A15" w:rsidRPr="00817A15" w:rsidRDefault="00817A15" w:rsidP="00CF062F">
            <w:pPr>
              <w:rPr>
                <w:b/>
                <w:bCs/>
                <w:i/>
                <w:iCs/>
                <w:sz w:val="18"/>
                <w:szCs w:val="18"/>
              </w:rPr>
            </w:pPr>
            <w:r w:rsidRPr="00817A15">
              <w:rPr>
                <w:b/>
                <w:bCs/>
                <w:i/>
                <w:iCs/>
                <w:sz w:val="18"/>
                <w:szCs w:val="18"/>
              </w:rPr>
              <w:t>Methods</w:t>
            </w:r>
          </w:p>
        </w:tc>
        <w:tc>
          <w:tcPr>
            <w:tcW w:w="2976" w:type="dxa"/>
          </w:tcPr>
          <w:p w14:paraId="3E2C3823" w14:textId="56482849" w:rsidR="00817A15" w:rsidRPr="00817A15" w:rsidRDefault="00817A15" w:rsidP="00CF062F">
            <w:pPr>
              <w:rPr>
                <w:b/>
                <w:bCs/>
                <w:i/>
                <w:iCs/>
                <w:sz w:val="18"/>
                <w:szCs w:val="18"/>
              </w:rPr>
            </w:pPr>
            <w:r w:rsidRPr="00817A15">
              <w:rPr>
                <w:b/>
                <w:bCs/>
                <w:i/>
                <w:iCs/>
                <w:sz w:val="18"/>
                <w:szCs w:val="18"/>
              </w:rPr>
              <w:t>Analysis</w:t>
            </w:r>
          </w:p>
        </w:tc>
        <w:tc>
          <w:tcPr>
            <w:tcW w:w="934" w:type="dxa"/>
            <w:hideMark/>
          </w:tcPr>
          <w:p w14:paraId="158B33D4" w14:textId="77E3CAE8" w:rsidR="00817A15" w:rsidRPr="00817A15" w:rsidRDefault="00817A15" w:rsidP="004B4B83">
            <w:pPr>
              <w:rPr>
                <w:b/>
                <w:bCs/>
                <w:i/>
                <w:iCs/>
                <w:sz w:val="18"/>
                <w:szCs w:val="18"/>
              </w:rPr>
            </w:pPr>
            <w:r w:rsidRPr="00817A15">
              <w:rPr>
                <w:b/>
                <w:bCs/>
                <w:i/>
                <w:iCs/>
                <w:sz w:val="18"/>
                <w:szCs w:val="18"/>
              </w:rPr>
              <w:t>Quality Score</w:t>
            </w:r>
            <w:r w:rsidRPr="00817A15">
              <w:rPr>
                <w:rStyle w:val="FootnoteReference"/>
                <w:b/>
                <w:bCs/>
                <w:i/>
                <w:iCs/>
                <w:sz w:val="18"/>
                <w:szCs w:val="18"/>
              </w:rPr>
              <w:footnoteReference w:id="1"/>
            </w:r>
          </w:p>
        </w:tc>
        <w:tc>
          <w:tcPr>
            <w:tcW w:w="1109" w:type="dxa"/>
          </w:tcPr>
          <w:p w14:paraId="645BA001" w14:textId="35012292" w:rsidR="00817A15" w:rsidRPr="00817A15" w:rsidRDefault="00817A15" w:rsidP="00E83224">
            <w:pPr>
              <w:rPr>
                <w:b/>
                <w:bCs/>
                <w:i/>
                <w:iCs/>
                <w:sz w:val="18"/>
                <w:szCs w:val="18"/>
              </w:rPr>
            </w:pPr>
            <w:r w:rsidRPr="00817A15">
              <w:rPr>
                <w:b/>
                <w:bCs/>
                <w:i/>
                <w:iCs/>
                <w:sz w:val="18"/>
                <w:szCs w:val="18"/>
              </w:rPr>
              <w:t>Source**</w:t>
            </w:r>
          </w:p>
        </w:tc>
      </w:tr>
      <w:tr w:rsidR="00817A15" w:rsidRPr="00817A15" w14:paraId="3F5EA84A" w14:textId="2AB2C239" w:rsidTr="00817A15">
        <w:trPr>
          <w:trHeight w:val="2299"/>
        </w:trPr>
        <w:tc>
          <w:tcPr>
            <w:tcW w:w="1129" w:type="dxa"/>
            <w:hideMark/>
          </w:tcPr>
          <w:p w14:paraId="11DE22D4" w14:textId="48ACC7C6" w:rsidR="00817A15" w:rsidRPr="00817A15" w:rsidRDefault="00817A15" w:rsidP="00817A15">
            <w:pPr>
              <w:rPr>
                <w:sz w:val="18"/>
                <w:szCs w:val="18"/>
              </w:rPr>
            </w:pPr>
            <w:r>
              <w:rPr>
                <w:sz w:val="18"/>
                <w:szCs w:val="18"/>
              </w:rPr>
              <w:fldChar w:fldCharType="begin"/>
            </w:r>
            <w:r>
              <w:rPr>
                <w:sz w:val="18"/>
                <w:szCs w:val="18"/>
              </w:rPr>
              <w:instrText xml:space="preserve"> ADDIN EN.CITE &lt;EndNote&gt;&lt;Cite&gt;&lt;Author&gt;Bukusuba&lt;/Author&gt;&lt;Year&gt;2007&lt;/Year&gt;&lt;RecNum&gt;39&lt;/RecNum&gt;&lt;DisplayText&gt;(Bukusuba et al., 2007)&lt;/DisplayText&gt;&lt;record&gt;&lt;rec-number&gt;39&lt;/rec-number&gt;&lt;foreign-keys&gt;&lt;key app="EN" db-id="sdxxtavr20dw5fewf5w5vazs9vadpzz2av9x" timestamp="1366811280"&gt;39&lt;/key&gt;&lt;/foreign-keys&gt;&lt;ref-type name="Journal Article"&gt;17&lt;/ref-type&gt;&lt;contributors&gt;&lt;authors&gt;&lt;author&gt;Bukusuba, J.&lt;/author&gt;&lt;author&gt;Kikafunda, J. K.&lt;/author&gt;&lt;author&gt;Whitehead, R. G.&lt;/author&gt;&lt;/authors&gt;&lt;/contributors&gt;&lt;titles&gt;&lt;title&gt;Food security status in households of people living with HIV/AIDS (PLWHA) in a Ugandan urban setting&lt;/title&gt;&lt;secondary-title&gt;British Journal of Nutrition&lt;/secondary-title&gt;&lt;/titles&gt;&lt;periodical&gt;&lt;full-title&gt;British Journal of Nutrition&lt;/full-title&gt;&lt;/periodical&gt;&lt;pages&gt;211-217&lt;/pages&gt;&lt;volume&gt;98&lt;/volume&gt;&lt;number&gt;1&lt;/number&gt;&lt;dates&gt;&lt;year&gt;2007&lt;/year&gt;&lt;pub-dates&gt;&lt;date&gt;Jul&lt;/date&gt;&lt;/pub-dates&gt;&lt;/dates&gt;&lt;isbn&gt;0007-1145&lt;/isbn&gt;&lt;accession-num&gt;WOS:000248305100029&lt;/accession-num&gt;&lt;urls&gt;&lt;related-urls&gt;&lt;url&gt;&amp;lt;Go to ISI&amp;gt;://WOS:000248305100029&lt;/url&gt;&lt;/related-urls&gt;&lt;/urls&gt;&lt;electronic-resource-num&gt;10.1017/s0007114507691806&lt;/electronic-resource-num&gt;&lt;/record&gt;&lt;/Cite&gt;&lt;/EndNote&gt;</w:instrText>
            </w:r>
            <w:r>
              <w:rPr>
                <w:sz w:val="18"/>
                <w:szCs w:val="18"/>
              </w:rPr>
              <w:fldChar w:fldCharType="separate"/>
            </w:r>
            <w:r>
              <w:rPr>
                <w:noProof/>
                <w:sz w:val="18"/>
                <w:szCs w:val="18"/>
              </w:rPr>
              <w:t>(Bukusuba et al., 2007)</w:t>
            </w:r>
            <w:r>
              <w:rPr>
                <w:sz w:val="18"/>
                <w:szCs w:val="18"/>
              </w:rPr>
              <w:fldChar w:fldCharType="end"/>
            </w:r>
          </w:p>
        </w:tc>
        <w:tc>
          <w:tcPr>
            <w:tcW w:w="1134" w:type="dxa"/>
            <w:hideMark/>
          </w:tcPr>
          <w:p w14:paraId="11EAEB12" w14:textId="77777777" w:rsidR="00817A15" w:rsidRPr="00817A15" w:rsidRDefault="00817A15" w:rsidP="00CF062F">
            <w:pPr>
              <w:rPr>
                <w:sz w:val="18"/>
                <w:szCs w:val="18"/>
              </w:rPr>
            </w:pPr>
            <w:proofErr w:type="spellStart"/>
            <w:r w:rsidRPr="00817A15">
              <w:rPr>
                <w:sz w:val="18"/>
                <w:szCs w:val="18"/>
              </w:rPr>
              <w:t>Jinja</w:t>
            </w:r>
            <w:proofErr w:type="spellEnd"/>
            <w:r w:rsidRPr="00817A15">
              <w:rPr>
                <w:sz w:val="18"/>
                <w:szCs w:val="18"/>
              </w:rPr>
              <w:t xml:space="preserve"> district, Uganda</w:t>
            </w:r>
          </w:p>
        </w:tc>
        <w:tc>
          <w:tcPr>
            <w:tcW w:w="1276" w:type="dxa"/>
            <w:hideMark/>
          </w:tcPr>
          <w:p w14:paraId="10D483F2" w14:textId="77777777" w:rsidR="00817A15" w:rsidRPr="00817A15" w:rsidRDefault="00817A15" w:rsidP="00CF062F">
            <w:pPr>
              <w:spacing w:after="160"/>
              <w:rPr>
                <w:sz w:val="18"/>
                <w:szCs w:val="18"/>
              </w:rPr>
            </w:pPr>
            <w:r w:rsidRPr="00817A15">
              <w:rPr>
                <w:sz w:val="18"/>
                <w:szCs w:val="18"/>
              </w:rPr>
              <w:t>Cross-sectional  study</w:t>
            </w:r>
            <w:r w:rsidRPr="00817A15">
              <w:rPr>
                <w:sz w:val="18"/>
                <w:szCs w:val="18"/>
              </w:rPr>
              <w:br/>
            </w:r>
            <w:r w:rsidRPr="00817A15">
              <w:rPr>
                <w:sz w:val="18"/>
                <w:szCs w:val="18"/>
              </w:rPr>
              <w:br/>
            </w:r>
          </w:p>
        </w:tc>
        <w:tc>
          <w:tcPr>
            <w:tcW w:w="1276" w:type="dxa"/>
            <w:hideMark/>
          </w:tcPr>
          <w:p w14:paraId="43D68AA5" w14:textId="77777777" w:rsidR="00817A15" w:rsidRPr="00817A15" w:rsidRDefault="00817A15" w:rsidP="00CF062F">
            <w:pPr>
              <w:spacing w:after="160"/>
              <w:rPr>
                <w:sz w:val="18"/>
                <w:szCs w:val="18"/>
              </w:rPr>
            </w:pPr>
            <w:r w:rsidRPr="00817A15">
              <w:rPr>
                <w:sz w:val="18"/>
                <w:szCs w:val="18"/>
              </w:rPr>
              <w:t xml:space="preserve">HIV positive residents of </w:t>
            </w:r>
            <w:proofErr w:type="spellStart"/>
            <w:r w:rsidRPr="00817A15">
              <w:rPr>
                <w:sz w:val="18"/>
                <w:szCs w:val="18"/>
              </w:rPr>
              <w:t>Jinja</w:t>
            </w:r>
            <w:proofErr w:type="spellEnd"/>
            <w:r w:rsidRPr="00817A15">
              <w:rPr>
                <w:sz w:val="18"/>
                <w:szCs w:val="18"/>
              </w:rPr>
              <w:t xml:space="preserve"> Municipal Council or </w:t>
            </w:r>
            <w:proofErr w:type="spellStart"/>
            <w:r w:rsidRPr="00817A15">
              <w:rPr>
                <w:sz w:val="18"/>
                <w:szCs w:val="18"/>
              </w:rPr>
              <w:t>Mafubira</w:t>
            </w:r>
            <w:proofErr w:type="spellEnd"/>
            <w:r w:rsidRPr="00817A15">
              <w:rPr>
                <w:sz w:val="18"/>
                <w:szCs w:val="18"/>
              </w:rPr>
              <w:t xml:space="preserve"> sub-county receiving services from a local HIV organization</w:t>
            </w:r>
          </w:p>
        </w:tc>
        <w:tc>
          <w:tcPr>
            <w:tcW w:w="992" w:type="dxa"/>
            <w:hideMark/>
          </w:tcPr>
          <w:p w14:paraId="1891AA78" w14:textId="77777777" w:rsidR="00817A15" w:rsidRPr="00817A15" w:rsidRDefault="00817A15" w:rsidP="00CF062F">
            <w:pPr>
              <w:rPr>
                <w:sz w:val="18"/>
                <w:szCs w:val="18"/>
              </w:rPr>
            </w:pPr>
            <w:r w:rsidRPr="00817A15">
              <w:rPr>
                <w:sz w:val="18"/>
                <w:szCs w:val="18"/>
              </w:rPr>
              <w:t>144</w:t>
            </w:r>
          </w:p>
        </w:tc>
        <w:tc>
          <w:tcPr>
            <w:tcW w:w="1134" w:type="dxa"/>
            <w:hideMark/>
          </w:tcPr>
          <w:p w14:paraId="5A6517B9" w14:textId="43AEDD1D" w:rsidR="00817A15" w:rsidRPr="00817A15" w:rsidRDefault="00817A15" w:rsidP="00F36527">
            <w:pPr>
              <w:rPr>
                <w:sz w:val="18"/>
                <w:szCs w:val="18"/>
              </w:rPr>
            </w:pPr>
            <w:r w:rsidRPr="00817A15">
              <w:rPr>
                <w:sz w:val="18"/>
                <w:szCs w:val="18"/>
              </w:rPr>
              <w:t xml:space="preserve">FC </w:t>
            </w:r>
            <w:r w:rsidRPr="00817A15">
              <w:rPr>
                <w:sz w:val="18"/>
                <w:szCs w:val="18"/>
              </w:rPr>
              <w:br/>
              <w:t>FS</w:t>
            </w:r>
          </w:p>
          <w:p w14:paraId="27457EDC" w14:textId="2A3550AF" w:rsidR="00817A15" w:rsidRPr="00817A15" w:rsidRDefault="00817A15" w:rsidP="00F36527">
            <w:pPr>
              <w:rPr>
                <w:sz w:val="18"/>
                <w:szCs w:val="18"/>
              </w:rPr>
            </w:pPr>
            <w:r w:rsidRPr="00817A15">
              <w:rPr>
                <w:sz w:val="18"/>
                <w:szCs w:val="18"/>
              </w:rPr>
              <w:t>DD</w:t>
            </w:r>
            <w:r w:rsidRPr="00817A15">
              <w:rPr>
                <w:sz w:val="18"/>
                <w:szCs w:val="18"/>
              </w:rPr>
              <w:br/>
            </w:r>
          </w:p>
        </w:tc>
        <w:tc>
          <w:tcPr>
            <w:tcW w:w="3686" w:type="dxa"/>
            <w:hideMark/>
          </w:tcPr>
          <w:p w14:paraId="68DEB9E3" w14:textId="4F6BFD1E" w:rsidR="00817A15" w:rsidRPr="00817A15" w:rsidRDefault="00817A15" w:rsidP="00473547">
            <w:pPr>
              <w:rPr>
                <w:sz w:val="18"/>
                <w:szCs w:val="18"/>
              </w:rPr>
            </w:pPr>
            <w:r w:rsidRPr="00817A15">
              <w:rPr>
                <w:sz w:val="18"/>
                <w:szCs w:val="18"/>
              </w:rPr>
              <w:t xml:space="preserve">Face-to-face interviews conducted with people living with HIV/AIDS (PLWHA) collected data on demographic, socioeconomic characteristics, food consumption, dietary diversity, food security, and UA.  </w:t>
            </w:r>
          </w:p>
        </w:tc>
        <w:tc>
          <w:tcPr>
            <w:tcW w:w="2976" w:type="dxa"/>
          </w:tcPr>
          <w:p w14:paraId="04421C02" w14:textId="1ECD6D9B" w:rsidR="00817A15" w:rsidRPr="00817A15" w:rsidRDefault="00817A15" w:rsidP="00CF062F">
            <w:pPr>
              <w:rPr>
                <w:sz w:val="18"/>
                <w:szCs w:val="18"/>
              </w:rPr>
            </w:pPr>
            <w:r w:rsidRPr="00817A15">
              <w:rPr>
                <w:sz w:val="18"/>
                <w:szCs w:val="18"/>
              </w:rPr>
              <w:t>Simple correlations conducted, no mention of multivariate analysis</w:t>
            </w:r>
          </w:p>
        </w:tc>
        <w:tc>
          <w:tcPr>
            <w:tcW w:w="934" w:type="dxa"/>
            <w:hideMark/>
          </w:tcPr>
          <w:p w14:paraId="438E2643" w14:textId="28379BE6" w:rsidR="00817A15" w:rsidRPr="00817A15" w:rsidRDefault="00817A15" w:rsidP="00CF062F">
            <w:pPr>
              <w:rPr>
                <w:sz w:val="18"/>
                <w:szCs w:val="18"/>
              </w:rPr>
            </w:pPr>
            <w:r w:rsidRPr="00817A15">
              <w:rPr>
                <w:sz w:val="18"/>
                <w:szCs w:val="18"/>
              </w:rPr>
              <w:t>3.06</w:t>
            </w:r>
          </w:p>
        </w:tc>
        <w:tc>
          <w:tcPr>
            <w:tcW w:w="1109" w:type="dxa"/>
          </w:tcPr>
          <w:p w14:paraId="26D1CC57" w14:textId="161771AE" w:rsidR="00817A15" w:rsidRPr="00817A15" w:rsidRDefault="00817A15" w:rsidP="00CF062F">
            <w:pPr>
              <w:rPr>
                <w:sz w:val="18"/>
                <w:szCs w:val="18"/>
              </w:rPr>
            </w:pPr>
            <w:r w:rsidRPr="00817A15">
              <w:rPr>
                <w:sz w:val="18"/>
                <w:szCs w:val="18"/>
              </w:rPr>
              <w:t>PR</w:t>
            </w:r>
          </w:p>
        </w:tc>
      </w:tr>
      <w:tr w:rsidR="00817A15" w:rsidRPr="00817A15" w14:paraId="19FE301F" w14:textId="5998F1F5" w:rsidTr="00817A15">
        <w:trPr>
          <w:trHeight w:val="998"/>
        </w:trPr>
        <w:tc>
          <w:tcPr>
            <w:tcW w:w="1129" w:type="dxa"/>
            <w:hideMark/>
          </w:tcPr>
          <w:p w14:paraId="2D6AF175" w14:textId="407EA238" w:rsidR="00817A15" w:rsidRPr="00817A15" w:rsidRDefault="00817A15" w:rsidP="00817A15">
            <w:pPr>
              <w:rPr>
                <w:sz w:val="18"/>
                <w:szCs w:val="18"/>
              </w:rPr>
            </w:pPr>
            <w:r>
              <w:rPr>
                <w:sz w:val="18"/>
                <w:szCs w:val="18"/>
              </w:rPr>
              <w:fldChar w:fldCharType="begin"/>
            </w:r>
            <w:r>
              <w:rPr>
                <w:sz w:val="18"/>
                <w:szCs w:val="18"/>
              </w:rPr>
              <w:instrText xml:space="preserve"> ADDIN EN.CITE &lt;EndNote&gt;&lt;Cite&gt;&lt;Author&gt;Burger&lt;/Author&gt;&lt;Year&gt;2009&lt;/Year&gt;&lt;RecNum&gt;117&lt;/RecNum&gt;&lt;DisplayText&gt;(Burger et al., 2009)&lt;/DisplayText&gt;&lt;record&gt;&lt;rec-number&gt;117&lt;/rec-number&gt;&lt;foreign-keys&gt;&lt;key app="EN" db-id="sdxxtavr20dw5fewf5w5vazs9vadpzz2av9x" timestamp="1371116279"&gt;117&lt;/key&gt;&lt;/foreign-keys&gt;&lt;ref-type name="Report"&gt;27&lt;/ref-type&gt;&lt;contributors&gt;&lt;authors&gt;&lt;author&gt;Burger, P&lt;/author&gt;&lt;author&gt;Geldenhuys, JP&lt;/author&gt;&lt;author&gt;Cloete, J&lt;/author&gt;&lt;author&gt;Marais, L&lt;/author&gt;&lt;author&gt;Thornton, A&lt;/author&gt;&lt;/authors&gt;&lt;/contributors&gt;&lt;titles&gt;&lt;title&gt;Assessing the role of urban agriculture in addressing poverty in South Africa&lt;/title&gt;&lt;/titles&gt;&lt;dates&gt;&lt;year&gt;2009&lt;/year&gt;&lt;/dates&gt;&lt;publisher&gt;Working Paper&lt;/publisher&gt;&lt;urls&gt;&lt;/urls&gt;&lt;/record&gt;&lt;/Cite&gt;&lt;/EndNote&gt;</w:instrText>
            </w:r>
            <w:r>
              <w:rPr>
                <w:sz w:val="18"/>
                <w:szCs w:val="18"/>
              </w:rPr>
              <w:fldChar w:fldCharType="separate"/>
            </w:r>
            <w:r>
              <w:rPr>
                <w:noProof/>
                <w:sz w:val="18"/>
                <w:szCs w:val="18"/>
              </w:rPr>
              <w:t>(Burger et al., 2009)</w:t>
            </w:r>
            <w:r>
              <w:rPr>
                <w:sz w:val="18"/>
                <w:szCs w:val="18"/>
              </w:rPr>
              <w:fldChar w:fldCharType="end"/>
            </w:r>
          </w:p>
        </w:tc>
        <w:tc>
          <w:tcPr>
            <w:tcW w:w="1134" w:type="dxa"/>
            <w:hideMark/>
          </w:tcPr>
          <w:p w14:paraId="7ABDCF6C" w14:textId="77777777" w:rsidR="00817A15" w:rsidRPr="00817A15" w:rsidRDefault="00817A15" w:rsidP="00CF062F">
            <w:pPr>
              <w:rPr>
                <w:sz w:val="18"/>
                <w:szCs w:val="18"/>
              </w:rPr>
            </w:pPr>
            <w:r w:rsidRPr="00817A15">
              <w:rPr>
                <w:sz w:val="18"/>
                <w:szCs w:val="18"/>
              </w:rPr>
              <w:t>South Africa</w:t>
            </w:r>
          </w:p>
        </w:tc>
        <w:tc>
          <w:tcPr>
            <w:tcW w:w="1276" w:type="dxa"/>
            <w:hideMark/>
          </w:tcPr>
          <w:p w14:paraId="38253B8C" w14:textId="77777777" w:rsidR="00817A15" w:rsidRPr="00817A15" w:rsidRDefault="00817A15" w:rsidP="00CF062F">
            <w:pPr>
              <w:rPr>
                <w:sz w:val="18"/>
                <w:szCs w:val="18"/>
              </w:rPr>
            </w:pPr>
            <w:r w:rsidRPr="00817A15">
              <w:rPr>
                <w:sz w:val="18"/>
                <w:szCs w:val="18"/>
              </w:rPr>
              <w:t>Cross-sectional</w:t>
            </w:r>
          </w:p>
        </w:tc>
        <w:tc>
          <w:tcPr>
            <w:tcW w:w="1276" w:type="dxa"/>
            <w:hideMark/>
          </w:tcPr>
          <w:p w14:paraId="076A31F2" w14:textId="77777777" w:rsidR="00817A15" w:rsidRPr="00817A15" w:rsidRDefault="00817A15" w:rsidP="00CF062F">
            <w:pPr>
              <w:rPr>
                <w:sz w:val="18"/>
                <w:szCs w:val="18"/>
              </w:rPr>
            </w:pPr>
            <w:r w:rsidRPr="00817A15">
              <w:rPr>
                <w:sz w:val="18"/>
                <w:szCs w:val="18"/>
              </w:rPr>
              <w:t>South African urban farmers</w:t>
            </w:r>
          </w:p>
        </w:tc>
        <w:tc>
          <w:tcPr>
            <w:tcW w:w="992" w:type="dxa"/>
            <w:hideMark/>
          </w:tcPr>
          <w:p w14:paraId="747387EF" w14:textId="5614826C" w:rsidR="00817A15" w:rsidRPr="004F63EE" w:rsidRDefault="00817A15" w:rsidP="00CF062F">
            <w:pPr>
              <w:rPr>
                <w:b/>
                <w:sz w:val="18"/>
                <w:szCs w:val="18"/>
              </w:rPr>
            </w:pPr>
            <w:r w:rsidRPr="00817A15">
              <w:rPr>
                <w:sz w:val="18"/>
                <w:szCs w:val="18"/>
              </w:rPr>
              <w:t xml:space="preserve">2002: </w:t>
            </w:r>
            <w:r w:rsidR="004F63EE" w:rsidRPr="004F63EE">
              <w:rPr>
                <w:b/>
                <w:sz w:val="18"/>
                <w:szCs w:val="18"/>
              </w:rPr>
              <w:t>62,721 urban farming household (4,454,169 control household)</w:t>
            </w:r>
          </w:p>
          <w:p w14:paraId="100ABA5A" w14:textId="0055CFEB" w:rsidR="00817A15" w:rsidRPr="004F63EE" w:rsidRDefault="00817A15" w:rsidP="004F63EE">
            <w:pPr>
              <w:rPr>
                <w:b/>
                <w:sz w:val="18"/>
                <w:szCs w:val="18"/>
              </w:rPr>
            </w:pPr>
            <w:r w:rsidRPr="00817A15">
              <w:rPr>
                <w:sz w:val="18"/>
                <w:szCs w:val="18"/>
              </w:rPr>
              <w:t xml:space="preserve">2007: </w:t>
            </w:r>
            <w:r w:rsidR="004F63EE">
              <w:rPr>
                <w:b/>
                <w:sz w:val="18"/>
                <w:szCs w:val="18"/>
              </w:rPr>
              <w:t>82,033 urban farming households (72,99498 control households)</w:t>
            </w:r>
          </w:p>
        </w:tc>
        <w:tc>
          <w:tcPr>
            <w:tcW w:w="1134" w:type="dxa"/>
            <w:hideMark/>
          </w:tcPr>
          <w:p w14:paraId="723D4277" w14:textId="77777777" w:rsidR="00817A15" w:rsidRPr="00817A15" w:rsidRDefault="00817A15" w:rsidP="00CF062F">
            <w:pPr>
              <w:rPr>
                <w:sz w:val="18"/>
                <w:szCs w:val="18"/>
              </w:rPr>
            </w:pPr>
            <w:r w:rsidRPr="00817A15">
              <w:rPr>
                <w:sz w:val="18"/>
                <w:szCs w:val="18"/>
              </w:rPr>
              <w:t>FS</w:t>
            </w:r>
          </w:p>
          <w:p w14:paraId="069BD355" w14:textId="115D2B39" w:rsidR="00817A15" w:rsidRPr="00817A15" w:rsidRDefault="00817A15" w:rsidP="00F36527">
            <w:pPr>
              <w:rPr>
                <w:sz w:val="18"/>
                <w:szCs w:val="18"/>
              </w:rPr>
            </w:pPr>
            <w:r w:rsidRPr="00817A15">
              <w:rPr>
                <w:sz w:val="18"/>
                <w:szCs w:val="18"/>
              </w:rPr>
              <w:t>DD</w:t>
            </w:r>
            <w:r w:rsidRPr="00817A15">
              <w:rPr>
                <w:sz w:val="18"/>
                <w:szCs w:val="18"/>
              </w:rPr>
              <w:br/>
              <w:t>NS</w:t>
            </w:r>
          </w:p>
        </w:tc>
        <w:tc>
          <w:tcPr>
            <w:tcW w:w="3686" w:type="dxa"/>
            <w:hideMark/>
          </w:tcPr>
          <w:p w14:paraId="644B3661" w14:textId="7CDA3C57" w:rsidR="00817A15" w:rsidRPr="00817A15" w:rsidRDefault="00817A15" w:rsidP="00CF062F">
            <w:pPr>
              <w:rPr>
                <w:sz w:val="18"/>
                <w:szCs w:val="18"/>
              </w:rPr>
            </w:pPr>
            <w:r w:rsidRPr="00817A15">
              <w:rPr>
                <w:sz w:val="18"/>
                <w:szCs w:val="18"/>
              </w:rPr>
              <w:t xml:space="preserve">Data from the General Household Survey in 2002 and 2007 were used to compare UA practitioners to a control group of urban non-agriculturalists with similar attributes. </w:t>
            </w:r>
          </w:p>
        </w:tc>
        <w:tc>
          <w:tcPr>
            <w:tcW w:w="2976" w:type="dxa"/>
          </w:tcPr>
          <w:p w14:paraId="67533935" w14:textId="49F2A3EE" w:rsidR="00817A15" w:rsidRPr="00817A15" w:rsidRDefault="00817A15" w:rsidP="00CF062F">
            <w:pPr>
              <w:rPr>
                <w:sz w:val="18"/>
                <w:szCs w:val="18"/>
              </w:rPr>
            </w:pPr>
            <w:r w:rsidRPr="00817A15">
              <w:rPr>
                <w:sz w:val="18"/>
                <w:szCs w:val="18"/>
              </w:rPr>
              <w:t>No details provided</w:t>
            </w:r>
          </w:p>
        </w:tc>
        <w:tc>
          <w:tcPr>
            <w:tcW w:w="934" w:type="dxa"/>
            <w:hideMark/>
          </w:tcPr>
          <w:p w14:paraId="347224E5" w14:textId="45A108ED" w:rsidR="00817A15" w:rsidRPr="00817A15" w:rsidRDefault="00817A15" w:rsidP="00CF062F">
            <w:pPr>
              <w:rPr>
                <w:sz w:val="18"/>
                <w:szCs w:val="18"/>
              </w:rPr>
            </w:pPr>
            <w:r w:rsidRPr="00817A15">
              <w:rPr>
                <w:sz w:val="18"/>
                <w:szCs w:val="18"/>
              </w:rPr>
              <w:t>2.13</w:t>
            </w:r>
          </w:p>
        </w:tc>
        <w:tc>
          <w:tcPr>
            <w:tcW w:w="1109" w:type="dxa"/>
          </w:tcPr>
          <w:p w14:paraId="5B87215D" w14:textId="1C70EB11" w:rsidR="00817A15" w:rsidRPr="00817A15" w:rsidRDefault="00817A15" w:rsidP="00CF062F">
            <w:pPr>
              <w:rPr>
                <w:sz w:val="18"/>
                <w:szCs w:val="18"/>
              </w:rPr>
            </w:pPr>
            <w:r w:rsidRPr="00817A15">
              <w:rPr>
                <w:sz w:val="18"/>
                <w:szCs w:val="18"/>
              </w:rPr>
              <w:t>G</w:t>
            </w:r>
          </w:p>
        </w:tc>
      </w:tr>
      <w:tr w:rsidR="00817A15" w:rsidRPr="00817A15" w14:paraId="6655C17A" w14:textId="5D8E7FCE" w:rsidTr="00817A15">
        <w:trPr>
          <w:trHeight w:val="1990"/>
        </w:trPr>
        <w:tc>
          <w:tcPr>
            <w:tcW w:w="1129" w:type="dxa"/>
            <w:hideMark/>
          </w:tcPr>
          <w:p w14:paraId="0DC5F511" w14:textId="50E20194" w:rsidR="00817A15" w:rsidRPr="00817A15" w:rsidRDefault="00817A15" w:rsidP="00817A15">
            <w:pPr>
              <w:rPr>
                <w:sz w:val="18"/>
                <w:szCs w:val="18"/>
              </w:rPr>
            </w:pPr>
            <w:r>
              <w:rPr>
                <w:sz w:val="18"/>
                <w:szCs w:val="18"/>
              </w:rPr>
              <w:fldChar w:fldCharType="begin"/>
            </w:r>
            <w:r>
              <w:rPr>
                <w:sz w:val="18"/>
                <w:szCs w:val="18"/>
              </w:rPr>
              <w:instrText xml:space="preserve"> ADDIN EN.CITE &lt;EndNote&gt;&lt;Cite&gt;&lt;Author&gt;Hillbruner&lt;/Author&gt;&lt;Year&gt;2008&lt;/Year&gt;&lt;RecNum&gt;49&lt;/RecNum&gt;&lt;DisplayText&gt;(Hillbruner and Egan, 2008)&lt;/DisplayText&gt;&lt;record&gt;&lt;rec-number&gt;49&lt;/rec-number&gt;&lt;foreign-keys&gt;&lt;key app="EN" db-id="sdxxtavr20dw5fewf5w5vazs9vadpzz2av9x" timestamp="1366811280"&gt;49&lt;/key&gt;&lt;/foreign-keys&gt;&lt;ref-type name="Journal Article"&gt;17&lt;/ref-type&gt;&lt;contributors&gt;&lt;authors&gt;&lt;author&gt;Hillbruner, C.&lt;/author&gt;&lt;author&gt;Egan, R.&lt;/author&gt;&lt;/authors&gt;&lt;/contributors&gt;&lt;titles&gt;&lt;title&gt;Seasonality, household food security, and nutritional status in Dinajpur, Bangladesh&lt;/title&gt;&lt;secondary-title&gt;Food and Nutrition Bulletin&lt;/secondary-title&gt;&lt;/titles&gt;&lt;periodical&gt;&lt;full-title&gt;Food and Nutrition Bulletin&lt;/full-title&gt;&lt;/periodical&gt;&lt;pages&gt;221-231&lt;/pages&gt;&lt;volume&gt;29&lt;/volume&gt;&lt;number&gt;3&lt;/number&gt;&lt;dates&gt;&lt;year&gt;2008&lt;/year&gt;&lt;pub-dates&gt;&lt;date&gt;Sep&lt;/date&gt;&lt;/pub-dates&gt;&lt;/dates&gt;&lt;isbn&gt;0379-5721&lt;/isbn&gt;&lt;accession-num&gt;WOS:000259946500008&lt;/accession-num&gt;&lt;urls&gt;&lt;related-urls&gt;&lt;url&gt;&amp;lt;Go to ISI&amp;gt;://WOS:000259946500008&lt;/url&gt;&lt;/related-urls&gt;&lt;/urls&gt;&lt;/record&gt;&lt;/Cite&gt;&lt;/EndNote&gt;</w:instrText>
            </w:r>
            <w:r>
              <w:rPr>
                <w:sz w:val="18"/>
                <w:szCs w:val="18"/>
              </w:rPr>
              <w:fldChar w:fldCharType="separate"/>
            </w:r>
            <w:r>
              <w:rPr>
                <w:noProof/>
                <w:sz w:val="18"/>
                <w:szCs w:val="18"/>
              </w:rPr>
              <w:t>(Hillbruner and Egan, 2008)</w:t>
            </w:r>
            <w:r>
              <w:rPr>
                <w:sz w:val="18"/>
                <w:szCs w:val="18"/>
              </w:rPr>
              <w:fldChar w:fldCharType="end"/>
            </w:r>
          </w:p>
        </w:tc>
        <w:tc>
          <w:tcPr>
            <w:tcW w:w="1134" w:type="dxa"/>
            <w:hideMark/>
          </w:tcPr>
          <w:p w14:paraId="7E5753E8" w14:textId="77777777" w:rsidR="00817A15" w:rsidRPr="00817A15" w:rsidRDefault="00817A15" w:rsidP="00CF062F">
            <w:pPr>
              <w:rPr>
                <w:sz w:val="18"/>
                <w:szCs w:val="18"/>
              </w:rPr>
            </w:pPr>
            <w:proofErr w:type="spellStart"/>
            <w:r w:rsidRPr="00817A15">
              <w:rPr>
                <w:sz w:val="18"/>
                <w:szCs w:val="18"/>
              </w:rPr>
              <w:t>Dinajpur</w:t>
            </w:r>
            <w:proofErr w:type="spellEnd"/>
            <w:r w:rsidRPr="00817A15">
              <w:rPr>
                <w:sz w:val="18"/>
                <w:szCs w:val="18"/>
              </w:rPr>
              <w:t>, Bangladesh</w:t>
            </w:r>
          </w:p>
        </w:tc>
        <w:tc>
          <w:tcPr>
            <w:tcW w:w="1276" w:type="dxa"/>
            <w:hideMark/>
          </w:tcPr>
          <w:p w14:paraId="275AE8F9" w14:textId="77777777" w:rsidR="00817A15" w:rsidRPr="00817A15" w:rsidRDefault="00817A15" w:rsidP="00CF062F">
            <w:pPr>
              <w:spacing w:after="160"/>
              <w:rPr>
                <w:sz w:val="18"/>
                <w:szCs w:val="18"/>
              </w:rPr>
            </w:pPr>
            <w:r w:rsidRPr="00817A15">
              <w:rPr>
                <w:sz w:val="18"/>
                <w:szCs w:val="18"/>
              </w:rPr>
              <w:t>Secondary analysis of repeated cross-sectional surveys</w:t>
            </w:r>
          </w:p>
        </w:tc>
        <w:tc>
          <w:tcPr>
            <w:tcW w:w="1276" w:type="dxa"/>
            <w:hideMark/>
          </w:tcPr>
          <w:p w14:paraId="65A85AEB" w14:textId="77777777" w:rsidR="00817A15" w:rsidRPr="00817A15" w:rsidRDefault="00817A15" w:rsidP="00CF062F">
            <w:pPr>
              <w:spacing w:after="160"/>
              <w:rPr>
                <w:sz w:val="18"/>
                <w:szCs w:val="18"/>
              </w:rPr>
            </w:pPr>
            <w:r w:rsidRPr="00817A15">
              <w:rPr>
                <w:sz w:val="18"/>
                <w:szCs w:val="18"/>
              </w:rPr>
              <w:t xml:space="preserve">Low income residents of </w:t>
            </w:r>
            <w:proofErr w:type="spellStart"/>
            <w:r w:rsidRPr="00817A15">
              <w:rPr>
                <w:sz w:val="18"/>
                <w:szCs w:val="18"/>
              </w:rPr>
              <w:t>Dinajpur</w:t>
            </w:r>
            <w:proofErr w:type="spellEnd"/>
          </w:p>
        </w:tc>
        <w:tc>
          <w:tcPr>
            <w:tcW w:w="992" w:type="dxa"/>
            <w:hideMark/>
          </w:tcPr>
          <w:p w14:paraId="06B4C7A2" w14:textId="77777777" w:rsidR="00817A15" w:rsidRPr="00817A15" w:rsidRDefault="00817A15" w:rsidP="00CF062F">
            <w:pPr>
              <w:rPr>
                <w:sz w:val="18"/>
                <w:szCs w:val="18"/>
              </w:rPr>
            </w:pPr>
            <w:r w:rsidRPr="00817A15">
              <w:rPr>
                <w:sz w:val="18"/>
                <w:szCs w:val="18"/>
              </w:rPr>
              <w:t>811 households; 2289 individuals</w:t>
            </w:r>
          </w:p>
        </w:tc>
        <w:tc>
          <w:tcPr>
            <w:tcW w:w="1134" w:type="dxa"/>
            <w:hideMark/>
          </w:tcPr>
          <w:p w14:paraId="605B58A8" w14:textId="629BB41A" w:rsidR="00817A15" w:rsidRPr="00817A15" w:rsidRDefault="00817A15" w:rsidP="00F36527">
            <w:pPr>
              <w:rPr>
                <w:sz w:val="18"/>
                <w:szCs w:val="18"/>
              </w:rPr>
            </w:pPr>
            <w:r w:rsidRPr="00817A15">
              <w:rPr>
                <w:sz w:val="18"/>
                <w:szCs w:val="18"/>
              </w:rPr>
              <w:t xml:space="preserve">FS </w:t>
            </w:r>
            <w:r w:rsidRPr="00817A15">
              <w:rPr>
                <w:sz w:val="18"/>
                <w:szCs w:val="18"/>
              </w:rPr>
              <w:br/>
            </w:r>
            <w:r w:rsidRPr="00817A15">
              <w:rPr>
                <w:sz w:val="18"/>
                <w:szCs w:val="18"/>
              </w:rPr>
              <w:br/>
            </w:r>
          </w:p>
        </w:tc>
        <w:tc>
          <w:tcPr>
            <w:tcW w:w="3686" w:type="dxa"/>
            <w:hideMark/>
          </w:tcPr>
          <w:p w14:paraId="604FB79E" w14:textId="2533EC42" w:rsidR="00817A15" w:rsidRPr="00817A15" w:rsidRDefault="00817A15" w:rsidP="00817A15">
            <w:pPr>
              <w:rPr>
                <w:sz w:val="18"/>
                <w:szCs w:val="18"/>
              </w:rPr>
            </w:pPr>
            <w:r w:rsidRPr="00817A15">
              <w:rPr>
                <w:sz w:val="18"/>
                <w:szCs w:val="18"/>
              </w:rPr>
              <w:t xml:space="preserve">Survey was conducted in low-income areas of </w:t>
            </w:r>
            <w:proofErr w:type="spellStart"/>
            <w:r w:rsidRPr="00817A15">
              <w:rPr>
                <w:sz w:val="18"/>
                <w:szCs w:val="18"/>
              </w:rPr>
              <w:t>Dinajpur</w:t>
            </w:r>
            <w:proofErr w:type="spellEnd"/>
            <w:r w:rsidRPr="00817A15">
              <w:rPr>
                <w:sz w:val="18"/>
                <w:szCs w:val="18"/>
              </w:rPr>
              <w:t xml:space="preserve"> from households randomly selected from communities eligible for a low income support programme</w:t>
            </w:r>
            <w:r w:rsidRPr="00817A15">
              <w:rPr>
                <w:sz w:val="18"/>
                <w:szCs w:val="18"/>
              </w:rPr>
              <w:br/>
              <w:t>Surveys collected data on income, expenditure, employment, urban agriculture, health, and assets. Height and weight measurements were taken from children between the ages of 6 and 72 months.</w:t>
            </w:r>
          </w:p>
        </w:tc>
        <w:tc>
          <w:tcPr>
            <w:tcW w:w="2976" w:type="dxa"/>
          </w:tcPr>
          <w:p w14:paraId="1048789E" w14:textId="3B9C3A14" w:rsidR="00817A15" w:rsidRPr="00817A15" w:rsidRDefault="00817A15" w:rsidP="00CF062F">
            <w:pPr>
              <w:rPr>
                <w:sz w:val="18"/>
                <w:szCs w:val="18"/>
              </w:rPr>
            </w:pPr>
            <w:r w:rsidRPr="00817A15">
              <w:rPr>
                <w:sz w:val="18"/>
                <w:szCs w:val="18"/>
              </w:rPr>
              <w:t xml:space="preserve">Paired T-tests and logistical fixed-effect models were used to explore the role of seasonality.  </w:t>
            </w:r>
          </w:p>
        </w:tc>
        <w:tc>
          <w:tcPr>
            <w:tcW w:w="934" w:type="dxa"/>
            <w:hideMark/>
          </w:tcPr>
          <w:p w14:paraId="6D440A8D" w14:textId="5765B537" w:rsidR="00817A15" w:rsidRPr="00817A15" w:rsidRDefault="00817A15" w:rsidP="00CF062F">
            <w:pPr>
              <w:rPr>
                <w:sz w:val="18"/>
                <w:szCs w:val="18"/>
              </w:rPr>
            </w:pPr>
            <w:r w:rsidRPr="00817A15">
              <w:rPr>
                <w:sz w:val="18"/>
                <w:szCs w:val="18"/>
              </w:rPr>
              <w:t>3.44</w:t>
            </w:r>
          </w:p>
        </w:tc>
        <w:tc>
          <w:tcPr>
            <w:tcW w:w="1109" w:type="dxa"/>
          </w:tcPr>
          <w:p w14:paraId="3EC9F633" w14:textId="1FA36C84" w:rsidR="00817A15" w:rsidRPr="00817A15" w:rsidRDefault="00817A15" w:rsidP="00CF062F">
            <w:pPr>
              <w:rPr>
                <w:sz w:val="18"/>
                <w:szCs w:val="18"/>
              </w:rPr>
            </w:pPr>
            <w:r w:rsidRPr="00817A15">
              <w:rPr>
                <w:sz w:val="18"/>
                <w:szCs w:val="18"/>
              </w:rPr>
              <w:t>PR</w:t>
            </w:r>
          </w:p>
        </w:tc>
      </w:tr>
      <w:tr w:rsidR="00817A15" w:rsidRPr="00817A15" w14:paraId="24444F53" w14:textId="1593A4DD" w:rsidTr="00817A15">
        <w:trPr>
          <w:trHeight w:val="847"/>
        </w:trPr>
        <w:tc>
          <w:tcPr>
            <w:tcW w:w="1129" w:type="dxa"/>
            <w:hideMark/>
          </w:tcPr>
          <w:p w14:paraId="52A30889" w14:textId="68538BFB" w:rsidR="00817A15" w:rsidRPr="00817A15" w:rsidRDefault="00817A15" w:rsidP="00817A15">
            <w:pPr>
              <w:rPr>
                <w:sz w:val="18"/>
                <w:szCs w:val="18"/>
              </w:rPr>
            </w:pPr>
            <w:r>
              <w:rPr>
                <w:sz w:val="18"/>
                <w:szCs w:val="18"/>
              </w:rPr>
              <w:lastRenderedPageBreak/>
              <w:fldChar w:fldCharType="begin"/>
            </w:r>
            <w:r>
              <w:rPr>
                <w:sz w:val="18"/>
                <w:szCs w:val="18"/>
              </w:rPr>
              <w:instrText xml:space="preserve"> ADDIN EN.CITE &lt;EndNote&gt;&lt;Cite&gt;&lt;Author&gt;Masashua&lt;/Author&gt;&lt;Year&gt;2009&lt;/Year&gt;&lt;RecNum&gt;93&lt;/RecNum&gt;&lt;DisplayText&gt;(Masashua et al., 2009)&lt;/DisplayText&gt;&lt;record&gt;&lt;rec-number&gt;93&lt;/rec-number&gt;&lt;foreign-keys&gt;&lt;key app="EN" db-id="sdxxtavr20dw5fewf5w5vazs9vadpzz2av9x" timestamp="1367067714"&gt;93&lt;/key&gt;&lt;/foreign-keys&gt;&lt;ref-type name="Journal Article"&gt;17&lt;/ref-type&gt;&lt;contributors&gt;&lt;authors&gt;&lt;author&gt;Masashua, HE&lt;/author&gt;&lt;author&gt;Dimoso, PJ&lt;/author&gt;&lt;author&gt;Hawassi, FGH&lt;/author&gt;&lt;/authors&gt;&lt;/contributors&gt;&lt;titles&gt;&lt;title&gt;Potentials of urban horticulture for poverty reduction in Dar es Salaam: a case of Kinondoni municipal&lt;/title&gt;&lt;/titles&gt;&lt;dates&gt;&lt;year&gt;2009&lt;/year&gt;&lt;/dates&gt;&lt;urls&gt;&lt;/urls&gt;&lt;/record&gt;&lt;/Cite&gt;&lt;/EndNote&gt;</w:instrText>
            </w:r>
            <w:r>
              <w:rPr>
                <w:sz w:val="18"/>
                <w:szCs w:val="18"/>
              </w:rPr>
              <w:fldChar w:fldCharType="separate"/>
            </w:r>
            <w:r>
              <w:rPr>
                <w:noProof/>
                <w:sz w:val="18"/>
                <w:szCs w:val="18"/>
              </w:rPr>
              <w:t>(Masashua et al., 2009)</w:t>
            </w:r>
            <w:r>
              <w:rPr>
                <w:sz w:val="18"/>
                <w:szCs w:val="18"/>
              </w:rPr>
              <w:fldChar w:fldCharType="end"/>
            </w:r>
          </w:p>
        </w:tc>
        <w:tc>
          <w:tcPr>
            <w:tcW w:w="1134" w:type="dxa"/>
            <w:hideMark/>
          </w:tcPr>
          <w:p w14:paraId="538B6089" w14:textId="77777777" w:rsidR="00817A15" w:rsidRPr="00817A15" w:rsidRDefault="00817A15" w:rsidP="00CF062F">
            <w:pPr>
              <w:rPr>
                <w:sz w:val="18"/>
                <w:szCs w:val="18"/>
              </w:rPr>
            </w:pPr>
            <w:r w:rsidRPr="00817A15">
              <w:rPr>
                <w:sz w:val="18"/>
                <w:szCs w:val="18"/>
              </w:rPr>
              <w:t xml:space="preserve">Dar </w:t>
            </w:r>
            <w:proofErr w:type="spellStart"/>
            <w:r w:rsidRPr="00817A15">
              <w:rPr>
                <w:sz w:val="18"/>
                <w:szCs w:val="18"/>
              </w:rPr>
              <w:t>es</w:t>
            </w:r>
            <w:proofErr w:type="spellEnd"/>
            <w:r w:rsidRPr="00817A15">
              <w:rPr>
                <w:sz w:val="18"/>
                <w:szCs w:val="18"/>
              </w:rPr>
              <w:t xml:space="preserve"> Salaam, Tanzania</w:t>
            </w:r>
          </w:p>
        </w:tc>
        <w:tc>
          <w:tcPr>
            <w:tcW w:w="1276" w:type="dxa"/>
            <w:hideMark/>
          </w:tcPr>
          <w:p w14:paraId="0B1816E8" w14:textId="77777777" w:rsidR="00817A15" w:rsidRPr="00817A15" w:rsidRDefault="00817A15" w:rsidP="00CF062F">
            <w:pPr>
              <w:rPr>
                <w:sz w:val="18"/>
                <w:szCs w:val="18"/>
              </w:rPr>
            </w:pPr>
            <w:r w:rsidRPr="00817A15">
              <w:rPr>
                <w:sz w:val="18"/>
                <w:szCs w:val="18"/>
              </w:rPr>
              <w:t>Case study</w:t>
            </w:r>
          </w:p>
        </w:tc>
        <w:tc>
          <w:tcPr>
            <w:tcW w:w="1276" w:type="dxa"/>
            <w:hideMark/>
          </w:tcPr>
          <w:p w14:paraId="363369B2" w14:textId="77777777" w:rsidR="00817A15" w:rsidRPr="00817A15" w:rsidRDefault="00817A15" w:rsidP="00CF062F">
            <w:pPr>
              <w:rPr>
                <w:sz w:val="18"/>
                <w:szCs w:val="18"/>
              </w:rPr>
            </w:pPr>
            <w:r w:rsidRPr="00817A15">
              <w:rPr>
                <w:sz w:val="18"/>
                <w:szCs w:val="18"/>
              </w:rPr>
              <w:t xml:space="preserve">Urban farmers in </w:t>
            </w:r>
            <w:proofErr w:type="spellStart"/>
            <w:r w:rsidRPr="00817A15">
              <w:rPr>
                <w:sz w:val="18"/>
                <w:szCs w:val="18"/>
              </w:rPr>
              <w:t>Kinondoni</w:t>
            </w:r>
            <w:proofErr w:type="spellEnd"/>
            <w:r w:rsidRPr="00817A15">
              <w:rPr>
                <w:sz w:val="18"/>
                <w:szCs w:val="18"/>
              </w:rPr>
              <w:t xml:space="preserve"> Municipality</w:t>
            </w:r>
          </w:p>
        </w:tc>
        <w:tc>
          <w:tcPr>
            <w:tcW w:w="992" w:type="dxa"/>
            <w:hideMark/>
          </w:tcPr>
          <w:p w14:paraId="6D6A99F8" w14:textId="77777777" w:rsidR="00817A15" w:rsidRPr="00817A15" w:rsidRDefault="00817A15" w:rsidP="00CF062F">
            <w:pPr>
              <w:rPr>
                <w:sz w:val="18"/>
                <w:szCs w:val="18"/>
              </w:rPr>
            </w:pPr>
            <w:r w:rsidRPr="00817A15">
              <w:rPr>
                <w:sz w:val="18"/>
                <w:szCs w:val="18"/>
              </w:rPr>
              <w:t>59</w:t>
            </w:r>
          </w:p>
        </w:tc>
        <w:tc>
          <w:tcPr>
            <w:tcW w:w="1134" w:type="dxa"/>
            <w:hideMark/>
          </w:tcPr>
          <w:p w14:paraId="2DA1A3CC" w14:textId="2DA0C46B" w:rsidR="00817A15" w:rsidRPr="00817A15" w:rsidRDefault="00817A15" w:rsidP="00F36527">
            <w:pPr>
              <w:rPr>
                <w:sz w:val="18"/>
                <w:szCs w:val="18"/>
              </w:rPr>
            </w:pPr>
            <w:r w:rsidRPr="00817A15">
              <w:rPr>
                <w:sz w:val="18"/>
                <w:szCs w:val="18"/>
              </w:rPr>
              <w:t>FC</w:t>
            </w:r>
            <w:r w:rsidRPr="00817A15">
              <w:rPr>
                <w:sz w:val="18"/>
                <w:szCs w:val="18"/>
              </w:rPr>
              <w:br/>
              <w:t>FS</w:t>
            </w:r>
            <w:r w:rsidRPr="00817A15">
              <w:rPr>
                <w:sz w:val="18"/>
                <w:szCs w:val="18"/>
              </w:rPr>
              <w:br/>
            </w:r>
            <w:r w:rsidRPr="00817A15">
              <w:rPr>
                <w:sz w:val="18"/>
                <w:szCs w:val="18"/>
              </w:rPr>
              <w:br/>
            </w:r>
          </w:p>
        </w:tc>
        <w:tc>
          <w:tcPr>
            <w:tcW w:w="3686" w:type="dxa"/>
            <w:hideMark/>
          </w:tcPr>
          <w:p w14:paraId="32D10DAC" w14:textId="77777777" w:rsidR="00817A15" w:rsidRPr="00817A15" w:rsidRDefault="00817A15" w:rsidP="00CF062F">
            <w:pPr>
              <w:rPr>
                <w:sz w:val="18"/>
                <w:szCs w:val="18"/>
              </w:rPr>
            </w:pPr>
            <w:r w:rsidRPr="00817A15">
              <w:rPr>
                <w:sz w:val="18"/>
                <w:szCs w:val="18"/>
              </w:rPr>
              <w:t xml:space="preserve">Simple-random and purposive sampling was used to select respondents. Data was gathered using structured questionnaires, interview and checklists.  Secondary data was obtained from Ward Executive Officers and municipal documents. </w:t>
            </w:r>
          </w:p>
        </w:tc>
        <w:tc>
          <w:tcPr>
            <w:tcW w:w="2976" w:type="dxa"/>
          </w:tcPr>
          <w:p w14:paraId="43AA284C" w14:textId="5C15FE10" w:rsidR="00817A15" w:rsidRPr="00817A15" w:rsidRDefault="00817A15" w:rsidP="00CF062F">
            <w:pPr>
              <w:rPr>
                <w:sz w:val="18"/>
                <w:szCs w:val="18"/>
              </w:rPr>
            </w:pPr>
            <w:r w:rsidRPr="00817A15">
              <w:rPr>
                <w:sz w:val="18"/>
                <w:szCs w:val="18"/>
              </w:rPr>
              <w:t>Descriptive stats only</w:t>
            </w:r>
          </w:p>
        </w:tc>
        <w:tc>
          <w:tcPr>
            <w:tcW w:w="934" w:type="dxa"/>
            <w:hideMark/>
          </w:tcPr>
          <w:p w14:paraId="19065DAC" w14:textId="1D8BC00D" w:rsidR="00817A15" w:rsidRPr="00817A15" w:rsidRDefault="00817A15" w:rsidP="00CF062F">
            <w:pPr>
              <w:rPr>
                <w:sz w:val="18"/>
                <w:szCs w:val="18"/>
              </w:rPr>
            </w:pPr>
            <w:r w:rsidRPr="00817A15">
              <w:rPr>
                <w:sz w:val="18"/>
                <w:szCs w:val="18"/>
              </w:rPr>
              <w:t>2.19</w:t>
            </w:r>
          </w:p>
        </w:tc>
        <w:tc>
          <w:tcPr>
            <w:tcW w:w="1109" w:type="dxa"/>
          </w:tcPr>
          <w:p w14:paraId="5C287678" w14:textId="039F9ADB" w:rsidR="00817A15" w:rsidRPr="00817A15" w:rsidRDefault="00817A15" w:rsidP="00CF062F">
            <w:pPr>
              <w:rPr>
                <w:sz w:val="18"/>
                <w:szCs w:val="18"/>
              </w:rPr>
            </w:pPr>
            <w:r w:rsidRPr="00817A15">
              <w:rPr>
                <w:sz w:val="18"/>
                <w:szCs w:val="18"/>
              </w:rPr>
              <w:t>G</w:t>
            </w:r>
          </w:p>
        </w:tc>
      </w:tr>
      <w:tr w:rsidR="00817A15" w:rsidRPr="00817A15" w14:paraId="08D674AD" w14:textId="15AA6DA1" w:rsidTr="00817A15">
        <w:trPr>
          <w:trHeight w:val="1575"/>
        </w:trPr>
        <w:tc>
          <w:tcPr>
            <w:tcW w:w="1129" w:type="dxa"/>
            <w:hideMark/>
          </w:tcPr>
          <w:p w14:paraId="632693BF" w14:textId="481A38CE" w:rsidR="00817A15" w:rsidRPr="00817A15" w:rsidRDefault="00817A15" w:rsidP="00817A15">
            <w:pPr>
              <w:rPr>
                <w:sz w:val="18"/>
                <w:szCs w:val="18"/>
              </w:rPr>
            </w:pPr>
            <w:r>
              <w:rPr>
                <w:sz w:val="18"/>
                <w:szCs w:val="18"/>
              </w:rPr>
              <w:fldChar w:fldCharType="begin"/>
            </w:r>
            <w:r>
              <w:rPr>
                <w:sz w:val="18"/>
                <w:szCs w:val="18"/>
              </w:rPr>
              <w:instrText xml:space="preserve"> ADDIN EN.CITE &lt;EndNote&gt;&lt;Cite&gt;&lt;Author&gt;Maxwell&lt;/Author&gt;&lt;Year&gt;1995&lt;/Year&gt;&lt;RecNum&gt;69&lt;/RecNum&gt;&lt;DisplayText&gt;(Maxwell, 1995)&lt;/DisplayText&gt;&lt;record&gt;&lt;rec-number&gt;69&lt;/rec-number&gt;&lt;foreign-keys&gt;&lt;key app="EN" db-id="sdxxtavr20dw5fewf5w5vazs9vadpzz2av9x" timestamp="1367060396"&gt;69&lt;/key&gt;&lt;/foreign-keys&gt;&lt;ref-type name="Journal Article"&gt;17&lt;/ref-type&gt;&lt;contributors&gt;&lt;authors&gt;&lt;author&gt;Maxwell, Daniel G&lt;/author&gt;&lt;/authors&gt;&lt;/contributors&gt;&lt;titles&gt;&lt;title&gt;Alternative food security strategy: A household analysis of urban agriculture in Kampala&lt;/title&gt;&lt;secondary-title&gt;World Development&lt;/secondary-title&gt;&lt;/titles&gt;&lt;periodical&gt;&lt;full-title&gt;World Development&lt;/full-title&gt;&lt;/periodical&gt;&lt;pages&gt;1669-1681&lt;/pages&gt;&lt;volume&gt;23&lt;/volume&gt;&lt;number&gt;10&lt;/number&gt;&lt;dates&gt;&lt;year&gt;1995&lt;/year&gt;&lt;/dates&gt;&lt;isbn&gt;0305-750X&lt;/isbn&gt;&lt;urls&gt;&lt;/urls&gt;&lt;/record&gt;&lt;/Cite&gt;&lt;/EndNote&gt;</w:instrText>
            </w:r>
            <w:r>
              <w:rPr>
                <w:sz w:val="18"/>
                <w:szCs w:val="18"/>
              </w:rPr>
              <w:fldChar w:fldCharType="separate"/>
            </w:r>
            <w:r>
              <w:rPr>
                <w:noProof/>
                <w:sz w:val="18"/>
                <w:szCs w:val="18"/>
              </w:rPr>
              <w:t>(Maxwell, 1995)</w:t>
            </w:r>
            <w:r>
              <w:rPr>
                <w:sz w:val="18"/>
                <w:szCs w:val="18"/>
              </w:rPr>
              <w:fldChar w:fldCharType="end"/>
            </w:r>
            <w:r w:rsidRPr="00817A15">
              <w:rPr>
                <w:sz w:val="18"/>
                <w:szCs w:val="18"/>
              </w:rPr>
              <w:t xml:space="preserve"> </w:t>
            </w:r>
          </w:p>
        </w:tc>
        <w:tc>
          <w:tcPr>
            <w:tcW w:w="1134" w:type="dxa"/>
            <w:hideMark/>
          </w:tcPr>
          <w:p w14:paraId="59FEE026" w14:textId="77777777" w:rsidR="00817A15" w:rsidRPr="00817A15" w:rsidRDefault="00817A15" w:rsidP="00CF062F">
            <w:pPr>
              <w:rPr>
                <w:sz w:val="18"/>
                <w:szCs w:val="18"/>
              </w:rPr>
            </w:pPr>
            <w:proofErr w:type="spellStart"/>
            <w:r w:rsidRPr="00817A15">
              <w:rPr>
                <w:sz w:val="18"/>
                <w:szCs w:val="18"/>
              </w:rPr>
              <w:t>Kampala,Uganda</w:t>
            </w:r>
            <w:proofErr w:type="spellEnd"/>
            <w:r w:rsidRPr="00817A15">
              <w:rPr>
                <w:sz w:val="18"/>
                <w:szCs w:val="18"/>
              </w:rPr>
              <w:t xml:space="preserve"> </w:t>
            </w:r>
          </w:p>
        </w:tc>
        <w:tc>
          <w:tcPr>
            <w:tcW w:w="1276" w:type="dxa"/>
            <w:hideMark/>
          </w:tcPr>
          <w:p w14:paraId="297D0286" w14:textId="77777777" w:rsidR="00817A15" w:rsidRPr="00817A15" w:rsidRDefault="00817A15" w:rsidP="00CF062F">
            <w:pPr>
              <w:rPr>
                <w:sz w:val="18"/>
                <w:szCs w:val="18"/>
              </w:rPr>
            </w:pPr>
            <w:r w:rsidRPr="00817A15">
              <w:rPr>
                <w:sz w:val="18"/>
                <w:szCs w:val="18"/>
              </w:rPr>
              <w:t xml:space="preserve">Mixed method: repeated cross-sectional survey, focus groups, and comparative household case studies </w:t>
            </w:r>
          </w:p>
        </w:tc>
        <w:tc>
          <w:tcPr>
            <w:tcW w:w="1276" w:type="dxa"/>
            <w:hideMark/>
          </w:tcPr>
          <w:p w14:paraId="3BD69C88" w14:textId="77777777" w:rsidR="00817A15" w:rsidRPr="00817A15" w:rsidRDefault="00817A15" w:rsidP="00CF062F">
            <w:pPr>
              <w:rPr>
                <w:sz w:val="18"/>
                <w:szCs w:val="18"/>
              </w:rPr>
            </w:pPr>
            <w:r w:rsidRPr="00817A15">
              <w:rPr>
                <w:sz w:val="18"/>
                <w:szCs w:val="18"/>
              </w:rPr>
              <w:t>Urban farmers in Kampala</w:t>
            </w:r>
          </w:p>
        </w:tc>
        <w:tc>
          <w:tcPr>
            <w:tcW w:w="992" w:type="dxa"/>
            <w:hideMark/>
          </w:tcPr>
          <w:p w14:paraId="333FDCAE" w14:textId="77777777" w:rsidR="00817A15" w:rsidRPr="00817A15" w:rsidRDefault="00817A15" w:rsidP="00CF062F">
            <w:pPr>
              <w:rPr>
                <w:sz w:val="18"/>
                <w:szCs w:val="18"/>
              </w:rPr>
            </w:pPr>
            <w:r w:rsidRPr="00817A15">
              <w:rPr>
                <w:sz w:val="18"/>
                <w:szCs w:val="18"/>
              </w:rPr>
              <w:t>360 households</w:t>
            </w:r>
          </w:p>
        </w:tc>
        <w:tc>
          <w:tcPr>
            <w:tcW w:w="1134" w:type="dxa"/>
            <w:shd w:val="clear" w:color="auto" w:fill="auto"/>
            <w:hideMark/>
          </w:tcPr>
          <w:p w14:paraId="3401DFCB" w14:textId="6D94A00E" w:rsidR="00817A15" w:rsidRPr="00817A15" w:rsidRDefault="00817A15" w:rsidP="00F36527">
            <w:pPr>
              <w:rPr>
                <w:sz w:val="18"/>
                <w:szCs w:val="18"/>
              </w:rPr>
            </w:pPr>
            <w:r w:rsidRPr="00817A15">
              <w:rPr>
                <w:sz w:val="18"/>
                <w:szCs w:val="18"/>
              </w:rPr>
              <w:t xml:space="preserve">FS </w:t>
            </w:r>
            <w:r w:rsidRPr="00817A15">
              <w:rPr>
                <w:sz w:val="18"/>
                <w:szCs w:val="18"/>
              </w:rPr>
              <w:br/>
              <w:t>NS</w:t>
            </w:r>
            <w:r w:rsidRPr="00817A15">
              <w:rPr>
                <w:sz w:val="18"/>
                <w:szCs w:val="18"/>
              </w:rPr>
              <w:br/>
            </w:r>
          </w:p>
        </w:tc>
        <w:tc>
          <w:tcPr>
            <w:tcW w:w="3686" w:type="dxa"/>
            <w:hideMark/>
          </w:tcPr>
          <w:p w14:paraId="7EFACB3D" w14:textId="4EBAD29F" w:rsidR="00817A15" w:rsidRPr="00817A15" w:rsidRDefault="00817A15" w:rsidP="00CF062F">
            <w:pPr>
              <w:rPr>
                <w:sz w:val="18"/>
                <w:szCs w:val="18"/>
              </w:rPr>
            </w:pPr>
            <w:r w:rsidRPr="00817A15">
              <w:rPr>
                <w:sz w:val="18"/>
                <w:szCs w:val="18"/>
              </w:rPr>
              <w:t xml:space="preserve">A two-round survey was carried out during the rainy and post-harvest to determine demographic, socioeconomic, UA and marital status, income, employment, and food habits, distribution, and coping strategies.  All children &lt;5 were weighed and measured for anthropometrics. </w:t>
            </w:r>
            <w:r w:rsidRPr="00817A15">
              <w:rPr>
                <w:sz w:val="18"/>
                <w:szCs w:val="18"/>
              </w:rPr>
              <w:br/>
            </w:r>
            <w:r w:rsidRPr="00817A15">
              <w:rPr>
                <w:sz w:val="18"/>
                <w:szCs w:val="18"/>
              </w:rPr>
              <w:br/>
              <w:t>A series of 40 in-depth case studies were conducted in purposively selected households.</w:t>
            </w:r>
          </w:p>
        </w:tc>
        <w:tc>
          <w:tcPr>
            <w:tcW w:w="2976" w:type="dxa"/>
          </w:tcPr>
          <w:p w14:paraId="4E97CF7F" w14:textId="413C575D" w:rsidR="00817A15" w:rsidRPr="00817A15" w:rsidRDefault="00817A15" w:rsidP="00395876">
            <w:pPr>
              <w:rPr>
                <w:sz w:val="18"/>
                <w:szCs w:val="18"/>
              </w:rPr>
            </w:pPr>
            <w:r w:rsidRPr="00817A15">
              <w:rPr>
                <w:sz w:val="18"/>
                <w:szCs w:val="18"/>
              </w:rPr>
              <w:t>Descriptive and bi-</w:t>
            </w:r>
            <w:proofErr w:type="spellStart"/>
            <w:r w:rsidRPr="00817A15">
              <w:rPr>
                <w:sz w:val="18"/>
                <w:szCs w:val="18"/>
              </w:rPr>
              <w:t>variate</w:t>
            </w:r>
            <w:proofErr w:type="spellEnd"/>
            <w:r w:rsidRPr="00817A15">
              <w:rPr>
                <w:sz w:val="18"/>
                <w:szCs w:val="18"/>
              </w:rPr>
              <w:t xml:space="preserve"> analyses of mean Z-scores for HA, WA and WH for children in farming and non-farming households. Prevalence of </w:t>
            </w:r>
            <w:proofErr w:type="spellStart"/>
            <w:r w:rsidRPr="00817A15">
              <w:rPr>
                <w:sz w:val="18"/>
                <w:szCs w:val="18"/>
              </w:rPr>
              <w:t>undernutrition</w:t>
            </w:r>
            <w:proofErr w:type="spellEnd"/>
            <w:r w:rsidRPr="00817A15">
              <w:rPr>
                <w:sz w:val="18"/>
                <w:szCs w:val="18"/>
              </w:rPr>
              <w:t xml:space="preserve"> by socio-economic group and survey round</w:t>
            </w:r>
            <w:r>
              <w:rPr>
                <w:sz w:val="18"/>
                <w:szCs w:val="18"/>
              </w:rPr>
              <w:t xml:space="preserve"> </w:t>
            </w:r>
          </w:p>
          <w:p w14:paraId="18AAEF67" w14:textId="7041BCB0" w:rsidR="00817A15" w:rsidRPr="00817A15" w:rsidRDefault="00817A15" w:rsidP="00395876">
            <w:pPr>
              <w:rPr>
                <w:sz w:val="18"/>
                <w:szCs w:val="18"/>
              </w:rPr>
            </w:pPr>
            <w:r>
              <w:rPr>
                <w:sz w:val="18"/>
                <w:szCs w:val="18"/>
              </w:rPr>
              <w:t>M</w:t>
            </w:r>
            <w:r w:rsidRPr="00817A15">
              <w:rPr>
                <w:sz w:val="18"/>
                <w:szCs w:val="18"/>
              </w:rPr>
              <w:t>ultivariate analyses: 1) ordinary and two-stage least squares regression analysis (to test the relationship of UA and  nutritional status, while controlling for child, maternal, household-level variables and socio-economic status)</w:t>
            </w:r>
          </w:p>
        </w:tc>
        <w:tc>
          <w:tcPr>
            <w:tcW w:w="934" w:type="dxa"/>
            <w:hideMark/>
          </w:tcPr>
          <w:p w14:paraId="7653D31A" w14:textId="0DB0D1DD" w:rsidR="00817A15" w:rsidRPr="00817A15" w:rsidRDefault="00817A15" w:rsidP="00CF062F">
            <w:pPr>
              <w:rPr>
                <w:sz w:val="18"/>
                <w:szCs w:val="18"/>
              </w:rPr>
            </w:pPr>
            <w:r w:rsidRPr="00817A15">
              <w:rPr>
                <w:sz w:val="18"/>
                <w:szCs w:val="18"/>
              </w:rPr>
              <w:t>2.31</w:t>
            </w:r>
          </w:p>
        </w:tc>
        <w:tc>
          <w:tcPr>
            <w:tcW w:w="1109" w:type="dxa"/>
          </w:tcPr>
          <w:p w14:paraId="463C732F" w14:textId="4F5765F1" w:rsidR="00817A15" w:rsidRPr="00817A15" w:rsidRDefault="00817A15" w:rsidP="00CF062F">
            <w:pPr>
              <w:rPr>
                <w:sz w:val="18"/>
                <w:szCs w:val="18"/>
              </w:rPr>
            </w:pPr>
            <w:r w:rsidRPr="00817A15">
              <w:rPr>
                <w:sz w:val="18"/>
                <w:szCs w:val="18"/>
              </w:rPr>
              <w:t>PR</w:t>
            </w:r>
          </w:p>
        </w:tc>
      </w:tr>
      <w:tr w:rsidR="00817A15" w:rsidRPr="00817A15" w14:paraId="65AF3C3D" w14:textId="181BA6AC" w:rsidTr="00817A15">
        <w:trPr>
          <w:trHeight w:val="573"/>
        </w:trPr>
        <w:tc>
          <w:tcPr>
            <w:tcW w:w="1129" w:type="dxa"/>
            <w:hideMark/>
          </w:tcPr>
          <w:p w14:paraId="2646B770" w14:textId="4596DFF3" w:rsidR="00817A15" w:rsidRPr="00817A15" w:rsidRDefault="00817A15" w:rsidP="00817A15">
            <w:pPr>
              <w:rPr>
                <w:sz w:val="18"/>
                <w:szCs w:val="18"/>
              </w:rPr>
            </w:pPr>
            <w:r>
              <w:rPr>
                <w:sz w:val="18"/>
                <w:szCs w:val="18"/>
              </w:rPr>
              <w:fldChar w:fldCharType="begin"/>
            </w:r>
            <w:r>
              <w:rPr>
                <w:sz w:val="18"/>
                <w:szCs w:val="18"/>
              </w:rPr>
              <w:instrText xml:space="preserve"> ADDIN EN.CITE &lt;EndNote&gt;&lt;Cite&gt;&lt;Author&gt;Maxwell&lt;/Author&gt;&lt;Year&gt;1998&lt;/Year&gt;&lt;RecNum&gt;53&lt;/RecNum&gt;&lt;DisplayText&gt;(Maxwell et al., 1998)&lt;/DisplayText&gt;&lt;record&gt;&lt;rec-number&gt;53&lt;/rec-number&gt;&lt;foreign-keys&gt;&lt;key app="EN" db-id="sdxxtavr20dw5fewf5w5vazs9vadpzz2av9x" timestamp="1366811280"&gt;53&lt;/key&gt;&lt;/foreign-keys&gt;&lt;ref-type name="Journal Article"&gt;17&lt;/ref-type&gt;&lt;contributors&gt;&lt;authors&gt;&lt;author&gt;Maxwell, D.&lt;/author&gt;&lt;author&gt;Levin, C.&lt;/author&gt;&lt;author&gt;Csete, J.&lt;/author&gt;&lt;/authors&gt;&lt;/contributors&gt;&lt;titles&gt;&lt;title&gt;Does urban agriculture help prevent malnutrition? Evidence from Kampala&lt;/title&gt;&lt;secondary-title&gt;Food Policy&lt;/secondary-title&gt;&lt;/titles&gt;&lt;periodical&gt;&lt;full-title&gt;Food Policy&lt;/full-title&gt;&lt;/periodical&gt;&lt;pages&gt;411-424&lt;/pages&gt;&lt;volume&gt;23&lt;/volume&gt;&lt;number&gt;5&lt;/number&gt;&lt;dates&gt;&lt;year&gt;1998&lt;/year&gt;&lt;pub-dates&gt;&lt;date&gt;Oct&lt;/date&gt;&lt;/pub-dates&gt;&lt;/dates&gt;&lt;isbn&gt;0306-9192&lt;/isbn&gt;&lt;accession-num&gt;WOS:000078814000007&lt;/accession-num&gt;&lt;urls&gt;&lt;related-urls&gt;&lt;url&gt;&amp;lt;Go to ISI&amp;gt;://WOS:000078814000007&lt;/url&gt;&lt;/related-urls&gt;&lt;/urls&gt;&lt;electronic-resource-num&gt;10.1016/s0306-9192(98)00047-5&lt;/electronic-resource-num&gt;&lt;/record&gt;&lt;/Cite&gt;&lt;/EndNote&gt;</w:instrText>
            </w:r>
            <w:r>
              <w:rPr>
                <w:sz w:val="18"/>
                <w:szCs w:val="18"/>
              </w:rPr>
              <w:fldChar w:fldCharType="separate"/>
            </w:r>
            <w:r>
              <w:rPr>
                <w:noProof/>
                <w:sz w:val="18"/>
                <w:szCs w:val="18"/>
              </w:rPr>
              <w:t>(Maxwell et al., 1998)</w:t>
            </w:r>
            <w:r>
              <w:rPr>
                <w:sz w:val="18"/>
                <w:szCs w:val="18"/>
              </w:rPr>
              <w:fldChar w:fldCharType="end"/>
            </w:r>
            <w:r w:rsidRPr="00817A15">
              <w:rPr>
                <w:sz w:val="18"/>
                <w:szCs w:val="18"/>
              </w:rPr>
              <w:t xml:space="preserve"> </w:t>
            </w:r>
          </w:p>
        </w:tc>
        <w:tc>
          <w:tcPr>
            <w:tcW w:w="1134" w:type="dxa"/>
            <w:hideMark/>
          </w:tcPr>
          <w:p w14:paraId="01F80C13" w14:textId="77777777" w:rsidR="00817A15" w:rsidRPr="00817A15" w:rsidRDefault="00817A15" w:rsidP="00CF062F">
            <w:pPr>
              <w:rPr>
                <w:sz w:val="18"/>
                <w:szCs w:val="18"/>
              </w:rPr>
            </w:pPr>
            <w:proofErr w:type="spellStart"/>
            <w:r w:rsidRPr="00817A15">
              <w:rPr>
                <w:sz w:val="18"/>
                <w:szCs w:val="18"/>
              </w:rPr>
              <w:t>Kampala,Uganda</w:t>
            </w:r>
            <w:proofErr w:type="spellEnd"/>
          </w:p>
        </w:tc>
        <w:tc>
          <w:tcPr>
            <w:tcW w:w="1276" w:type="dxa"/>
            <w:hideMark/>
          </w:tcPr>
          <w:p w14:paraId="5C130659" w14:textId="1CC367D5" w:rsidR="00817A15" w:rsidRPr="00817A15" w:rsidRDefault="00817A15" w:rsidP="00CF062F">
            <w:pPr>
              <w:spacing w:after="160"/>
              <w:rPr>
                <w:sz w:val="18"/>
                <w:szCs w:val="18"/>
              </w:rPr>
            </w:pPr>
            <w:r w:rsidRPr="00817A15">
              <w:rPr>
                <w:sz w:val="18"/>
                <w:szCs w:val="18"/>
              </w:rPr>
              <w:t>See above</w:t>
            </w:r>
          </w:p>
        </w:tc>
        <w:tc>
          <w:tcPr>
            <w:tcW w:w="1276" w:type="dxa"/>
            <w:hideMark/>
          </w:tcPr>
          <w:p w14:paraId="60E75EFE" w14:textId="18C7E16D" w:rsidR="00817A15" w:rsidRPr="00817A15" w:rsidRDefault="00817A15" w:rsidP="00CF062F">
            <w:pPr>
              <w:spacing w:after="160"/>
              <w:rPr>
                <w:sz w:val="18"/>
                <w:szCs w:val="18"/>
              </w:rPr>
            </w:pPr>
            <w:r w:rsidRPr="00817A15">
              <w:rPr>
                <w:sz w:val="18"/>
                <w:szCs w:val="18"/>
              </w:rPr>
              <w:t>See above</w:t>
            </w:r>
          </w:p>
        </w:tc>
        <w:tc>
          <w:tcPr>
            <w:tcW w:w="992" w:type="dxa"/>
            <w:hideMark/>
          </w:tcPr>
          <w:p w14:paraId="27342E3C" w14:textId="16CF5D15" w:rsidR="00817A15" w:rsidRPr="00817A15" w:rsidRDefault="00817A15" w:rsidP="00395876">
            <w:pPr>
              <w:rPr>
                <w:sz w:val="18"/>
                <w:szCs w:val="18"/>
              </w:rPr>
            </w:pPr>
            <w:r w:rsidRPr="00817A15">
              <w:rPr>
                <w:sz w:val="18"/>
                <w:szCs w:val="18"/>
              </w:rPr>
              <w:t>See above</w:t>
            </w:r>
          </w:p>
        </w:tc>
        <w:tc>
          <w:tcPr>
            <w:tcW w:w="1134" w:type="dxa"/>
            <w:hideMark/>
          </w:tcPr>
          <w:p w14:paraId="17DE8639" w14:textId="660D59E4" w:rsidR="00817A15" w:rsidRPr="00817A15" w:rsidRDefault="00817A15" w:rsidP="00F36527">
            <w:pPr>
              <w:rPr>
                <w:sz w:val="18"/>
                <w:szCs w:val="18"/>
              </w:rPr>
            </w:pPr>
            <w:r w:rsidRPr="00817A15">
              <w:rPr>
                <w:sz w:val="18"/>
                <w:szCs w:val="18"/>
              </w:rPr>
              <w:t>NS</w:t>
            </w:r>
            <w:r w:rsidRPr="00817A15">
              <w:rPr>
                <w:sz w:val="18"/>
                <w:szCs w:val="18"/>
              </w:rPr>
              <w:br/>
            </w:r>
          </w:p>
        </w:tc>
        <w:tc>
          <w:tcPr>
            <w:tcW w:w="3686" w:type="dxa"/>
            <w:hideMark/>
          </w:tcPr>
          <w:p w14:paraId="188525AE" w14:textId="5464E60C" w:rsidR="00817A15" w:rsidRPr="00817A15" w:rsidRDefault="00817A15" w:rsidP="00CF062F">
            <w:pPr>
              <w:rPr>
                <w:sz w:val="18"/>
                <w:szCs w:val="18"/>
              </w:rPr>
            </w:pPr>
            <w:r w:rsidRPr="00817A15">
              <w:rPr>
                <w:sz w:val="18"/>
                <w:szCs w:val="18"/>
              </w:rPr>
              <w:t>See above</w:t>
            </w:r>
          </w:p>
        </w:tc>
        <w:tc>
          <w:tcPr>
            <w:tcW w:w="2976" w:type="dxa"/>
          </w:tcPr>
          <w:p w14:paraId="0366E081" w14:textId="6D877197" w:rsidR="00817A15" w:rsidRPr="00817A15" w:rsidRDefault="00817A15" w:rsidP="00473547">
            <w:pPr>
              <w:rPr>
                <w:sz w:val="18"/>
                <w:szCs w:val="18"/>
              </w:rPr>
            </w:pPr>
            <w:r w:rsidRPr="00817A15">
              <w:rPr>
                <w:sz w:val="18"/>
                <w:szCs w:val="18"/>
              </w:rPr>
              <w:t>See above</w:t>
            </w:r>
          </w:p>
        </w:tc>
        <w:tc>
          <w:tcPr>
            <w:tcW w:w="934" w:type="dxa"/>
            <w:hideMark/>
          </w:tcPr>
          <w:p w14:paraId="470353B6" w14:textId="00EA9108" w:rsidR="00817A15" w:rsidRPr="00817A15" w:rsidRDefault="00817A15" w:rsidP="00CF062F">
            <w:pPr>
              <w:rPr>
                <w:sz w:val="18"/>
                <w:szCs w:val="18"/>
              </w:rPr>
            </w:pPr>
            <w:r w:rsidRPr="00817A15">
              <w:rPr>
                <w:sz w:val="18"/>
                <w:szCs w:val="18"/>
              </w:rPr>
              <w:t>3.44</w:t>
            </w:r>
          </w:p>
        </w:tc>
        <w:tc>
          <w:tcPr>
            <w:tcW w:w="1109" w:type="dxa"/>
          </w:tcPr>
          <w:p w14:paraId="77D5CABB" w14:textId="66EEA7F0" w:rsidR="00817A15" w:rsidRPr="00817A15" w:rsidRDefault="00817A15" w:rsidP="00CF062F">
            <w:pPr>
              <w:rPr>
                <w:sz w:val="18"/>
                <w:szCs w:val="18"/>
              </w:rPr>
            </w:pPr>
            <w:r w:rsidRPr="00817A15">
              <w:rPr>
                <w:sz w:val="18"/>
                <w:szCs w:val="18"/>
              </w:rPr>
              <w:t>PR</w:t>
            </w:r>
          </w:p>
        </w:tc>
      </w:tr>
      <w:tr w:rsidR="00817A15" w:rsidRPr="00817A15" w14:paraId="59A454FB" w14:textId="035ECAC8" w:rsidTr="00817A15">
        <w:trPr>
          <w:trHeight w:val="1848"/>
        </w:trPr>
        <w:tc>
          <w:tcPr>
            <w:tcW w:w="1129" w:type="dxa"/>
            <w:hideMark/>
          </w:tcPr>
          <w:p w14:paraId="5C469339" w14:textId="457438DD" w:rsidR="00817A15" w:rsidRPr="00817A15" w:rsidRDefault="00817A15" w:rsidP="00817A15">
            <w:pPr>
              <w:rPr>
                <w:sz w:val="18"/>
                <w:szCs w:val="18"/>
              </w:rPr>
            </w:pPr>
            <w:r>
              <w:rPr>
                <w:sz w:val="18"/>
                <w:szCs w:val="18"/>
              </w:rPr>
              <w:fldChar w:fldCharType="begin"/>
            </w:r>
            <w:r>
              <w:rPr>
                <w:sz w:val="18"/>
                <w:szCs w:val="18"/>
              </w:rPr>
              <w:instrText xml:space="preserve"> ADDIN EN.CITE &lt;EndNote&gt;&lt;Cite&gt;&lt;Author&gt;Mboganie-Mwangi&lt;/Author&gt;&lt;Year&gt;1996&lt;/Year&gt;&lt;RecNum&gt;127&lt;/RecNum&gt;&lt;DisplayText&gt;(Mboganie-Mwangi and Foeken, 1996)&lt;/DisplayText&gt;&lt;record&gt;&lt;rec-number&gt;127&lt;/rec-number&gt;&lt;foreign-keys&gt;&lt;key app="EN" db-id="sdxxtavr20dw5fewf5w5vazs9vadpzz2av9x" timestamp="1386505016"&gt;127&lt;/key&gt;&lt;/foreign-keys&gt;&lt;ref-type name="Journal Article"&gt;17&lt;/ref-type&gt;&lt;contributors&gt;&lt;authors&gt;&lt;author&gt;Mboganie-Mwangi, Alice&lt;/author&gt;&lt;author&gt;Foeken, DWJ&lt;/author&gt;&lt;/authors&gt;&lt;/contributors&gt;&lt;titles&gt;&lt;title&gt;Urban agriculture, food security and nutrition in low income areas of the city of nairobi, kenya&lt;/title&gt;&lt;secondary-title&gt;African urban quarterly&lt;/secondary-title&gt;&lt;/titles&gt;&lt;periodical&gt;&lt;full-title&gt;African Urban Quarterly&lt;/full-title&gt;&lt;/periodical&gt;&lt;pages&gt;170-179&lt;/pages&gt;&lt;volume&gt;11&lt;/volume&gt;&lt;number&gt;2/3&lt;/number&gt;&lt;dates&gt;&lt;year&gt;1996&lt;/year&gt;&lt;/dates&gt;&lt;urls&gt;&lt;/urls&gt;&lt;/record&gt;&lt;/Cite&gt;&lt;/EndNote&gt;</w:instrText>
            </w:r>
            <w:r>
              <w:rPr>
                <w:sz w:val="18"/>
                <w:szCs w:val="18"/>
              </w:rPr>
              <w:fldChar w:fldCharType="separate"/>
            </w:r>
            <w:r>
              <w:rPr>
                <w:noProof/>
                <w:sz w:val="18"/>
                <w:szCs w:val="18"/>
              </w:rPr>
              <w:t>(Mboganie-Mwangi and Foeken, 1996)</w:t>
            </w:r>
            <w:r>
              <w:rPr>
                <w:sz w:val="18"/>
                <w:szCs w:val="18"/>
              </w:rPr>
              <w:fldChar w:fldCharType="end"/>
            </w:r>
          </w:p>
        </w:tc>
        <w:tc>
          <w:tcPr>
            <w:tcW w:w="1134" w:type="dxa"/>
            <w:hideMark/>
          </w:tcPr>
          <w:p w14:paraId="1A8AE267" w14:textId="77777777" w:rsidR="00817A15" w:rsidRPr="00817A15" w:rsidRDefault="00817A15" w:rsidP="00CF062F">
            <w:pPr>
              <w:rPr>
                <w:sz w:val="18"/>
                <w:szCs w:val="18"/>
              </w:rPr>
            </w:pPr>
            <w:r w:rsidRPr="00817A15">
              <w:rPr>
                <w:sz w:val="18"/>
                <w:szCs w:val="18"/>
              </w:rPr>
              <w:t>Nairobi, Kenya</w:t>
            </w:r>
          </w:p>
        </w:tc>
        <w:tc>
          <w:tcPr>
            <w:tcW w:w="1276" w:type="dxa"/>
            <w:hideMark/>
          </w:tcPr>
          <w:p w14:paraId="206CE273" w14:textId="77777777" w:rsidR="00817A15" w:rsidRPr="00817A15" w:rsidRDefault="00817A15" w:rsidP="00CF062F">
            <w:pPr>
              <w:rPr>
                <w:sz w:val="18"/>
                <w:szCs w:val="18"/>
              </w:rPr>
            </w:pPr>
            <w:r w:rsidRPr="00817A15">
              <w:rPr>
                <w:sz w:val="18"/>
                <w:szCs w:val="18"/>
              </w:rPr>
              <w:t>Cross-sectional</w:t>
            </w:r>
          </w:p>
        </w:tc>
        <w:tc>
          <w:tcPr>
            <w:tcW w:w="1276" w:type="dxa"/>
            <w:hideMark/>
          </w:tcPr>
          <w:p w14:paraId="0C38232F" w14:textId="77777777" w:rsidR="00817A15" w:rsidRPr="00817A15" w:rsidRDefault="00817A15" w:rsidP="00CF062F">
            <w:pPr>
              <w:rPr>
                <w:sz w:val="18"/>
                <w:szCs w:val="18"/>
              </w:rPr>
            </w:pPr>
            <w:r w:rsidRPr="00817A15">
              <w:rPr>
                <w:sz w:val="18"/>
                <w:szCs w:val="18"/>
              </w:rPr>
              <w:t>Low income residents of Nairobi</w:t>
            </w:r>
          </w:p>
        </w:tc>
        <w:tc>
          <w:tcPr>
            <w:tcW w:w="992" w:type="dxa"/>
            <w:hideMark/>
          </w:tcPr>
          <w:p w14:paraId="60AA6789" w14:textId="77777777" w:rsidR="00817A15" w:rsidRPr="00817A15" w:rsidRDefault="00817A15" w:rsidP="00CF062F">
            <w:pPr>
              <w:rPr>
                <w:sz w:val="18"/>
                <w:szCs w:val="18"/>
              </w:rPr>
            </w:pPr>
            <w:r w:rsidRPr="00817A15">
              <w:rPr>
                <w:sz w:val="18"/>
                <w:szCs w:val="18"/>
              </w:rPr>
              <w:t>177</w:t>
            </w:r>
          </w:p>
        </w:tc>
        <w:tc>
          <w:tcPr>
            <w:tcW w:w="1134" w:type="dxa"/>
            <w:hideMark/>
          </w:tcPr>
          <w:p w14:paraId="0452EC15" w14:textId="0DB3A7B8" w:rsidR="00817A15" w:rsidRPr="00817A15" w:rsidRDefault="00817A15" w:rsidP="00F36527">
            <w:pPr>
              <w:rPr>
                <w:sz w:val="18"/>
                <w:szCs w:val="18"/>
              </w:rPr>
            </w:pPr>
            <w:r w:rsidRPr="00817A15">
              <w:rPr>
                <w:sz w:val="18"/>
                <w:szCs w:val="18"/>
              </w:rPr>
              <w:t xml:space="preserve">FC </w:t>
            </w:r>
            <w:r w:rsidRPr="00817A15">
              <w:rPr>
                <w:sz w:val="18"/>
                <w:szCs w:val="18"/>
              </w:rPr>
              <w:br/>
              <w:t xml:space="preserve">FS </w:t>
            </w:r>
            <w:r w:rsidRPr="00817A15">
              <w:rPr>
                <w:sz w:val="18"/>
                <w:szCs w:val="18"/>
              </w:rPr>
              <w:br/>
              <w:t>NS</w:t>
            </w:r>
            <w:r w:rsidRPr="00817A15">
              <w:rPr>
                <w:sz w:val="18"/>
                <w:szCs w:val="18"/>
              </w:rPr>
              <w:br/>
            </w:r>
          </w:p>
        </w:tc>
        <w:tc>
          <w:tcPr>
            <w:tcW w:w="3686" w:type="dxa"/>
            <w:hideMark/>
          </w:tcPr>
          <w:p w14:paraId="7BD0196F" w14:textId="77777777" w:rsidR="00817A15" w:rsidRPr="00817A15" w:rsidRDefault="00817A15" w:rsidP="00CF062F">
            <w:pPr>
              <w:rPr>
                <w:sz w:val="18"/>
                <w:szCs w:val="18"/>
              </w:rPr>
            </w:pPr>
            <w:r w:rsidRPr="00817A15">
              <w:rPr>
                <w:sz w:val="18"/>
                <w:szCs w:val="18"/>
              </w:rPr>
              <w:t xml:space="preserve">In Nairobi, three clusters from low-income areas were selected, one was urban farmers with NGO support, one was urban farmers without NGO support, and one was urban non-farmers.  An interviewer administered questionnaire was administered to the head-female of the family, as she is the person most likely making the families food choices.  </w:t>
            </w:r>
          </w:p>
        </w:tc>
        <w:tc>
          <w:tcPr>
            <w:tcW w:w="2976" w:type="dxa"/>
          </w:tcPr>
          <w:p w14:paraId="4CF291A7" w14:textId="08D35099" w:rsidR="00817A15" w:rsidRPr="00817A15" w:rsidRDefault="00817A15" w:rsidP="00CF062F">
            <w:pPr>
              <w:rPr>
                <w:sz w:val="18"/>
                <w:szCs w:val="18"/>
              </w:rPr>
            </w:pPr>
            <w:r w:rsidRPr="00817A15">
              <w:rPr>
                <w:sz w:val="18"/>
                <w:szCs w:val="18"/>
              </w:rPr>
              <w:t>No details provided</w:t>
            </w:r>
          </w:p>
        </w:tc>
        <w:tc>
          <w:tcPr>
            <w:tcW w:w="934" w:type="dxa"/>
            <w:hideMark/>
          </w:tcPr>
          <w:p w14:paraId="796CAFE1" w14:textId="378F841F" w:rsidR="00817A15" w:rsidRPr="00817A15" w:rsidRDefault="00817A15" w:rsidP="00CF062F">
            <w:pPr>
              <w:rPr>
                <w:sz w:val="18"/>
                <w:szCs w:val="18"/>
              </w:rPr>
            </w:pPr>
            <w:r w:rsidRPr="00817A15">
              <w:rPr>
                <w:sz w:val="18"/>
                <w:szCs w:val="18"/>
              </w:rPr>
              <w:t>3.06</w:t>
            </w:r>
          </w:p>
        </w:tc>
        <w:tc>
          <w:tcPr>
            <w:tcW w:w="1109" w:type="dxa"/>
          </w:tcPr>
          <w:p w14:paraId="66961313" w14:textId="5A7E1C0B" w:rsidR="00817A15" w:rsidRPr="00817A15" w:rsidRDefault="00817A15" w:rsidP="00CF062F">
            <w:pPr>
              <w:rPr>
                <w:sz w:val="18"/>
                <w:szCs w:val="18"/>
              </w:rPr>
            </w:pPr>
            <w:r w:rsidRPr="00817A15">
              <w:rPr>
                <w:sz w:val="18"/>
                <w:szCs w:val="18"/>
              </w:rPr>
              <w:t>PR</w:t>
            </w:r>
          </w:p>
        </w:tc>
      </w:tr>
      <w:tr w:rsidR="00817A15" w:rsidRPr="00817A15" w14:paraId="45D9E4B4" w14:textId="2666B77D" w:rsidTr="00817A15">
        <w:trPr>
          <w:trHeight w:val="2256"/>
        </w:trPr>
        <w:tc>
          <w:tcPr>
            <w:tcW w:w="1129" w:type="dxa"/>
            <w:hideMark/>
          </w:tcPr>
          <w:p w14:paraId="105CFFF9" w14:textId="5759324F" w:rsidR="00817A15" w:rsidRPr="00817A15" w:rsidRDefault="00817A15" w:rsidP="00817A15">
            <w:pPr>
              <w:rPr>
                <w:sz w:val="18"/>
                <w:szCs w:val="18"/>
              </w:rPr>
            </w:pPr>
            <w:r>
              <w:rPr>
                <w:sz w:val="18"/>
                <w:szCs w:val="18"/>
              </w:rPr>
              <w:fldChar w:fldCharType="begin">
                <w:fldData xml:space="preserve">PEVuZE5vdGU+PENpdGU+PEF1dGhvcj5NaXVyYTwvQXV0aG9yPjxZZWFyPjIwMDM8L1llYXI+PFJl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</w:fldData>
              </w:fldChar>
            </w:r>
            <w:r>
              <w:rPr>
                <w:sz w:val="18"/>
                <w:szCs w:val="18"/>
              </w:rPr>
              <w:instrText xml:space="preserve"> ADDIN EN.CITE </w:instrText>
            </w:r>
            <w:r>
              <w:rPr>
                <w:sz w:val="18"/>
                <w:szCs w:val="18"/>
              </w:rPr>
              <w:fldChar w:fldCharType="begin">
                <w:fldData xml:space="preserve">PEVuZE5vdGU+PENpdGU+PEF1dGhvcj5NaXVyYTwvQXV0aG9yPjxZZWFyPjIwMDM8L1llYXI+PFJl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(Miura et al., 2003)</w:t>
            </w:r>
            <w:r>
              <w:rPr>
                <w:sz w:val="18"/>
                <w:szCs w:val="18"/>
              </w:rPr>
              <w:fldChar w:fldCharType="end"/>
            </w:r>
          </w:p>
        </w:tc>
        <w:tc>
          <w:tcPr>
            <w:tcW w:w="1134" w:type="dxa"/>
            <w:hideMark/>
          </w:tcPr>
          <w:p w14:paraId="5AD49E51" w14:textId="77777777" w:rsidR="00817A15" w:rsidRPr="00817A15" w:rsidRDefault="00817A15" w:rsidP="00CF062F">
            <w:pPr>
              <w:rPr>
                <w:sz w:val="18"/>
                <w:szCs w:val="18"/>
              </w:rPr>
            </w:pPr>
            <w:r w:rsidRPr="00817A15">
              <w:rPr>
                <w:sz w:val="18"/>
                <w:szCs w:val="18"/>
              </w:rPr>
              <w:t>Davao, Philippines</w:t>
            </w:r>
          </w:p>
        </w:tc>
        <w:tc>
          <w:tcPr>
            <w:tcW w:w="1276" w:type="dxa"/>
            <w:hideMark/>
          </w:tcPr>
          <w:p w14:paraId="53B98019" w14:textId="77777777" w:rsidR="00817A15" w:rsidRPr="00817A15" w:rsidRDefault="00817A15" w:rsidP="00CF062F">
            <w:pPr>
              <w:rPr>
                <w:sz w:val="18"/>
                <w:szCs w:val="18"/>
              </w:rPr>
            </w:pPr>
            <w:r w:rsidRPr="00817A15">
              <w:rPr>
                <w:sz w:val="18"/>
                <w:szCs w:val="18"/>
              </w:rPr>
              <w:t>Mixed methods study</w:t>
            </w:r>
          </w:p>
        </w:tc>
        <w:tc>
          <w:tcPr>
            <w:tcW w:w="1276" w:type="dxa"/>
            <w:hideMark/>
          </w:tcPr>
          <w:p w14:paraId="0E742EF4" w14:textId="599078F1" w:rsidR="00817A15" w:rsidRPr="00817A15" w:rsidRDefault="00817A15" w:rsidP="00395876">
            <w:pPr>
              <w:rPr>
                <w:sz w:val="18"/>
                <w:szCs w:val="18"/>
                <w:highlight w:val="yellow"/>
              </w:rPr>
            </w:pPr>
            <w:r w:rsidRPr="00817A15">
              <w:rPr>
                <w:sz w:val="18"/>
                <w:szCs w:val="18"/>
              </w:rPr>
              <w:t>Low income mothers in Davao City accessing health improvement programmes</w:t>
            </w:r>
          </w:p>
        </w:tc>
        <w:tc>
          <w:tcPr>
            <w:tcW w:w="992" w:type="dxa"/>
            <w:hideMark/>
          </w:tcPr>
          <w:p w14:paraId="1A3A0163" w14:textId="394AB07B" w:rsidR="00817A15" w:rsidRPr="00817A15" w:rsidRDefault="00817A15" w:rsidP="00CF062F">
            <w:pPr>
              <w:rPr>
                <w:sz w:val="18"/>
                <w:szCs w:val="18"/>
              </w:rPr>
            </w:pPr>
            <w:r w:rsidRPr="00817A15">
              <w:rPr>
                <w:sz w:val="18"/>
                <w:szCs w:val="18"/>
              </w:rPr>
              <w:t>152 households</w:t>
            </w:r>
          </w:p>
        </w:tc>
        <w:tc>
          <w:tcPr>
            <w:tcW w:w="1134" w:type="dxa"/>
            <w:hideMark/>
          </w:tcPr>
          <w:p w14:paraId="2EA4AD3B" w14:textId="6690B45B" w:rsidR="00817A15" w:rsidRPr="00817A15" w:rsidRDefault="00817A15" w:rsidP="00CF062F">
            <w:pPr>
              <w:rPr>
                <w:sz w:val="18"/>
                <w:szCs w:val="18"/>
              </w:rPr>
            </w:pPr>
            <w:r w:rsidRPr="00817A15">
              <w:rPr>
                <w:sz w:val="18"/>
                <w:szCs w:val="18"/>
              </w:rPr>
              <w:t xml:space="preserve">FC </w:t>
            </w:r>
            <w:r w:rsidRPr="00817A15">
              <w:rPr>
                <w:sz w:val="18"/>
                <w:szCs w:val="18"/>
              </w:rPr>
              <w:br w:type="page"/>
              <w:t xml:space="preserve"> </w:t>
            </w:r>
          </w:p>
          <w:p w14:paraId="4C2894F0" w14:textId="137B1416" w:rsidR="00817A15" w:rsidRPr="00817A15" w:rsidRDefault="00817A15" w:rsidP="00CF062F">
            <w:pPr>
              <w:rPr>
                <w:sz w:val="18"/>
                <w:szCs w:val="18"/>
              </w:rPr>
            </w:pPr>
            <w:r w:rsidRPr="00817A15">
              <w:rPr>
                <w:sz w:val="18"/>
                <w:szCs w:val="18"/>
              </w:rPr>
              <w:t xml:space="preserve">FS </w:t>
            </w:r>
          </w:p>
          <w:p w14:paraId="3E53F607" w14:textId="12459BEA" w:rsidR="00817A15" w:rsidRPr="00817A15" w:rsidRDefault="00817A15" w:rsidP="00F36527">
            <w:pPr>
              <w:rPr>
                <w:sz w:val="18"/>
                <w:szCs w:val="18"/>
              </w:rPr>
            </w:pPr>
            <w:r w:rsidRPr="00817A15">
              <w:rPr>
                <w:sz w:val="18"/>
                <w:szCs w:val="18"/>
              </w:rPr>
              <w:br w:type="page"/>
              <w:t>DD</w:t>
            </w:r>
          </w:p>
        </w:tc>
        <w:tc>
          <w:tcPr>
            <w:tcW w:w="3686" w:type="dxa"/>
            <w:hideMark/>
          </w:tcPr>
          <w:p w14:paraId="735AF1DA" w14:textId="77777777" w:rsidR="00817A15" w:rsidRPr="00817A15" w:rsidRDefault="00817A15" w:rsidP="00CF062F">
            <w:pPr>
              <w:rPr>
                <w:sz w:val="18"/>
                <w:szCs w:val="18"/>
              </w:rPr>
            </w:pPr>
            <w:r w:rsidRPr="00817A15">
              <w:rPr>
                <w:sz w:val="18"/>
                <w:szCs w:val="18"/>
              </w:rPr>
              <w:t xml:space="preserve">Mothers from the study areas were asked to participate in the health improvement scheme.  </w:t>
            </w:r>
            <w:r w:rsidRPr="00817A15">
              <w:rPr>
                <w:sz w:val="18"/>
                <w:szCs w:val="18"/>
              </w:rPr>
              <w:br w:type="page"/>
            </w:r>
            <w:r w:rsidRPr="00817A15">
              <w:rPr>
                <w:sz w:val="18"/>
                <w:szCs w:val="18"/>
              </w:rPr>
              <w:br w:type="page"/>
              <w:t xml:space="preserve">Used a structured questionnaire to assess SES, UA practices, nutritional knowledge, and health information sources.  Mothers were asked to keep a 7 day household food consumption diary.  </w:t>
            </w:r>
            <w:r w:rsidRPr="00817A15">
              <w:rPr>
                <w:sz w:val="18"/>
                <w:szCs w:val="18"/>
              </w:rPr>
              <w:br w:type="page"/>
            </w:r>
            <w:r w:rsidRPr="00817A15">
              <w:rPr>
                <w:sz w:val="18"/>
                <w:szCs w:val="18"/>
              </w:rPr>
              <w:br w:type="page"/>
              <w:t xml:space="preserve">BMIs were calculated.  </w:t>
            </w:r>
            <w:r w:rsidRPr="00817A15">
              <w:rPr>
                <w:sz w:val="18"/>
                <w:szCs w:val="18"/>
              </w:rPr>
              <w:br w:type="page"/>
            </w:r>
            <w:r w:rsidRPr="00817A15">
              <w:rPr>
                <w:sz w:val="18"/>
                <w:szCs w:val="18"/>
              </w:rPr>
              <w:br w:type="page"/>
              <w:t xml:space="preserve">Focus groups held to get information on home gardening and dietary practices.  </w:t>
            </w:r>
          </w:p>
        </w:tc>
        <w:tc>
          <w:tcPr>
            <w:tcW w:w="2976" w:type="dxa"/>
          </w:tcPr>
          <w:p w14:paraId="4389FE15" w14:textId="2DC7C5F7" w:rsidR="00817A15" w:rsidRPr="00817A15" w:rsidRDefault="00817A15" w:rsidP="00CF062F">
            <w:pPr>
              <w:rPr>
                <w:sz w:val="18"/>
                <w:szCs w:val="18"/>
              </w:rPr>
            </w:pPr>
            <w:r w:rsidRPr="00817A15">
              <w:rPr>
                <w:sz w:val="18"/>
                <w:szCs w:val="18"/>
              </w:rPr>
              <w:t xml:space="preserve">Chi square test and Fishers exact test examined associations among categorical variables. Pearson's  and </w:t>
            </w:r>
            <w:proofErr w:type="spellStart"/>
            <w:r w:rsidRPr="00817A15">
              <w:rPr>
                <w:sz w:val="18"/>
                <w:szCs w:val="18"/>
              </w:rPr>
              <w:t>Spartment’s</w:t>
            </w:r>
            <w:proofErr w:type="spellEnd"/>
            <w:r w:rsidRPr="00817A15">
              <w:rPr>
                <w:sz w:val="18"/>
                <w:szCs w:val="18"/>
              </w:rPr>
              <w:t xml:space="preserve"> were calculated to find the relationship between vegetable consumption and several variables, and the relationship between home gardening and food cost/person/day and the relationship of per capita income and food cost with BMI</w:t>
            </w:r>
          </w:p>
        </w:tc>
        <w:tc>
          <w:tcPr>
            <w:tcW w:w="934" w:type="dxa"/>
            <w:hideMark/>
          </w:tcPr>
          <w:p w14:paraId="02FD2DFD" w14:textId="16D63BBC" w:rsidR="00817A15" w:rsidRPr="00817A15" w:rsidRDefault="00817A15" w:rsidP="00CF062F">
            <w:pPr>
              <w:rPr>
                <w:sz w:val="18"/>
                <w:szCs w:val="18"/>
              </w:rPr>
            </w:pPr>
            <w:r w:rsidRPr="00817A15">
              <w:rPr>
                <w:sz w:val="18"/>
                <w:szCs w:val="18"/>
              </w:rPr>
              <w:t>2.81</w:t>
            </w:r>
          </w:p>
        </w:tc>
        <w:tc>
          <w:tcPr>
            <w:tcW w:w="1109" w:type="dxa"/>
          </w:tcPr>
          <w:p w14:paraId="4D9A0C5A" w14:textId="3306C46A" w:rsidR="00817A15" w:rsidRPr="00817A15" w:rsidRDefault="00817A15" w:rsidP="00CF062F">
            <w:pPr>
              <w:rPr>
                <w:sz w:val="18"/>
                <w:szCs w:val="18"/>
              </w:rPr>
            </w:pPr>
            <w:r w:rsidRPr="00817A15">
              <w:rPr>
                <w:sz w:val="18"/>
                <w:szCs w:val="18"/>
              </w:rPr>
              <w:t>PR</w:t>
            </w:r>
          </w:p>
        </w:tc>
      </w:tr>
      <w:tr w:rsidR="00817A15" w:rsidRPr="00817A15" w14:paraId="505527F0" w14:textId="29D8BFA6" w:rsidTr="00817A15">
        <w:trPr>
          <w:trHeight w:val="1550"/>
        </w:trPr>
        <w:tc>
          <w:tcPr>
            <w:tcW w:w="1129" w:type="dxa"/>
            <w:hideMark/>
          </w:tcPr>
          <w:p w14:paraId="5327A429" w14:textId="2E2F0FA9" w:rsidR="00817A15" w:rsidRPr="00817A15" w:rsidRDefault="00817A15" w:rsidP="00817A15">
            <w:pPr>
              <w:rPr>
                <w:sz w:val="18"/>
                <w:szCs w:val="18"/>
              </w:rPr>
            </w:pPr>
            <w:r>
              <w:rPr>
                <w:sz w:val="18"/>
                <w:szCs w:val="18"/>
              </w:rPr>
              <w:lastRenderedPageBreak/>
              <w:fldChar w:fldCharType="begin"/>
            </w:r>
            <w:r>
              <w:rPr>
                <w:sz w:val="18"/>
                <w:szCs w:val="18"/>
              </w:rPr>
              <w:instrText xml:space="preserve"> ADDIN EN.CITE &lt;EndNote&gt;&lt;Cite&gt;&lt;Author&gt;Mkwambisi&lt;/Author&gt;&lt;Year&gt;2005&lt;/Year&gt;&lt;RecNum&gt;118&lt;/RecNum&gt;&lt;DisplayText&gt;(Mkwambisi, 2005)&lt;/DisplayText&gt;&lt;record&gt;&lt;rec-number&gt;118&lt;/rec-number&gt;&lt;foreign-keys&gt;&lt;key app="EN" db-id="sdxxtavr20dw5fewf5w5vazs9vadpzz2av9x" timestamp="1371117173"&gt;118&lt;/key&gt;&lt;/foreign-keys&gt;&lt;ref-type name="Journal Article"&gt;17&lt;/ref-type&gt;&lt;contributors&gt;&lt;authors&gt;&lt;author&gt;Mkwambisi, DD&lt;/author&gt;&lt;/authors&gt;&lt;/contributors&gt;&lt;titles&gt;&lt;title&gt;Impact of urban agriculture on child labour, health and education in Lilongwe city, Malawi&lt;/title&gt;&lt;secondary-title&gt;Malawi Physical Planning, Alma Publishers, Mzuzu, Malawi&lt;/secondary-title&gt;&lt;/titles&gt;&lt;periodical&gt;&lt;full-title&gt;Malawi Physical Planning, Alma Publishers, Mzuzu, Malawi&lt;/full-title&gt;&lt;/periodical&gt;&lt;pages&gt;94-111&lt;/pages&gt;&lt;dates&gt;&lt;year&gt;2005&lt;/year&gt;&lt;/dates&gt;&lt;urls&gt;&lt;/urls&gt;&lt;/record&gt;&lt;/Cite&gt;&lt;/EndNote&gt;</w:instrText>
            </w:r>
            <w:r>
              <w:rPr>
                <w:sz w:val="18"/>
                <w:szCs w:val="18"/>
              </w:rPr>
              <w:fldChar w:fldCharType="separate"/>
            </w:r>
            <w:r>
              <w:rPr>
                <w:noProof/>
                <w:sz w:val="18"/>
                <w:szCs w:val="18"/>
              </w:rPr>
              <w:t>(Mkwambisi, 2005)</w:t>
            </w:r>
            <w:r>
              <w:rPr>
                <w:sz w:val="18"/>
                <w:szCs w:val="18"/>
              </w:rPr>
              <w:fldChar w:fldCharType="end"/>
            </w:r>
          </w:p>
        </w:tc>
        <w:tc>
          <w:tcPr>
            <w:tcW w:w="1134" w:type="dxa"/>
            <w:hideMark/>
          </w:tcPr>
          <w:p w14:paraId="32D19069" w14:textId="77777777" w:rsidR="00817A15" w:rsidRPr="00817A15" w:rsidRDefault="00817A15" w:rsidP="00CF062F">
            <w:pPr>
              <w:rPr>
                <w:sz w:val="18"/>
                <w:szCs w:val="18"/>
              </w:rPr>
            </w:pPr>
            <w:r w:rsidRPr="00817A15">
              <w:rPr>
                <w:sz w:val="18"/>
                <w:szCs w:val="18"/>
              </w:rPr>
              <w:t xml:space="preserve">Lilongwe City, Malawi </w:t>
            </w:r>
          </w:p>
        </w:tc>
        <w:tc>
          <w:tcPr>
            <w:tcW w:w="1276" w:type="dxa"/>
            <w:hideMark/>
          </w:tcPr>
          <w:p w14:paraId="4172BBDF" w14:textId="77777777" w:rsidR="00817A15" w:rsidRPr="00817A15" w:rsidRDefault="00817A15" w:rsidP="00CF062F">
            <w:pPr>
              <w:rPr>
                <w:sz w:val="18"/>
                <w:szCs w:val="18"/>
              </w:rPr>
            </w:pPr>
            <w:r w:rsidRPr="00817A15">
              <w:rPr>
                <w:sz w:val="18"/>
                <w:szCs w:val="18"/>
              </w:rPr>
              <w:t>Mixed method</w:t>
            </w:r>
            <w:proofErr w:type="gramStart"/>
            <w:r w:rsidRPr="00817A15">
              <w:rPr>
                <w:sz w:val="18"/>
                <w:szCs w:val="18"/>
              </w:rPr>
              <w:t>:</w:t>
            </w:r>
            <w:proofErr w:type="gramEnd"/>
            <w:r w:rsidRPr="00817A15">
              <w:rPr>
                <w:sz w:val="18"/>
                <w:szCs w:val="18"/>
              </w:rPr>
              <w:br/>
              <w:t xml:space="preserve">cross-sectional survey, interviews,  anthropometric measurements, community workshop, and focus groups.  </w:t>
            </w:r>
          </w:p>
        </w:tc>
        <w:tc>
          <w:tcPr>
            <w:tcW w:w="1276" w:type="dxa"/>
            <w:hideMark/>
          </w:tcPr>
          <w:p w14:paraId="699E42FC" w14:textId="77777777" w:rsidR="00817A15" w:rsidRPr="00817A15" w:rsidRDefault="00817A15" w:rsidP="00CF062F">
            <w:pPr>
              <w:rPr>
                <w:sz w:val="18"/>
                <w:szCs w:val="18"/>
              </w:rPr>
            </w:pPr>
            <w:r w:rsidRPr="00817A15">
              <w:rPr>
                <w:sz w:val="18"/>
                <w:szCs w:val="18"/>
              </w:rPr>
              <w:t>Families that engage in urban farming or other income generating activities in Lilongwe, Malawi</w:t>
            </w:r>
          </w:p>
        </w:tc>
        <w:tc>
          <w:tcPr>
            <w:tcW w:w="992" w:type="dxa"/>
            <w:hideMark/>
          </w:tcPr>
          <w:p w14:paraId="777CA9BE" w14:textId="77777777" w:rsidR="00817A15" w:rsidRPr="00817A15" w:rsidRDefault="00817A15" w:rsidP="00CF062F">
            <w:pPr>
              <w:rPr>
                <w:sz w:val="18"/>
                <w:szCs w:val="18"/>
              </w:rPr>
            </w:pPr>
            <w:r w:rsidRPr="00817A15">
              <w:rPr>
                <w:sz w:val="18"/>
                <w:szCs w:val="18"/>
              </w:rPr>
              <w:t>152 households</w:t>
            </w:r>
          </w:p>
        </w:tc>
        <w:tc>
          <w:tcPr>
            <w:tcW w:w="1134" w:type="dxa"/>
            <w:hideMark/>
          </w:tcPr>
          <w:p w14:paraId="0488C2F5" w14:textId="345C8FF2" w:rsidR="00817A15" w:rsidRPr="00817A15" w:rsidRDefault="00817A15" w:rsidP="00F36527">
            <w:pPr>
              <w:rPr>
                <w:sz w:val="18"/>
                <w:szCs w:val="18"/>
              </w:rPr>
            </w:pPr>
            <w:r w:rsidRPr="00817A15">
              <w:rPr>
                <w:sz w:val="18"/>
                <w:szCs w:val="18"/>
              </w:rPr>
              <w:t>NS</w:t>
            </w:r>
            <w:r w:rsidRPr="00817A15">
              <w:rPr>
                <w:sz w:val="18"/>
                <w:szCs w:val="18"/>
              </w:rPr>
              <w:br/>
            </w:r>
          </w:p>
        </w:tc>
        <w:tc>
          <w:tcPr>
            <w:tcW w:w="3686" w:type="dxa"/>
            <w:shd w:val="clear" w:color="auto" w:fill="auto"/>
            <w:hideMark/>
          </w:tcPr>
          <w:p w14:paraId="14862A16" w14:textId="1DC2D625" w:rsidR="00817A15" w:rsidRPr="00817A15" w:rsidRDefault="00817A15" w:rsidP="00CF062F">
            <w:pPr>
              <w:rPr>
                <w:sz w:val="18"/>
                <w:szCs w:val="18"/>
              </w:rPr>
            </w:pPr>
            <w:r w:rsidRPr="00817A15">
              <w:rPr>
                <w:sz w:val="18"/>
                <w:szCs w:val="18"/>
              </w:rPr>
              <w:t xml:space="preserve">Survey of 152 households surveyed and only those with &gt;5 children &lt; 5y and 5 - 17y were interviewed regarding household demographics, marital, SES, income, food frequency, farming activities and other elated variable.  Child anthropometric measures were taken.  </w:t>
            </w:r>
            <w:r w:rsidRPr="00817A15">
              <w:rPr>
                <w:sz w:val="18"/>
                <w:szCs w:val="18"/>
              </w:rPr>
              <w:br/>
            </w:r>
            <w:r w:rsidRPr="00817A15">
              <w:rPr>
                <w:sz w:val="18"/>
                <w:szCs w:val="18"/>
              </w:rPr>
              <w:br/>
              <w:t xml:space="preserve">Focus groups and workshops were conducted in low income locations in each city with 2 women, school-aged children, and spiritual and community leaders on the constraints to UA.  Topics included survey findings, coping strategies, social networks, economic circumstances. </w:t>
            </w:r>
          </w:p>
        </w:tc>
        <w:tc>
          <w:tcPr>
            <w:tcW w:w="2976" w:type="dxa"/>
          </w:tcPr>
          <w:p w14:paraId="3A16F939" w14:textId="64025A0A" w:rsidR="00817A15" w:rsidRPr="00817A15" w:rsidRDefault="00817A15" w:rsidP="00CF062F">
            <w:pPr>
              <w:rPr>
                <w:sz w:val="18"/>
                <w:szCs w:val="18"/>
              </w:rPr>
            </w:pPr>
            <w:r w:rsidRPr="00817A15">
              <w:rPr>
                <w:sz w:val="18"/>
                <w:szCs w:val="18"/>
              </w:rPr>
              <w:t xml:space="preserve">Descriptive z-scores calculated to determine anthropometric difference between children from farming households and non-farming households. No multivariate analysis presented and results tables not compatible with text. </w:t>
            </w:r>
          </w:p>
        </w:tc>
        <w:tc>
          <w:tcPr>
            <w:tcW w:w="934" w:type="dxa"/>
            <w:hideMark/>
          </w:tcPr>
          <w:p w14:paraId="7A0942D0" w14:textId="2A420CAD" w:rsidR="00817A15" w:rsidRPr="00817A15" w:rsidRDefault="00817A15" w:rsidP="00CF062F">
            <w:pPr>
              <w:rPr>
                <w:sz w:val="18"/>
                <w:szCs w:val="18"/>
              </w:rPr>
            </w:pPr>
            <w:r w:rsidRPr="00817A15">
              <w:rPr>
                <w:sz w:val="18"/>
                <w:szCs w:val="18"/>
              </w:rPr>
              <w:t>2.25</w:t>
            </w:r>
          </w:p>
        </w:tc>
        <w:tc>
          <w:tcPr>
            <w:tcW w:w="1109" w:type="dxa"/>
          </w:tcPr>
          <w:p w14:paraId="7B3D0CCE" w14:textId="25A9D7FF" w:rsidR="00817A15" w:rsidRPr="00817A15" w:rsidRDefault="00817A15" w:rsidP="00CF062F">
            <w:pPr>
              <w:rPr>
                <w:sz w:val="18"/>
                <w:szCs w:val="18"/>
              </w:rPr>
            </w:pPr>
            <w:r w:rsidRPr="00817A15">
              <w:rPr>
                <w:sz w:val="18"/>
                <w:szCs w:val="18"/>
              </w:rPr>
              <w:t>G</w:t>
            </w:r>
          </w:p>
        </w:tc>
      </w:tr>
      <w:tr w:rsidR="00817A15" w:rsidRPr="00817A15" w14:paraId="2EA7E66C" w14:textId="7021424E" w:rsidTr="00817A15">
        <w:trPr>
          <w:trHeight w:val="3408"/>
        </w:trPr>
        <w:tc>
          <w:tcPr>
            <w:tcW w:w="1129" w:type="dxa"/>
            <w:hideMark/>
          </w:tcPr>
          <w:p w14:paraId="6DE9FE1F" w14:textId="34CDE906" w:rsidR="00817A15" w:rsidRPr="00817A15" w:rsidRDefault="00817A15" w:rsidP="00817A15">
            <w:pPr>
              <w:rPr>
                <w:sz w:val="18"/>
                <w:szCs w:val="18"/>
              </w:rPr>
            </w:pPr>
            <w:r>
              <w:rPr>
                <w:sz w:val="18"/>
                <w:szCs w:val="18"/>
              </w:rPr>
              <w:fldChar w:fldCharType="begin"/>
            </w:r>
            <w:r>
              <w:rPr>
                <w:sz w:val="18"/>
                <w:szCs w:val="18"/>
              </w:rPr>
              <w:instrText xml:space="preserve"> ADDIN EN.CITE &lt;EndNote&gt;&lt;Cite&gt;&lt;Author&gt;USAID&lt;/Author&gt;&lt;Year&gt;2005&lt;/Year&gt;&lt;RecNum&gt;91&lt;/RecNum&gt;&lt;DisplayText&gt;(USAID, 2005)&lt;/DisplayText&gt;&lt;record&gt;&lt;rec-number&gt;91&lt;/rec-number&gt;&lt;foreign-keys&gt;&lt;key app="EN" db-id="sdxxtavr20dw5fewf5w5vazs9vadpzz2av9x" timestamp="1367066796"&gt;91&lt;/key&gt;&lt;/foreign-keys&gt;&lt;ref-type name="Standard"&gt;58&lt;/ref-type&gt;&lt;contributors&gt;&lt;authors&gt;&lt;author&gt;USAID&lt;/author&gt;&lt;/authors&gt;&lt;/contributors&gt;&lt;titles&gt;&lt;title&gt;Mid-Term Learning Assessment of Urban Agriculture Program for HIV-Affected Women in Ethiopia&lt;/title&gt;&lt;/titles&gt;&lt;dates&gt;&lt;year&gt;2005&lt;/year&gt;&lt;/dates&gt;&lt;urls&gt;&lt;related-urls&gt;&lt;url&gt;http://pdf.usaid.gov/pdf_docs/PDACL576.pdf&lt;/url&gt;&lt;/related-urls&gt;&lt;/urls&gt;&lt;/record&gt;&lt;/Cite&gt;&lt;/EndNote&gt;</w:instrText>
            </w:r>
            <w:r>
              <w:rPr>
                <w:sz w:val="18"/>
                <w:szCs w:val="18"/>
              </w:rPr>
              <w:fldChar w:fldCharType="separate"/>
            </w:r>
            <w:r>
              <w:rPr>
                <w:noProof/>
                <w:sz w:val="18"/>
                <w:szCs w:val="18"/>
              </w:rPr>
              <w:t>(USAID, 2005)</w:t>
            </w:r>
            <w:r>
              <w:rPr>
                <w:sz w:val="18"/>
                <w:szCs w:val="18"/>
              </w:rPr>
              <w:fldChar w:fldCharType="end"/>
            </w:r>
          </w:p>
        </w:tc>
        <w:tc>
          <w:tcPr>
            <w:tcW w:w="1134" w:type="dxa"/>
            <w:hideMark/>
          </w:tcPr>
          <w:p w14:paraId="44C6E698" w14:textId="77777777" w:rsidR="00817A15" w:rsidRPr="00817A15" w:rsidRDefault="00817A15" w:rsidP="00CF062F">
            <w:pPr>
              <w:rPr>
                <w:sz w:val="18"/>
                <w:szCs w:val="18"/>
              </w:rPr>
            </w:pPr>
            <w:r w:rsidRPr="00817A15">
              <w:rPr>
                <w:sz w:val="18"/>
                <w:szCs w:val="18"/>
              </w:rPr>
              <w:t>Ethiopia</w:t>
            </w:r>
          </w:p>
        </w:tc>
        <w:tc>
          <w:tcPr>
            <w:tcW w:w="1276" w:type="dxa"/>
            <w:hideMark/>
          </w:tcPr>
          <w:p w14:paraId="32C82528" w14:textId="77777777" w:rsidR="00817A15" w:rsidRPr="00817A15" w:rsidRDefault="00817A15" w:rsidP="00CF062F">
            <w:pPr>
              <w:rPr>
                <w:sz w:val="18"/>
                <w:szCs w:val="18"/>
              </w:rPr>
            </w:pPr>
            <w:r w:rsidRPr="00817A15">
              <w:rPr>
                <w:sz w:val="18"/>
                <w:szCs w:val="18"/>
              </w:rPr>
              <w:t>mixed methods</w:t>
            </w:r>
          </w:p>
        </w:tc>
        <w:tc>
          <w:tcPr>
            <w:tcW w:w="1276" w:type="dxa"/>
            <w:hideMark/>
          </w:tcPr>
          <w:p w14:paraId="43464387" w14:textId="328562AE" w:rsidR="00817A15" w:rsidRPr="00817A15" w:rsidRDefault="00817A15" w:rsidP="00CF062F">
            <w:pPr>
              <w:rPr>
                <w:sz w:val="18"/>
                <w:szCs w:val="18"/>
                <w:highlight w:val="yellow"/>
              </w:rPr>
            </w:pPr>
            <w:r w:rsidRPr="00817A15">
              <w:rPr>
                <w:sz w:val="18"/>
                <w:szCs w:val="18"/>
              </w:rPr>
              <w:t>Low income, HIV-positive women participating in an NGO run urban agriculture project</w:t>
            </w:r>
          </w:p>
        </w:tc>
        <w:tc>
          <w:tcPr>
            <w:tcW w:w="992" w:type="dxa"/>
            <w:hideMark/>
          </w:tcPr>
          <w:p w14:paraId="79995D45" w14:textId="7D7F8CFA" w:rsidR="00817A15" w:rsidRPr="00817A15" w:rsidRDefault="00817A15" w:rsidP="00CF062F">
            <w:pPr>
              <w:rPr>
                <w:sz w:val="18"/>
                <w:szCs w:val="18"/>
                <w:highlight w:val="yellow"/>
              </w:rPr>
            </w:pPr>
            <w:r w:rsidRPr="00817A15">
              <w:rPr>
                <w:sz w:val="18"/>
                <w:szCs w:val="18"/>
              </w:rPr>
              <w:t>3349 households</w:t>
            </w:r>
          </w:p>
        </w:tc>
        <w:tc>
          <w:tcPr>
            <w:tcW w:w="1134" w:type="dxa"/>
            <w:hideMark/>
          </w:tcPr>
          <w:p w14:paraId="0B9C07FF" w14:textId="708B59EF" w:rsidR="00817A15" w:rsidRPr="00817A15" w:rsidRDefault="00817A15" w:rsidP="00F36527">
            <w:pPr>
              <w:rPr>
                <w:sz w:val="18"/>
                <w:szCs w:val="18"/>
              </w:rPr>
            </w:pPr>
            <w:r w:rsidRPr="00817A15">
              <w:rPr>
                <w:sz w:val="18"/>
                <w:szCs w:val="18"/>
              </w:rPr>
              <w:t xml:space="preserve">FC </w:t>
            </w:r>
            <w:r w:rsidRPr="00817A15">
              <w:rPr>
                <w:sz w:val="18"/>
                <w:szCs w:val="18"/>
              </w:rPr>
              <w:br/>
              <w:t xml:space="preserve">FS </w:t>
            </w:r>
            <w:r w:rsidRPr="00817A15">
              <w:rPr>
                <w:sz w:val="18"/>
                <w:szCs w:val="18"/>
              </w:rPr>
              <w:br/>
              <w:t xml:space="preserve">DD </w:t>
            </w:r>
            <w:r w:rsidRPr="00817A15">
              <w:rPr>
                <w:sz w:val="18"/>
                <w:szCs w:val="18"/>
              </w:rPr>
              <w:br/>
            </w:r>
            <w:r w:rsidRPr="00817A15">
              <w:rPr>
                <w:sz w:val="18"/>
                <w:szCs w:val="18"/>
              </w:rPr>
              <w:br/>
            </w:r>
          </w:p>
        </w:tc>
        <w:tc>
          <w:tcPr>
            <w:tcW w:w="3686" w:type="dxa"/>
            <w:hideMark/>
          </w:tcPr>
          <w:p w14:paraId="129CAF59" w14:textId="77777777" w:rsidR="00817A15" w:rsidRPr="00817A15" w:rsidRDefault="00817A15" w:rsidP="00CF062F">
            <w:pPr>
              <w:rPr>
                <w:sz w:val="18"/>
                <w:szCs w:val="18"/>
              </w:rPr>
            </w:pPr>
            <w:r w:rsidRPr="00817A15">
              <w:rPr>
                <w:sz w:val="18"/>
                <w:szCs w:val="18"/>
              </w:rPr>
              <w:t>A review of progress made in the implementation of project activities to date including  program implementation plan, baseline data report, project work-plan and bi-weekly and quarterly progress reports. Interviews with key stakeholders, field visits to relevant partner institutions were carried out. Findings were compiled and analysed and recommendations and a report were drafted.</w:t>
            </w:r>
            <w:r w:rsidRPr="00817A15">
              <w:rPr>
                <w:sz w:val="18"/>
                <w:szCs w:val="18"/>
              </w:rPr>
              <w:br/>
            </w:r>
            <w:r w:rsidRPr="00817A15">
              <w:rPr>
                <w:sz w:val="18"/>
                <w:szCs w:val="18"/>
              </w:rPr>
              <w:br/>
              <w:t xml:space="preserve">Intervention: implementation of a drip-kit micro irrigation system or "grow bags" as part of the home nutrition garden program which seeks to improve nutritional status and increase household income. </w:t>
            </w:r>
          </w:p>
        </w:tc>
        <w:tc>
          <w:tcPr>
            <w:tcW w:w="2976" w:type="dxa"/>
          </w:tcPr>
          <w:p w14:paraId="76758ED9" w14:textId="49450C25" w:rsidR="00817A15" w:rsidRPr="00817A15" w:rsidRDefault="00817A15" w:rsidP="00CF062F">
            <w:pPr>
              <w:rPr>
                <w:sz w:val="18"/>
                <w:szCs w:val="18"/>
              </w:rPr>
            </w:pPr>
            <w:r w:rsidRPr="00817A15">
              <w:rPr>
                <w:sz w:val="18"/>
                <w:szCs w:val="18"/>
              </w:rPr>
              <w:t>No details provided</w:t>
            </w:r>
          </w:p>
        </w:tc>
        <w:tc>
          <w:tcPr>
            <w:tcW w:w="934" w:type="dxa"/>
            <w:hideMark/>
          </w:tcPr>
          <w:p w14:paraId="1FFFAD4B" w14:textId="1C5BC281" w:rsidR="00817A15" w:rsidRPr="00817A15" w:rsidRDefault="00817A15" w:rsidP="00CF062F">
            <w:pPr>
              <w:rPr>
                <w:sz w:val="18"/>
                <w:szCs w:val="18"/>
              </w:rPr>
            </w:pPr>
            <w:r w:rsidRPr="00817A15">
              <w:rPr>
                <w:sz w:val="18"/>
                <w:szCs w:val="18"/>
              </w:rPr>
              <w:t>2.88</w:t>
            </w:r>
          </w:p>
        </w:tc>
        <w:tc>
          <w:tcPr>
            <w:tcW w:w="1109" w:type="dxa"/>
          </w:tcPr>
          <w:p w14:paraId="46F993C3" w14:textId="7FD02208" w:rsidR="00817A15" w:rsidRPr="00817A15" w:rsidRDefault="00817A15" w:rsidP="00CF062F">
            <w:pPr>
              <w:rPr>
                <w:sz w:val="18"/>
                <w:szCs w:val="18"/>
              </w:rPr>
            </w:pPr>
            <w:r w:rsidRPr="00817A15">
              <w:rPr>
                <w:sz w:val="18"/>
                <w:szCs w:val="18"/>
              </w:rPr>
              <w:t>G</w:t>
            </w:r>
          </w:p>
        </w:tc>
      </w:tr>
      <w:tr w:rsidR="00817A15" w:rsidRPr="00817A15" w14:paraId="68463B86" w14:textId="6FA66931" w:rsidTr="00817A15">
        <w:trPr>
          <w:trHeight w:val="699"/>
        </w:trPr>
        <w:tc>
          <w:tcPr>
            <w:tcW w:w="1129" w:type="dxa"/>
            <w:hideMark/>
          </w:tcPr>
          <w:p w14:paraId="7A3F7E58" w14:textId="3741F5CD" w:rsidR="00817A15" w:rsidRPr="00817A15" w:rsidRDefault="00817A15" w:rsidP="00817A15">
            <w:pPr>
              <w:rPr>
                <w:sz w:val="18"/>
                <w:szCs w:val="18"/>
              </w:rPr>
            </w:pPr>
            <w:r>
              <w:rPr>
                <w:sz w:val="18"/>
                <w:szCs w:val="18"/>
              </w:rPr>
              <w:fldChar w:fldCharType="begin"/>
            </w:r>
            <w:r>
              <w:rPr>
                <w:sz w:val="18"/>
                <w:szCs w:val="18"/>
              </w:rPr>
              <w:instrText xml:space="preserve"> ADDIN EN.CITE &lt;EndNote&gt;&lt;Cite&gt;&lt;Author&gt;Vasey&lt;/Author&gt;&lt;Year&gt;1985&lt;/Year&gt;&lt;RecNum&gt;85&lt;/RecNum&gt;&lt;DisplayText&gt;(Vasey, 1985)&lt;/DisplayText&gt;&lt;record&gt;&lt;rec-number&gt;85&lt;/rec-number&gt;&lt;foreign-keys&gt;&lt;key app="EN" db-id="sdxxtavr20dw5fewf5w5vazs9vadpzz2av9x" timestamp="1367064468"&gt;85&lt;/key&gt;&lt;/foreign-keys&gt;&lt;ref-type name="Journal Article"&gt;17&lt;/ref-type&gt;&lt;contributors&gt;&lt;authors&gt;&lt;author&gt;Vasey, Daniel E&lt;/author&gt;&lt;/authors&gt;&lt;/contributors&gt;&lt;titles&gt;&lt;title&gt;Household gardens and their niche in Port Moresby, Papua New Guinea&lt;/title&gt;&lt;secondary-title&gt;Food and Nutrition Bulletin&lt;/secondary-title&gt;&lt;/titles&gt;&lt;periodical&gt;&lt;full-title&gt;Food and Nutrition Bulletin&lt;/full-title&gt;&lt;/periodical&gt;&lt;pages&gt;37-43&lt;/pages&gt;&lt;volume&gt;7&lt;/volume&gt;&lt;number&gt;3&lt;/number&gt;&lt;dates&gt;&lt;year&gt;1985&lt;/year&gt;&lt;/dates&gt;&lt;urls&gt;&lt;/urls&gt;&lt;/record&gt;&lt;/Cite&gt;&lt;/EndNote&gt;</w:instrText>
            </w:r>
            <w:r>
              <w:rPr>
                <w:sz w:val="18"/>
                <w:szCs w:val="18"/>
              </w:rPr>
              <w:fldChar w:fldCharType="separate"/>
            </w:r>
            <w:r>
              <w:rPr>
                <w:noProof/>
                <w:sz w:val="18"/>
                <w:szCs w:val="18"/>
              </w:rPr>
              <w:t>(Vasey, 1985)</w:t>
            </w:r>
            <w:r>
              <w:rPr>
                <w:sz w:val="18"/>
                <w:szCs w:val="18"/>
              </w:rPr>
              <w:fldChar w:fldCharType="end"/>
            </w:r>
          </w:p>
        </w:tc>
        <w:tc>
          <w:tcPr>
            <w:tcW w:w="1134" w:type="dxa"/>
            <w:hideMark/>
          </w:tcPr>
          <w:p w14:paraId="70DEF040" w14:textId="77777777" w:rsidR="00817A15" w:rsidRPr="00817A15" w:rsidRDefault="00817A15" w:rsidP="00CF062F">
            <w:pPr>
              <w:rPr>
                <w:sz w:val="18"/>
                <w:szCs w:val="18"/>
              </w:rPr>
            </w:pPr>
            <w:r w:rsidRPr="00817A15">
              <w:rPr>
                <w:sz w:val="18"/>
                <w:szCs w:val="18"/>
              </w:rPr>
              <w:t xml:space="preserve">Port </w:t>
            </w:r>
            <w:proofErr w:type="spellStart"/>
            <w:r w:rsidRPr="00817A15">
              <w:rPr>
                <w:sz w:val="18"/>
                <w:szCs w:val="18"/>
              </w:rPr>
              <w:t>Moreby</w:t>
            </w:r>
            <w:proofErr w:type="spellEnd"/>
            <w:r w:rsidRPr="00817A15">
              <w:rPr>
                <w:sz w:val="18"/>
                <w:szCs w:val="18"/>
              </w:rPr>
              <w:t>, Papua New Guinea</w:t>
            </w:r>
          </w:p>
        </w:tc>
        <w:tc>
          <w:tcPr>
            <w:tcW w:w="1276" w:type="dxa"/>
            <w:hideMark/>
          </w:tcPr>
          <w:p w14:paraId="0FBBA423" w14:textId="77777777" w:rsidR="00817A15" w:rsidRPr="00817A15" w:rsidRDefault="00817A15" w:rsidP="00CF062F">
            <w:pPr>
              <w:rPr>
                <w:sz w:val="18"/>
                <w:szCs w:val="18"/>
              </w:rPr>
            </w:pPr>
            <w:r w:rsidRPr="00817A15">
              <w:rPr>
                <w:sz w:val="18"/>
                <w:szCs w:val="18"/>
              </w:rPr>
              <w:t>Mixed method-cross sectional survey, interviews, and garden observation</w:t>
            </w:r>
          </w:p>
        </w:tc>
        <w:tc>
          <w:tcPr>
            <w:tcW w:w="1276" w:type="dxa"/>
            <w:hideMark/>
          </w:tcPr>
          <w:p w14:paraId="2C948A50" w14:textId="77777777" w:rsidR="00817A15" w:rsidRPr="00817A15" w:rsidRDefault="00817A15" w:rsidP="00CF062F">
            <w:pPr>
              <w:rPr>
                <w:sz w:val="18"/>
                <w:szCs w:val="18"/>
              </w:rPr>
            </w:pPr>
            <w:r w:rsidRPr="00817A15">
              <w:rPr>
                <w:sz w:val="18"/>
                <w:szCs w:val="18"/>
              </w:rPr>
              <w:t>Residents of Port Moresby, Papua New Guinea</w:t>
            </w:r>
          </w:p>
        </w:tc>
        <w:tc>
          <w:tcPr>
            <w:tcW w:w="992" w:type="dxa"/>
            <w:hideMark/>
          </w:tcPr>
          <w:p w14:paraId="598AF05C" w14:textId="65896208" w:rsidR="00817A15" w:rsidRPr="00817A15" w:rsidRDefault="00817A15" w:rsidP="00CF062F">
            <w:pPr>
              <w:rPr>
                <w:sz w:val="18"/>
                <w:szCs w:val="18"/>
              </w:rPr>
            </w:pPr>
            <w:r w:rsidRPr="00817A15">
              <w:rPr>
                <w:sz w:val="18"/>
                <w:szCs w:val="18"/>
              </w:rPr>
              <w:t>482 households</w:t>
            </w:r>
          </w:p>
        </w:tc>
        <w:tc>
          <w:tcPr>
            <w:tcW w:w="1134" w:type="dxa"/>
            <w:hideMark/>
          </w:tcPr>
          <w:p w14:paraId="4233D655" w14:textId="2D060F66" w:rsidR="00817A15" w:rsidRPr="00817A15" w:rsidRDefault="00817A15" w:rsidP="00F36527">
            <w:pPr>
              <w:rPr>
                <w:sz w:val="18"/>
                <w:szCs w:val="18"/>
              </w:rPr>
            </w:pPr>
            <w:r w:rsidRPr="00817A15">
              <w:rPr>
                <w:sz w:val="18"/>
                <w:szCs w:val="18"/>
              </w:rPr>
              <w:t>FC:X</w:t>
            </w:r>
            <w:r w:rsidRPr="00817A15">
              <w:rPr>
                <w:sz w:val="18"/>
                <w:szCs w:val="18"/>
              </w:rPr>
              <w:br/>
            </w:r>
            <w:r w:rsidRPr="00817A15">
              <w:rPr>
                <w:sz w:val="18"/>
                <w:szCs w:val="18"/>
              </w:rPr>
              <w:br/>
            </w:r>
          </w:p>
        </w:tc>
        <w:tc>
          <w:tcPr>
            <w:tcW w:w="3686" w:type="dxa"/>
            <w:hideMark/>
          </w:tcPr>
          <w:p w14:paraId="2AC1D900" w14:textId="77777777" w:rsidR="00817A15" w:rsidRPr="00817A15" w:rsidRDefault="00817A15" w:rsidP="00CF062F">
            <w:pPr>
              <w:rPr>
                <w:sz w:val="18"/>
                <w:szCs w:val="18"/>
              </w:rPr>
            </w:pPr>
            <w:r w:rsidRPr="00817A15">
              <w:rPr>
                <w:sz w:val="18"/>
                <w:szCs w:val="18"/>
              </w:rPr>
              <w:t xml:space="preserve">Unclear- Someone from a household were interviewed and gardens were observed over a three-month period </w:t>
            </w:r>
          </w:p>
        </w:tc>
        <w:tc>
          <w:tcPr>
            <w:tcW w:w="2976" w:type="dxa"/>
          </w:tcPr>
          <w:p w14:paraId="7AC59699" w14:textId="78EFD176" w:rsidR="00817A15" w:rsidRPr="00817A15" w:rsidRDefault="00817A15" w:rsidP="00CF062F">
            <w:pPr>
              <w:rPr>
                <w:sz w:val="18"/>
                <w:szCs w:val="18"/>
              </w:rPr>
            </w:pPr>
            <w:r w:rsidRPr="00817A15">
              <w:rPr>
                <w:sz w:val="18"/>
                <w:szCs w:val="18"/>
              </w:rPr>
              <w:t>No details provided</w:t>
            </w:r>
          </w:p>
        </w:tc>
        <w:tc>
          <w:tcPr>
            <w:tcW w:w="934" w:type="dxa"/>
            <w:hideMark/>
          </w:tcPr>
          <w:p w14:paraId="69AE8C38" w14:textId="7734F525" w:rsidR="00817A15" w:rsidRPr="00817A15" w:rsidRDefault="00817A15" w:rsidP="00CF062F">
            <w:pPr>
              <w:rPr>
                <w:sz w:val="18"/>
                <w:szCs w:val="18"/>
              </w:rPr>
            </w:pPr>
            <w:r w:rsidRPr="00817A15">
              <w:rPr>
                <w:sz w:val="18"/>
                <w:szCs w:val="18"/>
              </w:rPr>
              <w:t>2.25</w:t>
            </w:r>
          </w:p>
        </w:tc>
        <w:tc>
          <w:tcPr>
            <w:tcW w:w="1109" w:type="dxa"/>
          </w:tcPr>
          <w:p w14:paraId="5E1E7655" w14:textId="6EB68949" w:rsidR="00817A15" w:rsidRPr="00817A15" w:rsidRDefault="00817A15" w:rsidP="00CF062F">
            <w:pPr>
              <w:rPr>
                <w:sz w:val="18"/>
                <w:szCs w:val="18"/>
              </w:rPr>
            </w:pPr>
            <w:r w:rsidRPr="00817A15">
              <w:rPr>
                <w:sz w:val="18"/>
                <w:szCs w:val="18"/>
              </w:rPr>
              <w:t>PR</w:t>
            </w:r>
          </w:p>
        </w:tc>
      </w:tr>
      <w:tr w:rsidR="00817A15" w:rsidRPr="00817A15" w14:paraId="2524CCB8" w14:textId="51AE8CB2" w:rsidTr="00817A15">
        <w:trPr>
          <w:trHeight w:val="3408"/>
        </w:trPr>
        <w:tc>
          <w:tcPr>
            <w:tcW w:w="1129" w:type="dxa"/>
            <w:hideMark/>
          </w:tcPr>
          <w:p w14:paraId="69667532" w14:textId="0E280D9B" w:rsidR="00817A15" w:rsidRPr="00817A15" w:rsidRDefault="00817A15" w:rsidP="00817A15">
            <w:pPr>
              <w:rPr>
                <w:sz w:val="18"/>
                <w:szCs w:val="18"/>
              </w:rPr>
            </w:pPr>
            <w:r>
              <w:rPr>
                <w:sz w:val="18"/>
                <w:szCs w:val="18"/>
              </w:rPr>
              <w:lastRenderedPageBreak/>
              <w:fldChar w:fldCharType="begin"/>
            </w:r>
            <w:r>
              <w:rPr>
                <w:sz w:val="18"/>
                <w:szCs w:val="18"/>
              </w:rPr>
              <w:instrText xml:space="preserve"> ADDIN EN.CITE &lt;EndNote&gt;&lt;Cite&gt;&lt;Author&gt;Yeudall&lt;/Author&gt;&lt;Year&gt;2007&lt;/Year&gt;&lt;RecNum&gt;68&lt;/RecNum&gt;&lt;DisplayText&gt;(Yeudall et al., 2007)&lt;/DisplayText&gt;&lt;record&gt;&lt;rec-number&gt;68&lt;/rec-number&gt;&lt;foreign-keys&gt;&lt;key app="EN" db-id="sdxxtavr20dw5fewf5w5vazs9vadpzz2av9x" timestamp="1366811280"&gt;68&lt;/key&gt;&lt;/foreign-keys&gt;&lt;ref-type name="Journal Article"&gt;17&lt;/ref-type&gt;&lt;contributors&gt;&lt;authors&gt;&lt;author&gt;Yeudall, F.&lt;/author&gt;&lt;author&gt;Sebastian, R.&lt;/author&gt;&lt;author&gt;Cole, D. C.&lt;/author&gt;&lt;author&gt;Ibrahim, S.&lt;/author&gt;&lt;author&gt;Lubowa, A.&lt;/author&gt;&lt;author&gt;Kikafunda, J.&lt;/author&gt;&lt;/authors&gt;&lt;/contributors&gt;&lt;titles&gt;&lt;title&gt;Food and nutritional security of children of urban farmers in Kampala, Uganda&lt;/title&gt;&lt;secondary-title&gt;Food and Nutrition Bulletin&lt;/secondary-title&gt;&lt;/titles&gt;&lt;periodical&gt;&lt;full-title&gt;Food and Nutrition Bulletin&lt;/full-title&gt;&lt;/periodical&gt;&lt;pages&gt;S237-S246&lt;/pages&gt;&lt;volume&gt;28&lt;/volume&gt;&lt;number&gt;2&lt;/number&gt;&lt;dates&gt;&lt;year&gt;2007&lt;/year&gt;&lt;pub-dates&gt;&lt;date&gt;Jun&lt;/date&gt;&lt;/pub-dates&gt;&lt;/dates&gt;&lt;isbn&gt;0379-5721&lt;/isbn&gt;&lt;accession-num&gt;WOS:000247186600003&lt;/accession-num&gt;&lt;urls&gt;&lt;related-urls&gt;&lt;url&gt;&amp;lt;Go to ISI&amp;gt;://WOS:000247186600003&lt;/url&gt;&lt;/related-urls&gt;&lt;/urls&gt;&lt;/record&gt;&lt;/Cite&gt;&lt;/EndNote&gt;</w:instrText>
            </w:r>
            <w:r>
              <w:rPr>
                <w:sz w:val="18"/>
                <w:szCs w:val="18"/>
              </w:rPr>
              <w:fldChar w:fldCharType="separate"/>
            </w:r>
            <w:r>
              <w:rPr>
                <w:noProof/>
                <w:sz w:val="18"/>
                <w:szCs w:val="18"/>
              </w:rPr>
              <w:t>(Yeudall et al., 2007)</w:t>
            </w:r>
            <w:r>
              <w:rPr>
                <w:sz w:val="18"/>
                <w:szCs w:val="18"/>
              </w:rPr>
              <w:fldChar w:fldCharType="end"/>
            </w:r>
          </w:p>
        </w:tc>
        <w:tc>
          <w:tcPr>
            <w:tcW w:w="1134" w:type="dxa"/>
            <w:hideMark/>
          </w:tcPr>
          <w:p w14:paraId="1AAAE020" w14:textId="77777777" w:rsidR="00817A15" w:rsidRPr="00817A15" w:rsidRDefault="00817A15" w:rsidP="00CF062F">
            <w:pPr>
              <w:rPr>
                <w:sz w:val="18"/>
                <w:szCs w:val="18"/>
              </w:rPr>
            </w:pPr>
            <w:r w:rsidRPr="00817A15">
              <w:rPr>
                <w:sz w:val="18"/>
                <w:szCs w:val="18"/>
              </w:rPr>
              <w:t>Kampala, Uganda</w:t>
            </w:r>
          </w:p>
        </w:tc>
        <w:tc>
          <w:tcPr>
            <w:tcW w:w="1276" w:type="dxa"/>
            <w:hideMark/>
          </w:tcPr>
          <w:p w14:paraId="763103E1" w14:textId="77777777" w:rsidR="00817A15" w:rsidRPr="00817A15" w:rsidRDefault="00817A15" w:rsidP="00CF062F">
            <w:pPr>
              <w:rPr>
                <w:sz w:val="18"/>
                <w:szCs w:val="18"/>
              </w:rPr>
            </w:pPr>
            <w:r w:rsidRPr="00817A15">
              <w:rPr>
                <w:sz w:val="18"/>
                <w:szCs w:val="18"/>
              </w:rPr>
              <w:t xml:space="preserve">cross-sectional survey </w:t>
            </w:r>
          </w:p>
        </w:tc>
        <w:tc>
          <w:tcPr>
            <w:tcW w:w="1276" w:type="dxa"/>
            <w:hideMark/>
          </w:tcPr>
          <w:p w14:paraId="516ECB91" w14:textId="77777777" w:rsidR="00817A15" w:rsidRPr="00817A15" w:rsidRDefault="00817A15" w:rsidP="00CF062F">
            <w:pPr>
              <w:rPr>
                <w:sz w:val="18"/>
                <w:szCs w:val="18"/>
              </w:rPr>
            </w:pPr>
            <w:r w:rsidRPr="00817A15">
              <w:rPr>
                <w:sz w:val="18"/>
                <w:szCs w:val="18"/>
              </w:rPr>
              <w:t>Residents of Kampala, Uganda</w:t>
            </w:r>
          </w:p>
        </w:tc>
        <w:tc>
          <w:tcPr>
            <w:tcW w:w="992" w:type="dxa"/>
            <w:hideMark/>
          </w:tcPr>
          <w:p w14:paraId="22846B32" w14:textId="77777777" w:rsidR="00817A15" w:rsidRPr="00817A15" w:rsidRDefault="00817A15" w:rsidP="00CF062F">
            <w:pPr>
              <w:rPr>
                <w:sz w:val="18"/>
                <w:szCs w:val="18"/>
              </w:rPr>
            </w:pPr>
            <w:r w:rsidRPr="00817A15">
              <w:rPr>
                <w:sz w:val="18"/>
                <w:szCs w:val="18"/>
              </w:rPr>
              <w:t>296 households</w:t>
            </w:r>
          </w:p>
        </w:tc>
        <w:tc>
          <w:tcPr>
            <w:tcW w:w="1134" w:type="dxa"/>
            <w:hideMark/>
          </w:tcPr>
          <w:p w14:paraId="2D47E422" w14:textId="0247163B" w:rsidR="00817A15" w:rsidRPr="00817A15" w:rsidRDefault="00817A15" w:rsidP="00CF062F">
            <w:pPr>
              <w:rPr>
                <w:sz w:val="18"/>
                <w:szCs w:val="18"/>
              </w:rPr>
            </w:pPr>
            <w:r w:rsidRPr="00817A15">
              <w:rPr>
                <w:sz w:val="18"/>
                <w:szCs w:val="18"/>
              </w:rPr>
              <w:t>FC</w:t>
            </w:r>
          </w:p>
          <w:p w14:paraId="576BB5EE" w14:textId="7BE10343" w:rsidR="00817A15" w:rsidRPr="00817A15" w:rsidRDefault="00817A15" w:rsidP="00CF062F">
            <w:pPr>
              <w:rPr>
                <w:sz w:val="18"/>
                <w:szCs w:val="18"/>
              </w:rPr>
            </w:pPr>
            <w:r w:rsidRPr="00817A15">
              <w:rPr>
                <w:sz w:val="18"/>
                <w:szCs w:val="18"/>
              </w:rPr>
              <w:br w:type="page"/>
              <w:t xml:space="preserve">FS </w:t>
            </w:r>
            <w:r w:rsidRPr="00817A15">
              <w:rPr>
                <w:sz w:val="18"/>
                <w:szCs w:val="18"/>
              </w:rPr>
              <w:br w:type="page"/>
            </w:r>
          </w:p>
          <w:p w14:paraId="62F84757" w14:textId="79946A2D" w:rsidR="00817A15" w:rsidRPr="00817A15" w:rsidRDefault="00817A15" w:rsidP="00CF062F">
            <w:pPr>
              <w:rPr>
                <w:sz w:val="18"/>
                <w:szCs w:val="18"/>
              </w:rPr>
            </w:pPr>
            <w:r w:rsidRPr="00817A15">
              <w:rPr>
                <w:sz w:val="18"/>
                <w:szCs w:val="18"/>
              </w:rPr>
              <w:t>DD</w:t>
            </w:r>
          </w:p>
          <w:p w14:paraId="48ED966B" w14:textId="3B063E65" w:rsidR="00817A15" w:rsidRPr="00817A15" w:rsidRDefault="00817A15" w:rsidP="00CF062F">
            <w:pPr>
              <w:rPr>
                <w:sz w:val="18"/>
                <w:szCs w:val="18"/>
              </w:rPr>
            </w:pPr>
            <w:r w:rsidRPr="00817A15">
              <w:rPr>
                <w:sz w:val="18"/>
                <w:szCs w:val="18"/>
              </w:rPr>
              <w:br w:type="page"/>
              <w:t>NS</w:t>
            </w:r>
          </w:p>
          <w:p w14:paraId="4D1117C2" w14:textId="51BA6074" w:rsidR="00817A15" w:rsidRPr="00817A15" w:rsidRDefault="00817A15" w:rsidP="00CF062F">
            <w:pPr>
              <w:rPr>
                <w:sz w:val="18"/>
                <w:szCs w:val="18"/>
              </w:rPr>
            </w:pPr>
          </w:p>
        </w:tc>
        <w:tc>
          <w:tcPr>
            <w:tcW w:w="3686" w:type="dxa"/>
            <w:hideMark/>
          </w:tcPr>
          <w:p w14:paraId="7C00FD40" w14:textId="609AC567" w:rsidR="00817A15" w:rsidRPr="00817A15" w:rsidRDefault="00817A15" w:rsidP="00CF062F">
            <w:pPr>
              <w:rPr>
                <w:sz w:val="18"/>
                <w:szCs w:val="18"/>
              </w:rPr>
            </w:pPr>
            <w:r w:rsidRPr="00817A15">
              <w:rPr>
                <w:sz w:val="18"/>
                <w:szCs w:val="18"/>
              </w:rPr>
              <w:t xml:space="preserve">296 farming and non-farming households in a randomly selected study zone in Kamala participated in the study.  Farming households were oversampled to achieve power in detecting associations. Main respondents were primary care giver of children. </w:t>
            </w:r>
            <w:r w:rsidRPr="00817A15">
              <w:rPr>
                <w:sz w:val="18"/>
                <w:szCs w:val="18"/>
              </w:rPr>
              <w:br w:type="page"/>
            </w:r>
            <w:r w:rsidRPr="00817A15">
              <w:rPr>
                <w:sz w:val="18"/>
                <w:szCs w:val="18"/>
              </w:rPr>
              <w:br w:type="page"/>
              <w:t xml:space="preserve">One child per household was selected to participate in the study of nutritional status indicators. The source of food consumed (purchased, produced at home, or other, including gifts and food for work) was recorded for each food eaten, and the percentage of total energy from home production was calculated for each index child.  </w:t>
            </w:r>
          </w:p>
        </w:tc>
        <w:tc>
          <w:tcPr>
            <w:tcW w:w="2976" w:type="dxa"/>
          </w:tcPr>
          <w:p w14:paraId="781F142E" w14:textId="23439CE5" w:rsidR="00817A15" w:rsidRPr="00817A15" w:rsidRDefault="00817A15" w:rsidP="00CF062F">
            <w:pPr>
              <w:rPr>
                <w:sz w:val="18"/>
                <w:szCs w:val="18"/>
              </w:rPr>
            </w:pPr>
            <w:r w:rsidRPr="00817A15">
              <w:rPr>
                <w:sz w:val="18"/>
                <w:szCs w:val="18"/>
              </w:rPr>
              <w:t>The statistical significance of correlations was assessed by Pearson’s correlation coefficient for continuous variables, and differences in proportions between groups were assessed by Pearson’s chi-square test for categorical data.  Exploratory path analysis showed the relationships between variables within the authors' hypothesized model</w:t>
            </w:r>
          </w:p>
        </w:tc>
        <w:tc>
          <w:tcPr>
            <w:tcW w:w="934" w:type="dxa"/>
            <w:hideMark/>
          </w:tcPr>
          <w:p w14:paraId="4D007211" w14:textId="2D4A0FA7" w:rsidR="00817A15" w:rsidRPr="00817A15" w:rsidRDefault="00817A15" w:rsidP="00CF062F">
            <w:pPr>
              <w:rPr>
                <w:sz w:val="18"/>
                <w:szCs w:val="18"/>
              </w:rPr>
            </w:pPr>
            <w:r w:rsidRPr="00817A15">
              <w:rPr>
                <w:sz w:val="18"/>
                <w:szCs w:val="18"/>
              </w:rPr>
              <w:t>3.81</w:t>
            </w:r>
          </w:p>
        </w:tc>
        <w:tc>
          <w:tcPr>
            <w:tcW w:w="1109" w:type="dxa"/>
          </w:tcPr>
          <w:p w14:paraId="30585F22" w14:textId="6BBDA370" w:rsidR="00817A15" w:rsidRPr="00817A15" w:rsidRDefault="00817A15" w:rsidP="00CF062F">
            <w:pPr>
              <w:rPr>
                <w:sz w:val="18"/>
                <w:szCs w:val="18"/>
              </w:rPr>
            </w:pPr>
            <w:r w:rsidRPr="00817A15">
              <w:rPr>
                <w:sz w:val="18"/>
                <w:szCs w:val="18"/>
              </w:rPr>
              <w:t>PR</w:t>
            </w:r>
          </w:p>
        </w:tc>
      </w:tr>
      <w:tr w:rsidR="00817A15" w:rsidRPr="00817A15" w14:paraId="536539C7" w14:textId="4946665B" w:rsidTr="00817A15">
        <w:trPr>
          <w:trHeight w:val="4683"/>
        </w:trPr>
        <w:tc>
          <w:tcPr>
            <w:tcW w:w="1129" w:type="dxa"/>
            <w:hideMark/>
          </w:tcPr>
          <w:p w14:paraId="0FCE80D2" w14:textId="350442BC" w:rsidR="00817A15" w:rsidRPr="00817A15" w:rsidRDefault="00817A15" w:rsidP="00817A15">
            <w:pPr>
              <w:rPr>
                <w:sz w:val="18"/>
                <w:szCs w:val="18"/>
              </w:rPr>
            </w:pPr>
            <w:r>
              <w:rPr>
                <w:sz w:val="18"/>
                <w:szCs w:val="18"/>
              </w:rPr>
              <w:fldChar w:fldCharType="begin"/>
            </w:r>
            <w:r>
              <w:rPr>
                <w:sz w:val="18"/>
                <w:szCs w:val="18"/>
              </w:rPr>
              <w:instrText xml:space="preserve"> ADDIN EN.CITE &lt;EndNote&gt;&lt;Cite&gt;&lt;Author&gt;Zezza&lt;/Author&gt;&lt;Year&gt;2010&lt;/Year&gt;&lt;RecNum&gt;103&lt;/RecNum&gt;&lt;DisplayText&gt;(Zezza and Tasciotti, 2010)&lt;/DisplayText&gt;&lt;record&gt;&lt;rec-number&gt;103&lt;/rec-number&gt;&lt;foreign-keys&gt;&lt;key app="EN" db-id="sdxxtavr20dw5fewf5w5vazs9vadpzz2av9x" timestamp="1367072169"&gt;103&lt;/key&gt;&lt;/foreign-keys&gt;&lt;ref-type name="Journal Article"&gt;17&lt;/ref-type&gt;&lt;contributors&gt;&lt;authors&gt;&lt;author&gt;Zezza, Alberto&lt;/author&gt;&lt;author&gt;Tasciotti, Luca&lt;/author&gt;&lt;/authors&gt;&lt;/contributors&gt;&lt;titles&gt;&lt;title&gt;Urban agriculture, poverty, and food security: empirical evidence from a sample of developing countries&lt;/title&gt;&lt;secondary-title&gt;Food Policy&lt;/secondary-title&gt;&lt;/titles&gt;&lt;periodical&gt;&lt;full-title&gt;Food Policy&lt;/full-title&gt;&lt;/periodical&gt;&lt;pages&gt;265-273&lt;/pages&gt;&lt;volume&gt;35&lt;/volume&gt;&lt;number&gt;4&lt;/number&gt;&lt;dates&gt;&lt;year&gt;2010&lt;/year&gt;&lt;/dates&gt;&lt;isbn&gt;0306-9192&lt;/isbn&gt;&lt;urls&gt;&lt;/urls&gt;&lt;/record&gt;&lt;/Cite&gt;&lt;/EndNote&gt;</w:instrText>
            </w:r>
            <w:r>
              <w:rPr>
                <w:sz w:val="18"/>
                <w:szCs w:val="18"/>
              </w:rPr>
              <w:fldChar w:fldCharType="separate"/>
            </w:r>
            <w:r>
              <w:rPr>
                <w:noProof/>
                <w:sz w:val="18"/>
                <w:szCs w:val="18"/>
              </w:rPr>
              <w:t>(Zezza and Tasciotti, 2010)</w:t>
            </w:r>
            <w:r>
              <w:rPr>
                <w:sz w:val="18"/>
                <w:szCs w:val="18"/>
              </w:rPr>
              <w:fldChar w:fldCharType="end"/>
            </w:r>
          </w:p>
        </w:tc>
        <w:tc>
          <w:tcPr>
            <w:tcW w:w="1134" w:type="dxa"/>
            <w:hideMark/>
          </w:tcPr>
          <w:p w14:paraId="0030A0D4" w14:textId="5CCE92D1" w:rsidR="00817A15" w:rsidRPr="00817A15" w:rsidRDefault="00817A15" w:rsidP="00817A15">
            <w:pPr>
              <w:rPr>
                <w:sz w:val="18"/>
                <w:szCs w:val="18"/>
              </w:rPr>
            </w:pPr>
            <w:r w:rsidRPr="00817A15">
              <w:rPr>
                <w:sz w:val="18"/>
                <w:szCs w:val="18"/>
              </w:rPr>
              <w:t>Ghana, Madagascar, Malawi</w:t>
            </w:r>
            <w:r>
              <w:rPr>
                <w:sz w:val="18"/>
                <w:szCs w:val="18"/>
              </w:rPr>
              <w:t>, Nigeria</w:t>
            </w:r>
            <w:r w:rsidRPr="00817A15">
              <w:rPr>
                <w:sz w:val="18"/>
                <w:szCs w:val="18"/>
              </w:rPr>
              <w:t xml:space="preserve">, Bangladesh, Indonesia, Nepal, Pakistan, Vietnam, Albania, Bulgaria, Ecuador, Guatemala, Nicaragua and Panama </w:t>
            </w:r>
          </w:p>
        </w:tc>
        <w:tc>
          <w:tcPr>
            <w:tcW w:w="1276" w:type="dxa"/>
            <w:hideMark/>
          </w:tcPr>
          <w:p w14:paraId="01EEB9BC" w14:textId="77777777" w:rsidR="00817A15" w:rsidRPr="00817A15" w:rsidRDefault="00817A15" w:rsidP="00CF062F">
            <w:pPr>
              <w:rPr>
                <w:sz w:val="18"/>
                <w:szCs w:val="18"/>
              </w:rPr>
            </w:pPr>
            <w:r w:rsidRPr="00817A15">
              <w:rPr>
                <w:sz w:val="18"/>
                <w:szCs w:val="18"/>
              </w:rPr>
              <w:t>Secondary analysis of cross-sectional data</w:t>
            </w:r>
          </w:p>
        </w:tc>
        <w:tc>
          <w:tcPr>
            <w:tcW w:w="1276" w:type="dxa"/>
            <w:hideMark/>
          </w:tcPr>
          <w:p w14:paraId="3E580736" w14:textId="2C93E666" w:rsidR="00817A15" w:rsidRPr="00817A15" w:rsidRDefault="00817A15" w:rsidP="00CF062F">
            <w:pPr>
              <w:rPr>
                <w:sz w:val="18"/>
                <w:szCs w:val="18"/>
              </w:rPr>
            </w:pPr>
            <w:r w:rsidRPr="00817A15">
              <w:rPr>
                <w:sz w:val="18"/>
                <w:szCs w:val="18"/>
              </w:rPr>
              <w:t>General population surveys</w:t>
            </w:r>
          </w:p>
        </w:tc>
        <w:tc>
          <w:tcPr>
            <w:tcW w:w="992" w:type="dxa"/>
            <w:hideMark/>
          </w:tcPr>
          <w:p w14:paraId="52197903" w14:textId="40FA92B3" w:rsidR="00817A15" w:rsidRPr="00817A15" w:rsidRDefault="00817A15" w:rsidP="00CF062F">
            <w:pPr>
              <w:rPr>
                <w:sz w:val="18"/>
                <w:szCs w:val="18"/>
              </w:rPr>
            </w:pPr>
            <w:r w:rsidRPr="00817A15">
              <w:rPr>
                <w:sz w:val="18"/>
                <w:szCs w:val="18"/>
              </w:rPr>
              <w:t>Not provided</w:t>
            </w:r>
          </w:p>
        </w:tc>
        <w:tc>
          <w:tcPr>
            <w:tcW w:w="1134" w:type="dxa"/>
            <w:hideMark/>
          </w:tcPr>
          <w:p w14:paraId="36444321" w14:textId="1BA4188E" w:rsidR="00817A15" w:rsidRPr="00817A15" w:rsidRDefault="00817A15" w:rsidP="00F36527">
            <w:pPr>
              <w:rPr>
                <w:sz w:val="18"/>
                <w:szCs w:val="18"/>
              </w:rPr>
            </w:pPr>
            <w:r w:rsidRPr="00817A15">
              <w:rPr>
                <w:sz w:val="18"/>
                <w:szCs w:val="18"/>
              </w:rPr>
              <w:t xml:space="preserve">FC </w:t>
            </w:r>
            <w:r w:rsidRPr="00817A15">
              <w:rPr>
                <w:sz w:val="18"/>
                <w:szCs w:val="18"/>
              </w:rPr>
              <w:br/>
              <w:t xml:space="preserve">DD </w:t>
            </w:r>
            <w:r w:rsidRPr="00817A15">
              <w:rPr>
                <w:sz w:val="18"/>
                <w:szCs w:val="18"/>
              </w:rPr>
              <w:br/>
            </w:r>
            <w:r w:rsidRPr="00817A15">
              <w:rPr>
                <w:sz w:val="18"/>
                <w:szCs w:val="18"/>
              </w:rPr>
              <w:br/>
            </w:r>
          </w:p>
        </w:tc>
        <w:tc>
          <w:tcPr>
            <w:tcW w:w="3686" w:type="dxa"/>
            <w:hideMark/>
          </w:tcPr>
          <w:p w14:paraId="0E02A5A7" w14:textId="1A46A42B" w:rsidR="00817A15" w:rsidRPr="00817A15" w:rsidRDefault="00817A15" w:rsidP="00CF062F">
            <w:pPr>
              <w:rPr>
                <w:sz w:val="18"/>
                <w:szCs w:val="18"/>
              </w:rPr>
            </w:pPr>
            <w:r w:rsidRPr="00817A15">
              <w:rPr>
                <w:sz w:val="18"/>
                <w:szCs w:val="18"/>
              </w:rPr>
              <w:t>Nationally representative data from a range of countries allows for comparative analysis. Data obtained from Rural Income Generating Activities (RIGA) database, which is constructed from a pool of several Living Standards Measurement Study (LSMS) and other multi-purpose</w:t>
            </w:r>
          </w:p>
          <w:p w14:paraId="3F0936EB" w14:textId="5162B649" w:rsidR="00817A15" w:rsidRPr="00817A15" w:rsidRDefault="00817A15" w:rsidP="00CF062F">
            <w:pPr>
              <w:autoSpaceDE w:val="0"/>
              <w:autoSpaceDN w:val="0"/>
              <w:adjustRightInd w:val="0"/>
              <w:rPr>
                <w:sz w:val="18"/>
                <w:szCs w:val="18"/>
              </w:rPr>
            </w:pPr>
            <w:proofErr w:type="gramStart"/>
            <w:r w:rsidRPr="00817A15">
              <w:rPr>
                <w:sz w:val="18"/>
                <w:szCs w:val="18"/>
              </w:rPr>
              <w:t>household</w:t>
            </w:r>
            <w:proofErr w:type="gramEnd"/>
            <w:r w:rsidRPr="00817A15">
              <w:rPr>
                <w:sz w:val="18"/>
                <w:szCs w:val="18"/>
              </w:rPr>
              <w:t xml:space="preserve"> surveys. Data on income and household characteristics are collected using broadly similar survey instruments. </w:t>
            </w:r>
          </w:p>
          <w:p w14:paraId="3DD51D02" w14:textId="4CE2565C" w:rsidR="00817A15" w:rsidRPr="00817A15" w:rsidRDefault="00817A15" w:rsidP="00CF062F">
            <w:pPr>
              <w:rPr>
                <w:sz w:val="18"/>
                <w:szCs w:val="18"/>
              </w:rPr>
            </w:pPr>
          </w:p>
          <w:p w14:paraId="1111A4FF" w14:textId="11905A9F" w:rsidR="00817A15" w:rsidRPr="00817A15" w:rsidRDefault="00817A15" w:rsidP="00671028">
            <w:pPr>
              <w:rPr>
                <w:sz w:val="18"/>
                <w:szCs w:val="18"/>
              </w:rPr>
            </w:pPr>
            <w:r w:rsidRPr="00817A15">
              <w:rPr>
                <w:sz w:val="18"/>
                <w:szCs w:val="18"/>
              </w:rPr>
              <w:t xml:space="preserve">Two dietary diversity indicators were calculated for all countries in the dataset. A more detailed analysis of Malawi, Bangladesh, Guatemala, and Nicaragua, for which data on kilocalorie consumption were available. For these four countries, associations between engagement in UA and per capita kilocalories consumption and changes in the proportion of calories from different major food groups were calculated. </w:t>
            </w:r>
          </w:p>
        </w:tc>
        <w:tc>
          <w:tcPr>
            <w:tcW w:w="2976" w:type="dxa"/>
          </w:tcPr>
          <w:p w14:paraId="10C3297C" w14:textId="5556E05D" w:rsidR="00817A15" w:rsidRPr="00817A15" w:rsidRDefault="00817A15" w:rsidP="00CF062F">
            <w:pPr>
              <w:rPr>
                <w:sz w:val="18"/>
                <w:szCs w:val="18"/>
              </w:rPr>
            </w:pPr>
            <w:r w:rsidRPr="00817A15">
              <w:rPr>
                <w:sz w:val="18"/>
                <w:szCs w:val="18"/>
              </w:rPr>
              <w:t>Multivariate analysis methods used to explore the association between UA and dietary diversity and food consumption.</w:t>
            </w:r>
          </w:p>
        </w:tc>
        <w:tc>
          <w:tcPr>
            <w:tcW w:w="934" w:type="dxa"/>
            <w:hideMark/>
          </w:tcPr>
          <w:p w14:paraId="6CF37891" w14:textId="03CE9A3D" w:rsidR="00817A15" w:rsidRPr="00817A15" w:rsidRDefault="00817A15" w:rsidP="00CF062F">
            <w:pPr>
              <w:rPr>
                <w:sz w:val="18"/>
                <w:szCs w:val="18"/>
              </w:rPr>
            </w:pPr>
            <w:r w:rsidRPr="00817A15">
              <w:rPr>
                <w:sz w:val="18"/>
                <w:szCs w:val="18"/>
              </w:rPr>
              <w:t>4</w:t>
            </w:r>
          </w:p>
        </w:tc>
        <w:tc>
          <w:tcPr>
            <w:tcW w:w="1109" w:type="dxa"/>
          </w:tcPr>
          <w:p w14:paraId="2CD18415" w14:textId="6533EB82" w:rsidR="00817A15" w:rsidRPr="00817A15" w:rsidRDefault="00817A15" w:rsidP="00CF062F">
            <w:pPr>
              <w:rPr>
                <w:sz w:val="18"/>
                <w:szCs w:val="18"/>
              </w:rPr>
            </w:pPr>
            <w:r w:rsidRPr="00817A15">
              <w:rPr>
                <w:sz w:val="18"/>
                <w:szCs w:val="18"/>
              </w:rPr>
              <w:t>PR</w:t>
            </w:r>
          </w:p>
        </w:tc>
      </w:tr>
    </w:tbl>
    <w:p w14:paraId="6D665EBB" w14:textId="77777777" w:rsidR="00CC1208" w:rsidRPr="00817A15" w:rsidRDefault="00CC1208">
      <w:pPr>
        <w:rPr>
          <w:sz w:val="18"/>
          <w:szCs w:val="18"/>
        </w:rPr>
      </w:pPr>
    </w:p>
    <w:p w14:paraId="6D6A2CE4" w14:textId="604A8750" w:rsidR="00E83224" w:rsidRPr="00817A15" w:rsidRDefault="00E83224">
      <w:pPr>
        <w:rPr>
          <w:bCs/>
          <w:iCs/>
          <w:sz w:val="18"/>
          <w:szCs w:val="18"/>
        </w:rPr>
      </w:pPr>
      <w:r w:rsidRPr="00817A15">
        <w:rPr>
          <w:bCs/>
          <w:iCs/>
          <w:sz w:val="18"/>
          <w:szCs w:val="18"/>
        </w:rPr>
        <w:t>*FC=food consumption; FS=food security; DD= dietary diversity; NS=Nutritional status</w:t>
      </w:r>
    </w:p>
    <w:p w14:paraId="6AB2591F" w14:textId="77777777" w:rsidR="00817A15" w:rsidRDefault="00E83224">
      <w:pPr>
        <w:rPr>
          <w:bCs/>
          <w:iCs/>
          <w:sz w:val="18"/>
          <w:szCs w:val="18"/>
        </w:rPr>
      </w:pPr>
      <w:r w:rsidRPr="00817A15">
        <w:rPr>
          <w:bCs/>
          <w:iCs/>
          <w:sz w:val="18"/>
          <w:szCs w:val="18"/>
        </w:rPr>
        <w:t>**G=grey; PR=peer review</w:t>
      </w:r>
    </w:p>
    <w:p w14:paraId="1FA92371" w14:textId="5BBD057F" w:rsidR="00E83224" w:rsidRPr="00817A15" w:rsidRDefault="00E83224">
      <w:pPr>
        <w:rPr>
          <w:sz w:val="18"/>
          <w:szCs w:val="18"/>
        </w:rPr>
      </w:pPr>
      <w:bookmarkStart w:id="0" w:name="_GoBack"/>
      <w:bookmarkEnd w:id="0"/>
    </w:p>
    <w:sectPr w:rsidR="00E83224" w:rsidRPr="00817A15" w:rsidSect="000877C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5CD71" w14:textId="77777777" w:rsidR="004B4B83" w:rsidRDefault="004B4B83" w:rsidP="004B4B83">
      <w:pPr>
        <w:spacing w:after="0" w:line="240" w:lineRule="auto"/>
      </w:pPr>
      <w:r>
        <w:separator/>
      </w:r>
    </w:p>
  </w:endnote>
  <w:endnote w:type="continuationSeparator" w:id="0">
    <w:p w14:paraId="22A576CF" w14:textId="77777777" w:rsidR="004B4B83" w:rsidRDefault="004B4B83" w:rsidP="004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02206" w14:textId="77777777" w:rsidR="004B4B83" w:rsidRDefault="004B4B83" w:rsidP="004B4B83">
      <w:pPr>
        <w:spacing w:after="0" w:line="240" w:lineRule="auto"/>
      </w:pPr>
      <w:r>
        <w:separator/>
      </w:r>
    </w:p>
  </w:footnote>
  <w:footnote w:type="continuationSeparator" w:id="0">
    <w:p w14:paraId="2C1E17D0" w14:textId="77777777" w:rsidR="004B4B83" w:rsidRDefault="004B4B83" w:rsidP="004B4B83">
      <w:pPr>
        <w:spacing w:after="0" w:line="240" w:lineRule="auto"/>
      </w:pPr>
      <w:r>
        <w:continuationSeparator/>
      </w:r>
    </w:p>
  </w:footnote>
  <w:footnote w:id="1">
    <w:p w14:paraId="78EC1AB7" w14:textId="68BE0A71" w:rsidR="00817A15" w:rsidRDefault="00817A15">
      <w:pPr>
        <w:pStyle w:val="FootnoteText"/>
      </w:pPr>
      <w:r>
        <w:rPr>
          <w:rStyle w:val="FootnoteReference"/>
        </w:rPr>
        <w:footnoteRef/>
      </w:r>
      <w:r>
        <w:t xml:space="preserve"> Average score of two researchers for </w:t>
      </w:r>
      <w:r w:rsidRPr="004B4B83">
        <w:t>methods and data, sampling, data analysis and results. Each item was allocated a score of 1 (very poor),  2 (poor), 3 (fair) and 4 (good), following the definitions provided by Hawker et 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xxtavr20dw5fewf5w5vazs9vadpzz2av9x&quot;&gt;Full Text Screening 2&lt;record-ids&gt;&lt;item&gt;33&lt;/item&gt;&lt;item&gt;39&lt;/item&gt;&lt;item&gt;49&lt;/item&gt;&lt;item&gt;51&lt;/item&gt;&lt;item&gt;53&lt;/item&gt;&lt;item&gt;54&lt;/item&gt;&lt;item&gt;68&lt;/item&gt;&lt;item&gt;69&lt;/item&gt;&lt;item&gt;74&lt;/item&gt;&lt;item&gt;85&lt;/item&gt;&lt;item&gt;91&lt;/item&gt;&lt;item&gt;93&lt;/item&gt;&lt;item&gt;103&lt;/item&gt;&lt;item&gt;117&lt;/item&gt;&lt;item&gt;118&lt;/item&gt;&lt;item&gt;127&lt;/item&gt;&lt;/record-ids&gt;&lt;/item&gt;&lt;/Libraries&gt;"/>
  </w:docVars>
  <w:rsids>
    <w:rsidRoot w:val="00350293"/>
    <w:rsid w:val="000877C7"/>
    <w:rsid w:val="00094C44"/>
    <w:rsid w:val="00095B30"/>
    <w:rsid w:val="000A0228"/>
    <w:rsid w:val="000F67E3"/>
    <w:rsid w:val="001642FC"/>
    <w:rsid w:val="002A0F99"/>
    <w:rsid w:val="00307408"/>
    <w:rsid w:val="0034120F"/>
    <w:rsid w:val="00350293"/>
    <w:rsid w:val="00387EB3"/>
    <w:rsid w:val="00395876"/>
    <w:rsid w:val="003F4FE6"/>
    <w:rsid w:val="00410532"/>
    <w:rsid w:val="004349CA"/>
    <w:rsid w:val="00473547"/>
    <w:rsid w:val="004A0EFA"/>
    <w:rsid w:val="004B4B83"/>
    <w:rsid w:val="004F63EE"/>
    <w:rsid w:val="00505C0A"/>
    <w:rsid w:val="005305F0"/>
    <w:rsid w:val="00646467"/>
    <w:rsid w:val="00661B54"/>
    <w:rsid w:val="00671028"/>
    <w:rsid w:val="006C0F15"/>
    <w:rsid w:val="007025C4"/>
    <w:rsid w:val="00754076"/>
    <w:rsid w:val="00817A15"/>
    <w:rsid w:val="00855B88"/>
    <w:rsid w:val="009264BB"/>
    <w:rsid w:val="00981999"/>
    <w:rsid w:val="009C1FB4"/>
    <w:rsid w:val="009F4F2E"/>
    <w:rsid w:val="00A23F1A"/>
    <w:rsid w:val="00A45420"/>
    <w:rsid w:val="00A732AE"/>
    <w:rsid w:val="00B3194D"/>
    <w:rsid w:val="00C21A57"/>
    <w:rsid w:val="00C95802"/>
    <w:rsid w:val="00CC1208"/>
    <w:rsid w:val="00CF062F"/>
    <w:rsid w:val="00D3175B"/>
    <w:rsid w:val="00D90406"/>
    <w:rsid w:val="00DE6C0C"/>
    <w:rsid w:val="00E83224"/>
    <w:rsid w:val="00EA144E"/>
    <w:rsid w:val="00EA4559"/>
    <w:rsid w:val="00F34572"/>
    <w:rsid w:val="00F36527"/>
    <w:rsid w:val="00F450D6"/>
    <w:rsid w:val="00F75B58"/>
    <w:rsid w:val="00F847D9"/>
    <w:rsid w:val="00F85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98F3"/>
  <w15:chartTrackingRefBased/>
  <w15:docId w15:val="{E53B1072-6D97-46F5-82DB-EEDD529D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7EB3"/>
    <w:rPr>
      <w:sz w:val="16"/>
      <w:szCs w:val="16"/>
    </w:rPr>
  </w:style>
  <w:style w:type="paragraph" w:styleId="CommentText">
    <w:name w:val="annotation text"/>
    <w:basedOn w:val="Normal"/>
    <w:link w:val="CommentTextChar"/>
    <w:uiPriority w:val="99"/>
    <w:semiHidden/>
    <w:unhideWhenUsed/>
    <w:rsid w:val="00387EB3"/>
    <w:pPr>
      <w:spacing w:line="240" w:lineRule="auto"/>
    </w:pPr>
    <w:rPr>
      <w:sz w:val="20"/>
      <w:szCs w:val="20"/>
    </w:rPr>
  </w:style>
  <w:style w:type="character" w:customStyle="1" w:styleId="CommentTextChar">
    <w:name w:val="Comment Text Char"/>
    <w:basedOn w:val="DefaultParagraphFont"/>
    <w:link w:val="CommentText"/>
    <w:uiPriority w:val="99"/>
    <w:semiHidden/>
    <w:rsid w:val="00387EB3"/>
    <w:rPr>
      <w:sz w:val="20"/>
      <w:szCs w:val="20"/>
    </w:rPr>
  </w:style>
  <w:style w:type="paragraph" w:styleId="CommentSubject">
    <w:name w:val="annotation subject"/>
    <w:basedOn w:val="CommentText"/>
    <w:next w:val="CommentText"/>
    <w:link w:val="CommentSubjectChar"/>
    <w:uiPriority w:val="99"/>
    <w:semiHidden/>
    <w:unhideWhenUsed/>
    <w:rsid w:val="00387EB3"/>
    <w:rPr>
      <w:b/>
      <w:bCs/>
    </w:rPr>
  </w:style>
  <w:style w:type="character" w:customStyle="1" w:styleId="CommentSubjectChar">
    <w:name w:val="Comment Subject Char"/>
    <w:basedOn w:val="CommentTextChar"/>
    <w:link w:val="CommentSubject"/>
    <w:uiPriority w:val="99"/>
    <w:semiHidden/>
    <w:rsid w:val="00387EB3"/>
    <w:rPr>
      <w:b/>
      <w:bCs/>
      <w:sz w:val="20"/>
      <w:szCs w:val="20"/>
    </w:rPr>
  </w:style>
  <w:style w:type="paragraph" w:styleId="BalloonText">
    <w:name w:val="Balloon Text"/>
    <w:basedOn w:val="Normal"/>
    <w:link w:val="BalloonTextChar"/>
    <w:uiPriority w:val="99"/>
    <w:semiHidden/>
    <w:unhideWhenUsed/>
    <w:rsid w:val="00387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EB3"/>
    <w:rPr>
      <w:rFonts w:ascii="Segoe UI" w:hAnsi="Segoe UI" w:cs="Segoe UI"/>
      <w:sz w:val="18"/>
      <w:szCs w:val="18"/>
    </w:rPr>
  </w:style>
  <w:style w:type="paragraph" w:styleId="FootnoteText">
    <w:name w:val="footnote text"/>
    <w:basedOn w:val="Normal"/>
    <w:link w:val="FootnoteTextChar"/>
    <w:uiPriority w:val="99"/>
    <w:semiHidden/>
    <w:unhideWhenUsed/>
    <w:rsid w:val="004B4B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B83"/>
    <w:rPr>
      <w:sz w:val="20"/>
      <w:szCs w:val="20"/>
    </w:rPr>
  </w:style>
  <w:style w:type="character" w:styleId="FootnoteReference">
    <w:name w:val="footnote reference"/>
    <w:basedOn w:val="DefaultParagraphFont"/>
    <w:uiPriority w:val="99"/>
    <w:semiHidden/>
    <w:unhideWhenUsed/>
    <w:rsid w:val="004B4B83"/>
    <w:rPr>
      <w:vertAlign w:val="superscript"/>
    </w:rPr>
  </w:style>
  <w:style w:type="paragraph" w:customStyle="1" w:styleId="EndNoteBibliographyTitle">
    <w:name w:val="EndNote Bibliography Title"/>
    <w:basedOn w:val="Normal"/>
    <w:link w:val="EndNoteBibliographyTitleChar"/>
    <w:rsid w:val="00817A1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17A15"/>
    <w:rPr>
      <w:rFonts w:ascii="Calibri" w:hAnsi="Calibri" w:cs="Calibri"/>
      <w:noProof/>
      <w:lang w:val="en-US"/>
    </w:rPr>
  </w:style>
  <w:style w:type="paragraph" w:customStyle="1" w:styleId="EndNoteBibliography">
    <w:name w:val="EndNote Bibliography"/>
    <w:basedOn w:val="Normal"/>
    <w:link w:val="EndNoteBibliographyChar"/>
    <w:rsid w:val="00817A1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17A15"/>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9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0458-4D15-4C4D-A0F8-8F12C9B0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Emily Warren</cp:lastModifiedBy>
  <cp:revision>2</cp:revision>
  <cp:lastPrinted>2015-01-21T13:40:00Z</cp:lastPrinted>
  <dcterms:created xsi:type="dcterms:W3CDTF">2015-02-12T16:41:00Z</dcterms:created>
  <dcterms:modified xsi:type="dcterms:W3CDTF">2015-02-12T16:41:00Z</dcterms:modified>
</cp:coreProperties>
</file>